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Pr>
        <w:drawing>
          <wp:inline distB="0" distT="0" distL="0" distR="0">
            <wp:extent cx="2467558" cy="1233780"/>
            <wp:effectExtent b="0" l="0" r="0" t="0"/>
            <wp:docPr descr="Un primer plano de un letrero&#10;&#10;Descripción generada automáticamente" id="75" name="image9.png"/>
            <a:graphic>
              <a:graphicData uri="http://schemas.openxmlformats.org/drawingml/2006/picture">
                <pic:pic>
                  <pic:nvPicPr>
                    <pic:cNvPr descr="Un primer plano de un letrero&#10;&#10;Descripción generada automáticamente" id="0" name="image9.png"/>
                    <pic:cNvPicPr preferRelativeResize="0"/>
                  </pic:nvPicPr>
                  <pic:blipFill>
                    <a:blip r:embed="rId7"/>
                    <a:srcRect b="0" l="0" r="0" t="0"/>
                    <a:stretch>
                      <a:fillRect/>
                    </a:stretch>
                  </pic:blipFill>
                  <pic:spPr>
                    <a:xfrm>
                      <a:off x="0" y="0"/>
                      <a:ext cx="2467558" cy="12337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mallCaps w:val="1"/>
          <w:sz w:val="32"/>
          <w:szCs w:val="32"/>
        </w:rPr>
      </w:pPr>
      <w:r w:rsidDel="00000000" w:rsidR="00000000" w:rsidRPr="00000000">
        <w:rPr>
          <w:b w:val="1"/>
          <w:smallCaps w:val="1"/>
          <w:sz w:val="32"/>
          <w:szCs w:val="32"/>
          <w:rtl w:val="0"/>
        </w:rPr>
        <w:t xml:space="preserve">ACTIVIDAD DE 8º GRADO</w:t>
      </w:r>
      <w:r w:rsidDel="00000000" w:rsidR="00000000" w:rsidRPr="00000000">
        <w:rPr>
          <w:b w:val="1"/>
          <w:smallCaps w:val="1"/>
          <w:sz w:val="32"/>
          <w:szCs w:val="32"/>
          <w:rtl w:val="0"/>
        </w:rPr>
        <w:t xml:space="preserve">: COLECCIONES PROFESIONALES</w:t>
      </w: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sz w:val="24"/>
          <w:szCs w:val="24"/>
          <w:rtl w:val="0"/>
        </w:rPr>
        <w:t xml:space="preserve">¡Bienvenido! Esta actividad de preparación universitaria y profesional le brindará la oportunidad de reflexionar sobre los obstáculos comunes que podrían impedir que usted persiga la educación postsecundaria (es decir, la educación después de la escuela secundaria, como una universidad de 4 años, un colegio de 2 años, centros técnicos de carrera o entrenamiento militar). También explorarás las soluciones que pueden ayudarte a superar esos obstáculos y hacer realidad tus objetivos de educación postsecundaria. También descubrirás varias carreras que requieren y se benefician de la educación</w:t>
      </w:r>
      <w:r w:rsidDel="00000000" w:rsidR="00000000" w:rsidRPr="00000000">
        <w:rPr>
          <w:rtl w:val="0"/>
        </w:rPr>
        <w:t xml:space="preserve"> p</w:t>
      </w:r>
      <w:r w:rsidDel="00000000" w:rsidR="00000000" w:rsidRPr="00000000">
        <w:rPr>
          <w:sz w:val="24"/>
          <w:szCs w:val="24"/>
          <w:rtl w:val="0"/>
        </w:rPr>
        <w:t xml:space="preserve">ostsecondary.  </w:t>
      </w: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910d28"/>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910d28"/>
          <w:sz w:val="24"/>
          <w:szCs w:val="24"/>
        </w:rPr>
      </w:pPr>
      <w:r w:rsidDel="00000000" w:rsidR="00000000" w:rsidRPr="00000000">
        <w:rPr>
          <w:b w:val="1"/>
          <w:color w:val="910d28"/>
          <w:sz w:val="24"/>
          <w:szCs w:val="24"/>
          <w:rtl w:val="0"/>
        </w:rPr>
        <w:t xml:space="preserve">Preguntas esenciales</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sz w:val="24"/>
          <w:szCs w:val="24"/>
          <w:rtl w:val="0"/>
        </w:rPr>
        <w:t xml:space="preserve">¿Cuáles son los desafíos a los que me enfrentaré al tratar de ir a la universidad o seguir la educación postsecundaria? ¿Qué puedo hacer para superar estos desafíos? ¿Cómo me beneficiará la universidad en mi elección de carrera? ¿Qué educación postsecundaria, habilidades laborales y otros requisitos se necesitan para varias carreras que podría interesar?</w:t>
      </w: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910d28"/>
          <w:sz w:val="24"/>
          <w:szCs w:val="24"/>
        </w:rPr>
      </w:pPr>
      <w:r w:rsidDel="00000000" w:rsidR="00000000" w:rsidRPr="00000000">
        <w:rPr>
          <w:b w:val="1"/>
          <w:color w:val="910d28"/>
          <w:sz w:val="24"/>
          <w:szCs w:val="24"/>
          <w:rtl w:val="0"/>
        </w:rPr>
        <w:t xml:space="preserve">Objetivos</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sz w:val="24"/>
          <w:szCs w:val="24"/>
          <w:rtl w:val="0"/>
        </w:rPr>
        <w:t xml:space="preserve">Después de esta actividad, podré: </w:t>
      </w:r>
      <w:r w:rsidDel="00000000" w:rsidR="00000000" w:rsidRPr="00000000">
        <w:rPr>
          <w:rtl w:val="0"/>
        </w:rPr>
      </w:r>
    </w:p>
    <w:p w:rsidR="00000000" w:rsidDel="00000000" w:rsidP="00000000" w:rsidRDefault="00000000" w:rsidRPr="00000000" w14:paraId="0000000A">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Reconocer desafíos que podrían impedirme seguir la educación postsecundaria.</w:t>
      </w:r>
      <w:r w:rsidDel="00000000" w:rsidR="00000000" w:rsidRPr="00000000">
        <w:rPr>
          <w:rtl w:val="0"/>
        </w:rPr>
      </w:r>
    </w:p>
    <w:p w:rsidR="00000000" w:rsidDel="00000000" w:rsidP="00000000" w:rsidRDefault="00000000" w:rsidRPr="00000000" w14:paraId="0000000B">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Identificar soluciones que puedan ayudarme a superar los obstáculos a la educación postsecundaria. </w:t>
      </w:r>
      <w:r w:rsidDel="00000000" w:rsidR="00000000" w:rsidRPr="00000000">
        <w:rPr>
          <w:rtl w:val="0"/>
        </w:rPr>
      </w:r>
    </w:p>
    <w:p w:rsidR="00000000" w:rsidDel="00000000" w:rsidP="00000000" w:rsidRDefault="00000000" w:rsidRPr="00000000" w14:paraId="0000000C">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Comprender los beneficios de seguir la educación postsecundaria.</w:t>
      </w:r>
      <w:r w:rsidDel="00000000" w:rsidR="00000000" w:rsidRPr="00000000">
        <w:rPr>
          <w:rtl w:val="0"/>
        </w:rPr>
      </w:r>
    </w:p>
    <w:p w:rsidR="00000000" w:rsidDel="00000000" w:rsidP="00000000" w:rsidRDefault="00000000" w:rsidRPr="00000000" w14:paraId="0000000D">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Identifique la educación, las habilidades y las especializaciones post secundarios requeridas (campos de estudio elegidos) asociados con diferentes carreras.</w:t>
      </w:r>
      <w:r w:rsidDel="00000000" w:rsidR="00000000" w:rsidRPr="00000000">
        <w:rPr>
          <w:rtl w:val="0"/>
        </w:rPr>
      </w:r>
    </w:p>
    <w:p w:rsidR="00000000" w:rsidDel="00000000" w:rsidP="00000000" w:rsidRDefault="00000000" w:rsidRPr="00000000" w14:paraId="0000000E">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4"/>
          <w:szCs w:val="24"/>
        </w:rPr>
      </w:pPr>
      <w:r w:rsidDel="00000000" w:rsidR="00000000" w:rsidRPr="00000000">
        <w:rPr>
          <w:b w:val="1"/>
          <w:color w:val="910d28"/>
          <w:sz w:val="24"/>
          <w:szCs w:val="24"/>
          <w:rtl w:val="0"/>
        </w:rPr>
        <w:t xml:space="preserve">Barreras y beneficios </w:t>
      </w: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sz w:val="24"/>
          <w:szCs w:val="24"/>
          <w:rtl w:val="0"/>
        </w:rPr>
        <w:t xml:space="preserve">Los estudiantes a menudo enfrentan barreras a la educación postsecundaria (es decir, la educación después de la escuela secundaria), como solicitar y pagar por la universidad. Cuando te encuentras con desafíos como estos, ¡hay muchos grandes recursos para ayudarte a superar y encontrar nuevas oportunidades! Esta encuesta le ayudará a considerar los desafíos que podría enfrentar, descubrir recursos que pueden ayudarlo y explorar los beneficios de la educación postsecundaria. </w:t>
      </w: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4601330</wp:posOffset>
            </wp:positionH>
            <wp:positionV relativeFrom="paragraph">
              <wp:posOffset>5</wp:posOffset>
            </wp:positionV>
            <wp:extent cx="1917065" cy="2346960"/>
            <wp:effectExtent b="0" l="0" r="0" t="0"/>
            <wp:wrapSquare wrapText="bothSides" distB="114300" distT="114300" distL="114300" distR="114300"/>
            <wp:docPr id="81"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1917065" cy="2346960"/>
                    </a:xfrm>
                    <a:prstGeom prst="rect"/>
                    <a:ln/>
                  </pic:spPr>
                </pic:pic>
              </a:graphicData>
            </a:graphic>
          </wp:anchor>
        </w:drawing>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sz w:val="24"/>
          <w:szCs w:val="24"/>
          <w:rtl w:val="0"/>
        </w:rPr>
        <w:t xml:space="preserve">En esta sección, rellenarán una encuesta de Google. Después de completar esta encuesta y enviar sus respuestas, asegúrate de hacer clic en "Ver puntuación" para ver respuestas comunes de estudiantes como usted y enlaces a recursos. (Su puntuación aparecerá como "0/0" ya que las respuestas varían, pero puede ir hacia abajo de la pagina para ver respuestas y enlaces.)</w:t>
      </w: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sz w:val="24"/>
          <w:szCs w:val="24"/>
          <w:rtl w:val="0"/>
        </w:rPr>
        <w:t xml:space="preserve">Haga clic </w:t>
      </w:r>
      <w:hyperlink r:id="rId9">
        <w:r w:rsidDel="00000000" w:rsidR="00000000" w:rsidRPr="00000000">
          <w:rPr>
            <w:b w:val="1"/>
            <w:color w:val="1155cc"/>
            <w:sz w:val="24"/>
            <w:szCs w:val="24"/>
            <w:u w:val="single"/>
            <w:rtl w:val="0"/>
          </w:rPr>
          <w:t xml:space="preserve">AQUÍ</w:t>
        </w:r>
      </w:hyperlink>
      <w:r w:rsidDel="00000000" w:rsidR="00000000" w:rsidRPr="00000000">
        <w:rPr>
          <w:rtl w:val="0"/>
        </w:rPr>
        <w:t xml:space="preserve"> para acceder a la encuesta</w:t>
      </w:r>
      <w:r w:rsidDel="00000000" w:rsidR="00000000" w:rsidRPr="00000000">
        <w:rPr>
          <w:sz w:val="24"/>
          <w:szCs w:val="24"/>
          <w:rtl w:val="0"/>
        </w:rPr>
        <w:t xml:space="preserve"> de Formulario de Google, </w:t>
      </w:r>
      <w:r w:rsidDel="00000000" w:rsidR="00000000" w:rsidRPr="00000000">
        <w:rPr>
          <w:rtl w:val="0"/>
        </w:rPr>
        <w:t xml:space="preserve"> </w:t>
      </w:r>
      <w:r w:rsidDel="00000000" w:rsidR="00000000" w:rsidRPr="00000000">
        <w:rPr>
          <w:sz w:val="24"/>
          <w:szCs w:val="24"/>
          <w:rtl w:val="0"/>
        </w:rPr>
        <w:t xml:space="preserve">o</w:t>
      </w:r>
      <w:r w:rsidDel="00000000" w:rsidR="00000000" w:rsidRPr="00000000">
        <w:rPr>
          <w:rtl w:val="0"/>
        </w:rPr>
        <w:t xml:space="preserve"> </w:t>
      </w:r>
      <w:r w:rsidDel="00000000" w:rsidR="00000000" w:rsidRPr="00000000">
        <w:rPr>
          <w:sz w:val="24"/>
          <w:szCs w:val="24"/>
          <w:rtl w:val="0"/>
        </w:rPr>
        <w:t xml:space="preserve"> vaya a </w:t>
      </w:r>
      <w:r w:rsidDel="00000000" w:rsidR="00000000" w:rsidRPr="00000000">
        <w:rPr>
          <w:rtl w:val="0"/>
        </w:rPr>
        <w:t xml:space="preserve"> </w:t>
      </w:r>
      <w:hyperlink r:id="rId10">
        <w:r w:rsidDel="00000000" w:rsidR="00000000" w:rsidRPr="00000000">
          <w:rPr>
            <w:color w:val="1155cc"/>
            <w:sz w:val="24"/>
            <w:szCs w:val="24"/>
            <w:u w:val="single"/>
            <w:rtl w:val="0"/>
          </w:rPr>
          <w:t xml:space="preserve">http://k20.ou.edu/benefitsbarriersform</w:t>
        </w:r>
      </w:hyperlink>
      <w:r w:rsidDel="00000000" w:rsidR="00000000" w:rsidRPr="00000000">
        <w:rPr>
          <w:rtl w:val="0"/>
        </w:rPr>
        <w:t xml:space="preserve"> y</w:t>
      </w:r>
      <w:r w:rsidDel="00000000" w:rsidR="00000000" w:rsidRPr="00000000">
        <w:rPr>
          <w:sz w:val="24"/>
          <w:szCs w:val="24"/>
          <w:rtl w:val="0"/>
        </w:rPr>
        <w:t xml:space="preserve"> responda a las preguntas.  </w:t>
      </w:r>
      <w:r w:rsidDel="00000000" w:rsidR="00000000" w:rsidRPr="00000000">
        <w:rPr>
          <w:rtl w:val="0"/>
        </w:rPr>
      </w:r>
    </w:p>
    <w:p w:rsidR="00000000" w:rsidDel="00000000" w:rsidP="00000000" w:rsidRDefault="00000000" w:rsidRPr="00000000" w14:paraId="00000017">
      <w:pPr>
        <w:rPr>
          <w:rFonts w:ascii="Calibri" w:cs="Calibri" w:eastAsia="Calibri" w:hAnsi="Calibri"/>
          <w:b w:val="1"/>
          <w:smallCaps w:val="1"/>
          <w:sz w:val="32"/>
          <w:szCs w:val="3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b w:val="1"/>
          <w:smallCaps w:val="1"/>
          <w:sz w:val="32"/>
          <w:szCs w:val="32"/>
          <w:rtl w:val="0"/>
        </w:rPr>
        <w:t xml:space="preserve">ACTIVIDAD DE 8º GRADO: COLECCIONES PROFESIONALES</w:t>
      </w:r>
      <w:r w:rsidDel="00000000" w:rsidR="00000000" w:rsidRPr="00000000">
        <w:rPr>
          <w:rtl w:val="0"/>
        </w:rPr>
      </w:r>
    </w:p>
    <w:p w:rsidR="00000000" w:rsidDel="00000000" w:rsidP="00000000" w:rsidRDefault="00000000" w:rsidRPr="00000000" w14:paraId="00000019">
      <w:pPr>
        <w:spacing w:line="331"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331" w:lineRule="auto"/>
        <w:rPr>
          <w:rFonts w:ascii="Calibri" w:cs="Calibri" w:eastAsia="Calibri" w:hAnsi="Calibri"/>
          <w:b w:val="1"/>
          <w:color w:val="910d28"/>
          <w:sz w:val="24"/>
          <w:szCs w:val="24"/>
        </w:rPr>
      </w:pPr>
      <w:r w:rsidDel="00000000" w:rsidR="00000000" w:rsidRPr="00000000">
        <w:rPr>
          <w:b w:val="1"/>
          <w:color w:val="910d28"/>
          <w:sz w:val="24"/>
          <w:szCs w:val="24"/>
          <w:rtl w:val="0"/>
        </w:rPr>
        <w:t xml:space="preserve">¿Qué son los clústeres profesionales?</w:t>
      </w: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sz w:val="24"/>
          <w:szCs w:val="24"/>
          <w:rtl w:val="0"/>
        </w:rPr>
        <w:t xml:space="preserve">Los clusters profesionales son agrupaciones de carreras similares. Por ejemplo, una enfermera y un médico estarían comprendidos en el clúster de carreras de Ciencias de la Salud. Hay 16 clusters profesionales totales, que se componen de varias ocupaciones, programas y especializaciones relacionadas con ese campo. </w:t>
      </w:r>
      <w:r w:rsidDel="00000000" w:rsidR="00000000" w:rsidRPr="00000000">
        <w:rPr>
          <w:rtl w:val="0"/>
        </w:rPr>
      </w:r>
    </w:p>
    <w:p w:rsidR="00000000" w:rsidDel="00000000" w:rsidP="00000000" w:rsidRDefault="00000000" w:rsidRPr="00000000" w14:paraId="0000001C">
      <w:pPr>
        <w:spacing w:after="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094753" cy="2787236"/>
            <wp:effectExtent b="0" l="0" r="0" t="0"/>
            <wp:docPr descr="Una imagen que contiene alimentos&#10;&#10;Descripción generada automáticamente" id="76" name="image8.png"/>
            <a:graphic>
              <a:graphicData uri="http://schemas.openxmlformats.org/drawingml/2006/picture">
                <pic:pic>
                  <pic:nvPicPr>
                    <pic:cNvPr descr="Una imagen que contiene alimentos&#10;&#10;Descripción generada automáticamente" id="0" name="image8.png"/>
                    <pic:cNvPicPr preferRelativeResize="0"/>
                  </pic:nvPicPr>
                  <pic:blipFill>
                    <a:blip r:embed="rId11"/>
                    <a:srcRect b="0" l="2579" r="0" t="0"/>
                    <a:stretch>
                      <a:fillRect/>
                    </a:stretch>
                  </pic:blipFill>
                  <pic:spPr>
                    <a:xfrm>
                      <a:off x="0" y="0"/>
                      <a:ext cx="4094753" cy="2787236"/>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240" w:lineRule="auto"/>
        <w:rPr>
          <w:rFonts w:ascii="Calibri" w:cs="Calibri" w:eastAsia="Calibri" w:hAnsi="Calibri"/>
          <w:b w:val="1"/>
          <w:smallCaps w:val="1"/>
          <w:sz w:val="32"/>
          <w:szCs w:val="32"/>
        </w:rPr>
      </w:pPr>
      <w:r w:rsidDel="00000000" w:rsidR="00000000" w:rsidRPr="00000000">
        <w:rPr>
          <w:rtl w:val="0"/>
        </w:rPr>
      </w:r>
    </w:p>
    <w:p w:rsidR="00000000" w:rsidDel="00000000" w:rsidP="00000000" w:rsidRDefault="00000000" w:rsidRPr="00000000" w14:paraId="0000001E">
      <w:pPr>
        <w:spacing w:after="240" w:lineRule="auto"/>
        <w:rPr>
          <w:rFonts w:ascii="Calibri" w:cs="Calibri" w:eastAsia="Calibri" w:hAnsi="Calibri"/>
          <w:b w:val="1"/>
          <w:smallCaps w:val="1"/>
          <w:sz w:val="32"/>
          <w:szCs w:val="32"/>
        </w:rPr>
      </w:pPr>
      <w:r w:rsidDel="00000000" w:rsidR="00000000" w:rsidRPr="00000000">
        <w:rPr>
          <w:rtl w:val="0"/>
        </w:rPr>
      </w:r>
    </w:p>
    <w:p w:rsidR="00000000" w:rsidDel="00000000" w:rsidP="00000000" w:rsidRDefault="00000000" w:rsidRPr="00000000" w14:paraId="0000001F">
      <w:pPr>
        <w:spacing w:after="240" w:lineRule="auto"/>
        <w:rPr>
          <w:rFonts w:ascii="Calibri" w:cs="Calibri" w:eastAsia="Calibri" w:hAnsi="Calibri"/>
          <w:sz w:val="24"/>
          <w:szCs w:val="24"/>
        </w:rPr>
      </w:pPr>
      <w:r w:rsidDel="00000000" w:rsidR="00000000" w:rsidRPr="00000000">
        <w:rPr>
          <w:b w:val="1"/>
          <w:smallCaps w:val="1"/>
          <w:sz w:val="32"/>
          <w:szCs w:val="32"/>
          <w:rtl w:val="0"/>
        </w:rPr>
        <w:t xml:space="preserve">ACTIVIDAD DE 8º GRADO: COLECCIONES PROFESIONALES</w:t>
      </w:r>
      <w:r w:rsidDel="00000000" w:rsidR="00000000" w:rsidRPr="00000000">
        <w:rPr>
          <w:rtl w:val="0"/>
        </w:rPr>
      </w:r>
    </w:p>
    <w:p w:rsidR="00000000" w:rsidDel="00000000" w:rsidP="00000000" w:rsidRDefault="00000000" w:rsidRPr="00000000" w14:paraId="00000020">
      <w:pPr>
        <w:spacing w:line="331" w:lineRule="auto"/>
        <w:rPr>
          <w:rFonts w:ascii="Calibri" w:cs="Calibri" w:eastAsia="Calibri" w:hAnsi="Calibri"/>
          <w:b w:val="1"/>
          <w:color w:val="910d28"/>
          <w:sz w:val="24"/>
          <w:szCs w:val="24"/>
        </w:rPr>
      </w:pPr>
      <w:r w:rsidDel="00000000" w:rsidR="00000000" w:rsidRPr="00000000">
        <w:rPr>
          <w:b w:val="1"/>
          <w:color w:val="910d28"/>
          <w:sz w:val="24"/>
          <w:szCs w:val="24"/>
          <w:rtl w:val="0"/>
        </w:rPr>
        <w:t xml:space="preserve">Adivina esa carrera </w:t>
      </w: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sz w:val="24"/>
          <w:szCs w:val="24"/>
          <w:rtl w:val="0"/>
        </w:rPr>
        <w:t xml:space="preserve">Nunca es demasiado pronto para empezar a explorar carreras que te interesen. Las carreras a menudo requieren algún tipo de educación postsecundaria, como un certificado o una licenciatura. La educación requerida para el trabajo que desea debe ayudarle a determinar qué estudiar en la universidad o en el centro de tecnología profesional. Para la siguiente parte de esta actividad, explorará carreras de nueve grupos profesionales diferentes y aprenderá sobre la educación requerida, habilidades importantes y salario promedio para cada una de esas carreras. Siga los pasos below para comenzar.</w:t>
      </w: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¡Pon tus habilidades de detective a trabajar! Lee Career Clue Card #1 y haz tu mejor conjetura sobre qué carrera describe. A continuación, escriba su conjetura en el espacio proporcionado.</w:t>
      </w:r>
      <w:r w:rsidDel="00000000" w:rsidR="00000000" w:rsidRPr="00000000">
        <w:rPr>
          <w:rtl w:val="0"/>
        </w:rPr>
      </w:r>
    </w:p>
    <w:p w:rsidR="00000000" w:rsidDel="00000000" w:rsidP="00000000" w:rsidRDefault="00000000" w:rsidRPr="00000000" w14:paraId="00000024">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Una vez que haya adivinado el título de la carrera, averigüe si su respuesta está correcta completando el rompecabezas vinculado en la tarjeta de pista de carrera. La respuesta correcta se revelará una vez que complete el rompecabezas!</w:t>
      </w:r>
      <w:r w:rsidDel="00000000" w:rsidR="00000000" w:rsidRPr="00000000">
        <w:rPr>
          <w:rtl w:val="0"/>
        </w:rPr>
      </w:r>
    </w:p>
    <w:p w:rsidR="00000000" w:rsidDel="00000000" w:rsidP="00000000" w:rsidRDefault="00000000" w:rsidRPr="00000000" w14:paraId="00000025">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Los rompecabezas están configurados en 12 piezas, pero si desea jugar con más o menos piezas, haga clic en "Reproducir como" y seleccione el número de pieza deseado. </w:t>
      </w:r>
      <w:r w:rsidDel="00000000" w:rsidR="00000000" w:rsidRPr="00000000">
        <w:rPr>
          <w:rtl w:val="0"/>
        </w:rPr>
      </w:r>
    </w:p>
    <w:p w:rsidR="00000000" w:rsidDel="00000000" w:rsidP="00000000" w:rsidRDefault="00000000" w:rsidRPr="00000000" w14:paraId="00000026">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Si la carrera revelada te interesa, puedes explorar carreras similares bajo el mismo clúster de carreras haciendo clic en el enlace proporcionado en la Tarjeta de Pistas profesionales.</w:t>
      </w:r>
      <w:r w:rsidDel="00000000" w:rsidR="00000000" w:rsidRPr="00000000">
        <w:rPr>
          <w:rtl w:val="0"/>
        </w:rPr>
      </w:r>
    </w:p>
    <w:p w:rsidR="00000000" w:rsidDel="00000000" w:rsidP="00000000" w:rsidRDefault="00000000" w:rsidRPr="00000000" w14:paraId="00000027">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Repita los pasos del 1 al 3 para las ocho cartas de pista de carrera restantes. </w:t>
      </w:r>
      <w:r w:rsidDel="00000000" w:rsidR="00000000" w:rsidRPr="00000000">
        <w:rPr>
          <w:rtl w:val="0"/>
        </w:rPr>
      </w:r>
    </w:p>
    <w:p w:rsidR="00000000" w:rsidDel="00000000" w:rsidP="00000000" w:rsidRDefault="00000000" w:rsidRPr="00000000" w14:paraId="00000028">
      <w:pPr>
        <w:spacing w:line="331"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1743075</wp:posOffset>
            </wp:positionH>
            <wp:positionV relativeFrom="paragraph">
              <wp:posOffset>123825</wp:posOffset>
            </wp:positionV>
            <wp:extent cx="2452688" cy="2684534"/>
            <wp:effectExtent b="0" l="0" r="0" t="0"/>
            <wp:wrapSquare wrapText="bothSides" distB="114300" distT="114300" distL="114300" distR="114300"/>
            <wp:docPr id="78"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2452688" cy="2684534"/>
                    </a:xfrm>
                    <a:prstGeom prst="rect"/>
                    <a:ln/>
                  </pic:spPr>
                </pic:pic>
              </a:graphicData>
            </a:graphic>
          </wp:anchor>
        </w:drawing>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tbl>
      <w:tblPr>
        <w:tblStyle w:val="Table1"/>
        <w:tblW w:w="9360.0" w:type="dxa"/>
        <w:jc w:val="left"/>
        <w:tblInd w:w="90.0" w:type="dxa"/>
        <w:tblLayout w:type="fixed"/>
        <w:tblLook w:val="0600"/>
      </w:tblPr>
      <w:tblGrid>
        <w:gridCol w:w="9360"/>
        <w:tblGridChange w:id="0">
          <w:tblGrid>
            <w:gridCol w:w="9360"/>
          </w:tblGrid>
        </w:tblGridChange>
      </w:tblGrid>
      <w:tr>
        <w:trPr>
          <w:trHeight w:val="780" w:hRule="atLeast"/>
        </w:trPr>
        <w:tc>
          <w:tcPr>
            <w:tcBorders>
              <w:top w:color="bed7d3" w:space="0" w:sz="8" w:val="single"/>
              <w:left w:color="bed7d3" w:space="0" w:sz="8" w:val="single"/>
              <w:bottom w:color="bed7d3" w:space="0" w:sz="8" w:val="single"/>
              <w:right w:color="bed7d3" w:space="0" w:sz="8" w:val="single"/>
            </w:tcBorders>
            <w:shd w:fill="3e5c61" w:val="clear"/>
            <w:tcMar>
              <w:top w:w="120.0" w:type="dxa"/>
              <w:left w:w="120.0" w:type="dxa"/>
              <w:bottom w:w="120.0" w:type="dxa"/>
              <w:right w:w="120.0" w:type="dxa"/>
            </w:tcMar>
          </w:tcPr>
          <w:p w:rsidR="00000000" w:rsidDel="00000000" w:rsidP="00000000" w:rsidRDefault="00000000" w:rsidRPr="00000000" w14:paraId="00000031">
            <w:pPr>
              <w:spacing w:after="120" w:before="240" w:line="331" w:lineRule="auto"/>
              <w:jc w:val="center"/>
              <w:rPr>
                <w:rFonts w:ascii="Calibri" w:cs="Calibri" w:eastAsia="Calibri" w:hAnsi="Calibri"/>
                <w:b w:val="1"/>
                <w:color w:val="ffffff"/>
                <w:sz w:val="32"/>
                <w:szCs w:val="32"/>
              </w:rPr>
            </w:pPr>
            <w:r w:rsidDel="00000000" w:rsidR="00000000" w:rsidRPr="00000000">
              <w:rPr>
                <w:b w:val="1"/>
                <w:color w:val="ffffff"/>
                <w:sz w:val="32"/>
                <w:szCs w:val="32"/>
                <w:rtl w:val="0"/>
              </w:rPr>
              <w:t xml:space="preserve">Tarjeta de pista de carrera #1</w:t>
            </w:r>
            <w:r w:rsidDel="00000000" w:rsidR="00000000" w:rsidRPr="00000000">
              <w:rPr>
                <w:rtl w:val="0"/>
              </w:rPr>
            </w:r>
          </w:p>
        </w:tc>
      </w:tr>
      <w:tr>
        <w:trPr>
          <w:trHeight w:val="4710" w:hRule="atLeast"/>
        </w:trPr>
        <w:tc>
          <w:tcPr>
            <w:tcBorders>
              <w:top w:color="bed7d3" w:space="0" w:sz="8" w:val="single"/>
              <w:left w:color="bed7d3" w:space="0" w:sz="8" w:val="single"/>
              <w:bottom w:color="bed7d3" w:space="0" w:sz="8" w:val="single"/>
              <w:right w:color="bed7d3" w:space="0" w:sz="8" w:val="single"/>
            </w:tcBorders>
            <w:tcMar>
              <w:top w:w="120.0" w:type="dxa"/>
              <w:left w:w="120.0" w:type="dxa"/>
              <w:bottom w:w="120.0" w:type="dxa"/>
              <w:right w:w="120.0" w:type="dxa"/>
            </w:tcMar>
          </w:tcPr>
          <w:p w:rsidR="00000000" w:rsidDel="00000000" w:rsidP="00000000" w:rsidRDefault="00000000" w:rsidRPr="00000000" w14:paraId="00000032">
            <w:pPr>
              <w:spacing w:line="331" w:lineRule="auto"/>
              <w:rPr>
                <w:rFonts w:ascii="Calibri" w:cs="Calibri" w:eastAsia="Calibri" w:hAnsi="Calibri"/>
                <w:u w:val="single"/>
              </w:rPr>
            </w:pPr>
            <w:r w:rsidDel="00000000" w:rsidR="00000000" w:rsidRPr="00000000">
              <w:rPr>
                <w:b w:val="1"/>
                <w:i w:val="1"/>
                <w:color w:val="980000"/>
                <w:u w:val="single"/>
                <w:rtl w:val="0"/>
              </w:rPr>
              <w:t xml:space="preserve">Clúster de Carreras de Hostelería y Turismo</w:t>
            </w: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t xml:space="preserve">Un profesional en este campo tiene un buen sentido del gusto. Sus responsabilidades diarias pueden incluir la creación de menús, la dirección de la preparación de platos, el pedido de suministros, el establecimiento de precios de menú, y el mantenimiento de registros y cuentas. Para este trabajo, se requiere un certificado o un título asociado. Las especializaciones comunes para aquellos en esta carrera incluyen artes culinarias, artes de hornear y pastelería, gestión de restaurantes y hoteles, o cocina profesional. El salario promedio para esta carrera en Oklahoma es de $42,140.</w:t>
            </w: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t xml:space="preserve">Título de carrera: __________________</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4667250</wp:posOffset>
                  </wp:positionH>
                  <wp:positionV relativeFrom="paragraph">
                    <wp:posOffset>295275</wp:posOffset>
                  </wp:positionV>
                  <wp:extent cx="1009650" cy="1009650"/>
                  <wp:effectExtent b="0" l="0" r="0" t="0"/>
                  <wp:wrapSquare wrapText="bothSides" distB="114300" distT="114300" distL="114300" distR="114300"/>
                  <wp:docPr id="7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1009650" cy="1009650"/>
                          </a:xfrm>
                          <a:prstGeom prst="rect"/>
                          <a:ln/>
                        </pic:spPr>
                      </pic:pic>
                    </a:graphicData>
                  </a:graphic>
                </wp:anchor>
              </w:drawing>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t xml:space="preserve">Para acceder al rompecabezas y revelar la carrera, haga clic</w:t>
            </w:r>
            <w:hyperlink r:id="rId14">
              <w:r w:rsidDel="00000000" w:rsidR="00000000" w:rsidRPr="00000000">
                <w:rPr>
                  <w:color w:val="1155cc"/>
                  <w:u w:val="single"/>
                  <w:rtl w:val="0"/>
                </w:rPr>
                <w:t xml:space="preserve"> AQUÍ</w:t>
              </w:r>
            </w:hyperlink>
            <w:r w:rsidDel="00000000" w:rsidR="00000000" w:rsidRPr="00000000">
              <w:rPr>
                <w:rtl w:val="0"/>
              </w:rPr>
              <w:t xml:space="preserve">  o vaya a  </w:t>
            </w:r>
            <w:hyperlink r:id="rId15">
              <w:r w:rsidDel="00000000" w:rsidR="00000000" w:rsidRPr="00000000">
                <w:rPr>
                  <w:color w:val="1155cc"/>
                  <w:sz w:val="19"/>
                  <w:szCs w:val="19"/>
                  <w:u w:val="single"/>
                  <w:rtl w:val="0"/>
                </w:rPr>
                <w:t xml:space="preserve">https://tinyurl.com/careerclue1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t xml:space="preserve">Para obtener más información sobre el Clúster de Carreras de Hostelería y Turismo, haga clic en </w:t>
            </w:r>
            <w:hyperlink r:id="rId16">
              <w:r w:rsidDel="00000000" w:rsidR="00000000" w:rsidRPr="00000000">
                <w:rPr>
                  <w:color w:val="1155cc"/>
                  <w:u w:val="single"/>
                  <w:rtl w:val="0"/>
                </w:rPr>
                <w:t xml:space="preserve">HERE</w:t>
              </w:r>
            </w:hyperlink>
            <w:r w:rsidDel="00000000" w:rsidR="00000000" w:rsidRPr="00000000">
              <w:rPr>
                <w:rtl w:val="0"/>
              </w:rPr>
              <w:t xml:space="preserve"> o vaya a  </w:t>
            </w:r>
            <w:hyperlink r:id="rId17">
              <w:r w:rsidDel="00000000" w:rsidR="00000000" w:rsidRPr="00000000">
                <w:rPr>
                  <w:color w:val="1155cc"/>
                  <w:u w:val="single"/>
                  <w:rtl w:val="0"/>
                </w:rPr>
                <w:t xml:space="preserve">https://tinyurl.com/hospitalitycareercluster</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3A">
      <w:pPr>
        <w:rPr>
          <w:rFonts w:ascii="Calibri" w:cs="Calibri" w:eastAsia="Calibri" w:hAnsi="Calibri"/>
        </w:rPr>
      </w:pPr>
      <w:r w:rsidDel="00000000" w:rsidR="00000000" w:rsidRPr="00000000">
        <w:rPr>
          <w:rtl w:val="0"/>
        </w:rPr>
      </w:r>
    </w:p>
    <w:tbl>
      <w:tblPr>
        <w:tblStyle w:val="Table2"/>
        <w:tblW w:w="9360.0" w:type="dxa"/>
        <w:jc w:val="left"/>
        <w:tblInd w:w="90.0" w:type="dxa"/>
        <w:tblLayout w:type="fixed"/>
        <w:tblLook w:val="0600"/>
      </w:tblPr>
      <w:tblGrid>
        <w:gridCol w:w="9360"/>
        <w:tblGridChange w:id="0">
          <w:tblGrid>
            <w:gridCol w:w="9360"/>
          </w:tblGrid>
        </w:tblGridChange>
      </w:tblGrid>
      <w:tr>
        <w:trPr>
          <w:trHeight w:val="915" w:hRule="atLeast"/>
        </w:trPr>
        <w:tc>
          <w:tcPr>
            <w:tcBorders>
              <w:top w:color="bed7d3" w:space="0" w:sz="8" w:val="single"/>
              <w:left w:color="bed7d3" w:space="0" w:sz="8" w:val="single"/>
              <w:bottom w:color="bed7d3" w:space="0" w:sz="8" w:val="single"/>
              <w:right w:color="bed7d3" w:space="0" w:sz="8" w:val="single"/>
            </w:tcBorders>
            <w:shd w:fill="910d28" w:val="clear"/>
            <w:tcMar>
              <w:top w:w="120.0" w:type="dxa"/>
              <w:left w:w="120.0" w:type="dxa"/>
              <w:bottom w:w="120.0" w:type="dxa"/>
              <w:right w:w="120.0" w:type="dxa"/>
            </w:tcMar>
          </w:tcPr>
          <w:p w:rsidR="00000000" w:rsidDel="00000000" w:rsidP="00000000" w:rsidRDefault="00000000" w:rsidRPr="00000000" w14:paraId="0000003B">
            <w:pPr>
              <w:spacing w:after="120" w:before="240" w:line="331" w:lineRule="auto"/>
              <w:jc w:val="center"/>
              <w:rPr>
                <w:rFonts w:ascii="Calibri" w:cs="Calibri" w:eastAsia="Calibri" w:hAnsi="Calibri"/>
                <w:b w:val="1"/>
                <w:color w:val="ffffff"/>
                <w:sz w:val="32"/>
                <w:szCs w:val="32"/>
              </w:rPr>
            </w:pPr>
            <w:r w:rsidDel="00000000" w:rsidR="00000000" w:rsidRPr="00000000">
              <w:rPr>
                <w:b w:val="1"/>
                <w:color w:val="ffffff"/>
                <w:sz w:val="32"/>
                <w:szCs w:val="32"/>
                <w:rtl w:val="0"/>
              </w:rPr>
              <w:t xml:space="preserve">Tarjeta de pista de carrera #2</w:t>
            </w:r>
            <w:r w:rsidDel="00000000" w:rsidR="00000000" w:rsidRPr="00000000">
              <w:rPr>
                <w:rtl w:val="0"/>
              </w:rPr>
            </w:r>
          </w:p>
        </w:tc>
      </w:tr>
      <w:tr>
        <w:trPr>
          <w:trHeight w:val="4425" w:hRule="atLeast"/>
        </w:trPr>
        <w:tc>
          <w:tcPr>
            <w:tcBorders>
              <w:top w:color="bed7d3" w:space="0" w:sz="8" w:val="single"/>
              <w:left w:color="bed7d3" w:space="0" w:sz="8" w:val="single"/>
              <w:bottom w:color="bed7d3" w:space="0" w:sz="8" w:val="single"/>
              <w:right w:color="bed7d3" w:space="0" w:sz="8" w:val="single"/>
            </w:tcBorders>
            <w:tcMar>
              <w:top w:w="120.0" w:type="dxa"/>
              <w:left w:w="120.0" w:type="dxa"/>
              <w:bottom w:w="120.0" w:type="dxa"/>
              <w:right w:w="120.0" w:type="dxa"/>
            </w:tcMar>
          </w:tcPr>
          <w:p w:rsidR="00000000" w:rsidDel="00000000" w:rsidP="00000000" w:rsidRDefault="00000000" w:rsidRPr="00000000" w14:paraId="0000003C">
            <w:pPr>
              <w:spacing w:line="331" w:lineRule="auto"/>
              <w:rPr>
                <w:rFonts w:ascii="Calibri" w:cs="Calibri" w:eastAsia="Calibri" w:hAnsi="Calibri"/>
              </w:rPr>
            </w:pPr>
            <w:r w:rsidDel="00000000" w:rsidR="00000000" w:rsidRPr="00000000">
              <w:rPr>
                <w:b w:val="1"/>
                <w:i w:val="1"/>
                <w:color w:val="980000"/>
                <w:u w:val="single"/>
                <w:rtl w:val="0"/>
              </w:rPr>
              <w:t xml:space="preserve">Clúster de Carreras de Transporte, Distribución y Logística</w:t>
            </w: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t xml:space="preserve">Un profesional en este campo podría tener un gran interés en los aviones. Sus responsabilidades diarias pueden incluir el mantenimiento o diagnóstico de aeronaves, la reparación o revisión de aviones y motores de helicópteros. Se requiere un título asociado en este campo de estudio específico. El salario promedio para esta carrera en Oklahoma es de $47,830.</w:t>
            </w: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t xml:space="preserve">Título de carrera: ___________</w:t>
            </w: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4657725</wp:posOffset>
                  </wp:positionH>
                  <wp:positionV relativeFrom="paragraph">
                    <wp:posOffset>152400</wp:posOffset>
                  </wp:positionV>
                  <wp:extent cx="1009650" cy="1009650"/>
                  <wp:effectExtent b="0" l="0" r="0" t="0"/>
                  <wp:wrapSquare wrapText="bothSides" distB="114300" distT="114300" distL="114300" distR="114300"/>
                  <wp:docPr id="80" name="image15.png"/>
                  <a:graphic>
                    <a:graphicData uri="http://schemas.openxmlformats.org/drawingml/2006/picture">
                      <pic:pic>
                        <pic:nvPicPr>
                          <pic:cNvPr id="0" name="image15.png"/>
                          <pic:cNvPicPr preferRelativeResize="0"/>
                        </pic:nvPicPr>
                        <pic:blipFill>
                          <a:blip r:embed="rId18"/>
                          <a:srcRect b="0" l="0" r="0" t="0"/>
                          <a:stretch>
                            <a:fillRect/>
                          </a:stretch>
                        </pic:blipFill>
                        <pic:spPr>
                          <a:xfrm>
                            <a:off x="0" y="0"/>
                            <a:ext cx="1009650" cy="1009650"/>
                          </a:xfrm>
                          <a:prstGeom prst="rect"/>
                          <a:ln/>
                        </pic:spPr>
                      </pic:pic>
                    </a:graphicData>
                  </a:graphic>
                </wp:anchor>
              </w:drawing>
            </w:r>
          </w:p>
          <w:p w:rsidR="00000000" w:rsidDel="00000000" w:rsidP="00000000" w:rsidRDefault="00000000" w:rsidRPr="00000000" w14:paraId="00000041">
            <w:pPr>
              <w:rPr>
                <w:rFonts w:ascii="Calibri" w:cs="Calibri" w:eastAsia="Calibri" w:hAnsi="Calibri"/>
              </w:rPr>
            </w:pPr>
            <w:r w:rsidDel="00000000" w:rsidR="00000000" w:rsidRPr="00000000">
              <w:rPr>
                <w:rtl w:val="0"/>
              </w:rPr>
              <w:t xml:space="preserve">Para acceder al rompecabezas y revelar la carrera, haga clic </w:t>
            </w:r>
            <w:hyperlink r:id="rId19">
              <w:r w:rsidDel="00000000" w:rsidR="00000000" w:rsidRPr="00000000">
                <w:rPr>
                  <w:color w:val="1155cc"/>
                  <w:u w:val="single"/>
                  <w:rtl w:val="0"/>
                </w:rPr>
                <w:t xml:space="preserve"> AQUÍ</w:t>
              </w:r>
            </w:hyperlink>
            <w:r w:rsidDel="00000000" w:rsidR="00000000" w:rsidRPr="00000000">
              <w:rPr>
                <w:rtl w:val="0"/>
              </w:rPr>
              <w:t xml:space="preserve"> o vaya a  </w:t>
            </w:r>
            <w:hyperlink r:id="rId20">
              <w:r w:rsidDel="00000000" w:rsidR="00000000" w:rsidRPr="00000000">
                <w:rPr>
                  <w:color w:val="1155cc"/>
                  <w:u w:val="single"/>
                  <w:rtl w:val="0"/>
                </w:rPr>
                <w:t xml:space="preserve">https://tinyurl.com/careerclue2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t xml:space="preserve">Para explorar más sobre el Clúster de carreras de transporte, haga clic </w:t>
            </w:r>
            <w:hyperlink r:id="rId21">
              <w:r w:rsidDel="00000000" w:rsidR="00000000" w:rsidRPr="00000000">
                <w:rPr>
                  <w:color w:val="1155cc"/>
                  <w:u w:val="single"/>
                  <w:rtl w:val="0"/>
                </w:rPr>
                <w:t xml:space="preserve">AQUÍ </w:t>
              </w:r>
            </w:hyperlink>
            <w:r w:rsidDel="00000000" w:rsidR="00000000" w:rsidRPr="00000000">
              <w:rPr>
                <w:rtl w:val="0"/>
              </w:rPr>
              <w:t xml:space="preserve"> o vaya a  </w:t>
            </w:r>
            <w:hyperlink r:id="rId22">
              <w:r w:rsidDel="00000000" w:rsidR="00000000" w:rsidRPr="00000000">
                <w:rPr>
                  <w:color w:val="1155cc"/>
                  <w:u w:val="single"/>
                  <w:rtl w:val="0"/>
                </w:rPr>
                <w:t xml:space="preserve">https://tinyurl.com/transportationcareercluster</w:t>
              </w:r>
            </w:hyperlink>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44">
      <w:pPr>
        <w:rPr>
          <w:rFonts w:ascii="Calibri" w:cs="Calibri" w:eastAsia="Calibri" w:hAnsi="Calibri"/>
        </w:rPr>
      </w:pPr>
      <w:r w:rsidDel="00000000" w:rsidR="00000000" w:rsidRPr="00000000">
        <w:rPr>
          <w:rtl w:val="0"/>
        </w:rPr>
      </w:r>
    </w:p>
    <w:tbl>
      <w:tblPr>
        <w:tblStyle w:val="Table3"/>
        <w:tblW w:w="9360.0" w:type="dxa"/>
        <w:jc w:val="left"/>
        <w:tblInd w:w="105.0" w:type="dxa"/>
        <w:tblLayout w:type="fixed"/>
        <w:tblLook w:val="0600"/>
      </w:tblPr>
      <w:tblGrid>
        <w:gridCol w:w="9360"/>
        <w:tblGridChange w:id="0">
          <w:tblGrid>
            <w:gridCol w:w="9360"/>
          </w:tblGrid>
        </w:tblGridChange>
      </w:tblGrid>
      <w:tr>
        <w:trPr>
          <w:trHeight w:val="780" w:hRule="atLeast"/>
        </w:trPr>
        <w:tc>
          <w:tcPr>
            <w:tcBorders>
              <w:top w:color="bed7d3" w:space="0" w:sz="8" w:val="single"/>
              <w:left w:color="bed7d3" w:space="0" w:sz="8" w:val="single"/>
              <w:bottom w:color="bed7d3" w:space="0" w:sz="8" w:val="single"/>
              <w:right w:color="bed7d3" w:space="0" w:sz="8" w:val="single"/>
            </w:tcBorders>
            <w:shd w:fill="b45f06" w:val="clear"/>
            <w:tcMar>
              <w:top w:w="120.0" w:type="dxa"/>
              <w:left w:w="120.0" w:type="dxa"/>
              <w:bottom w:w="120.0" w:type="dxa"/>
              <w:right w:w="120.0" w:type="dxa"/>
            </w:tcMar>
          </w:tcPr>
          <w:p w:rsidR="00000000" w:rsidDel="00000000" w:rsidP="00000000" w:rsidRDefault="00000000" w:rsidRPr="00000000" w14:paraId="00000045">
            <w:pPr>
              <w:spacing w:after="120" w:before="240" w:line="331" w:lineRule="auto"/>
              <w:jc w:val="center"/>
              <w:rPr>
                <w:rFonts w:ascii="Calibri" w:cs="Calibri" w:eastAsia="Calibri" w:hAnsi="Calibri"/>
                <w:b w:val="1"/>
                <w:color w:val="ffffff"/>
                <w:sz w:val="32"/>
                <w:szCs w:val="32"/>
              </w:rPr>
            </w:pPr>
            <w:r w:rsidDel="00000000" w:rsidR="00000000" w:rsidRPr="00000000">
              <w:rPr>
                <w:b w:val="1"/>
                <w:color w:val="ffffff"/>
                <w:sz w:val="32"/>
                <w:szCs w:val="32"/>
                <w:rtl w:val="0"/>
              </w:rPr>
              <w:t xml:space="preserve">Tarjeta de pista de carrera #3</w:t>
            </w:r>
            <w:r w:rsidDel="00000000" w:rsidR="00000000" w:rsidRPr="00000000">
              <w:rPr>
                <w:rtl w:val="0"/>
              </w:rPr>
            </w:r>
          </w:p>
        </w:tc>
      </w:tr>
      <w:tr>
        <w:trPr>
          <w:trHeight w:val="3930" w:hRule="atLeast"/>
        </w:trPr>
        <w:tc>
          <w:tcPr>
            <w:tcBorders>
              <w:top w:color="bed7d3" w:space="0" w:sz="8" w:val="single"/>
              <w:left w:color="bed7d3" w:space="0" w:sz="8" w:val="single"/>
              <w:bottom w:color="bed7d3" w:space="0" w:sz="8" w:val="single"/>
              <w:right w:color="bed7d3" w:space="0" w:sz="8" w:val="single"/>
            </w:tcBorders>
            <w:tcMar>
              <w:top w:w="120.0" w:type="dxa"/>
              <w:left w:w="120.0" w:type="dxa"/>
              <w:bottom w:w="120.0" w:type="dxa"/>
              <w:right w:w="120.0" w:type="dxa"/>
            </w:tcMar>
          </w:tcPr>
          <w:p w:rsidR="00000000" w:rsidDel="00000000" w:rsidP="00000000" w:rsidRDefault="00000000" w:rsidRPr="00000000" w14:paraId="00000046">
            <w:pPr>
              <w:spacing w:line="331" w:lineRule="auto"/>
              <w:rPr>
                <w:rFonts w:ascii="Calibri" w:cs="Calibri" w:eastAsia="Calibri" w:hAnsi="Calibri"/>
              </w:rPr>
            </w:pPr>
            <w:r w:rsidDel="00000000" w:rsidR="00000000" w:rsidRPr="00000000">
              <w:rPr>
                <w:b w:val="1"/>
                <w:i w:val="1"/>
                <w:color w:val="980000"/>
                <w:u w:val="single"/>
                <w:rtl w:val="0"/>
              </w:rPr>
              <w:t xml:space="preserve">Clúster de Carreras de Agricultura, Alimentación y Recursos Naturales</w:t>
            </w: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t xml:space="preserve">A un profesional en este campo le gusta cuidar y ayudar a los animales. Sus responsabilidades diarias pueden incluir chequeos de animales y cirugías. Se requiere una licenciatura y un doctorado en este campo específico de estudio. Las especializaciones comunes para aquellos en su carrera incluyen química, biología animal, zoología y bioquímica. El salario promedio para esta carrera en Oklahoma es de $79,340.</w:t>
            </w: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t xml:space="preserve">Título de carrera: ___________</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4648200</wp:posOffset>
                  </wp:positionH>
                  <wp:positionV relativeFrom="paragraph">
                    <wp:posOffset>285750</wp:posOffset>
                  </wp:positionV>
                  <wp:extent cx="1009650" cy="1009650"/>
                  <wp:effectExtent b="0" l="0" r="0" t="0"/>
                  <wp:wrapSquare wrapText="bothSides" distB="114300" distT="114300" distL="114300" distR="114300"/>
                  <wp:docPr id="79" name="image10.png"/>
                  <a:graphic>
                    <a:graphicData uri="http://schemas.openxmlformats.org/drawingml/2006/picture">
                      <pic:pic>
                        <pic:nvPicPr>
                          <pic:cNvPr id="0" name="image10.png"/>
                          <pic:cNvPicPr preferRelativeResize="0"/>
                        </pic:nvPicPr>
                        <pic:blipFill>
                          <a:blip r:embed="rId23"/>
                          <a:srcRect b="0" l="0" r="0" t="0"/>
                          <a:stretch>
                            <a:fillRect/>
                          </a:stretch>
                        </pic:blipFill>
                        <pic:spPr>
                          <a:xfrm>
                            <a:off x="0" y="0"/>
                            <a:ext cx="1009650" cy="1009650"/>
                          </a:xfrm>
                          <a:prstGeom prst="rect"/>
                          <a:ln/>
                        </pic:spPr>
                      </pic:pic>
                    </a:graphicData>
                  </a:graphic>
                </wp:anchor>
              </w:drawing>
            </w:r>
          </w:p>
          <w:p w:rsidR="00000000" w:rsidDel="00000000" w:rsidP="00000000" w:rsidRDefault="00000000" w:rsidRPr="00000000" w14:paraId="0000004B">
            <w:pPr>
              <w:rPr>
                <w:rFonts w:ascii="Calibri" w:cs="Calibri" w:eastAsia="Calibri" w:hAnsi="Calibri"/>
              </w:rPr>
            </w:pPr>
            <w:r w:rsidDel="00000000" w:rsidR="00000000" w:rsidRPr="00000000">
              <w:rPr>
                <w:rtl w:val="0"/>
              </w:rPr>
              <w:t xml:space="preserve">Para acceder al rompecabezas y revelar la carrera, haga clic </w:t>
            </w:r>
            <w:hyperlink r:id="rId24">
              <w:r w:rsidDel="00000000" w:rsidR="00000000" w:rsidRPr="00000000">
                <w:rPr>
                  <w:color w:val="1155cc"/>
                  <w:u w:val="single"/>
                  <w:rtl w:val="0"/>
                </w:rPr>
                <w:t xml:space="preserve">AQUÍ</w:t>
              </w:r>
            </w:hyperlink>
            <w:r w:rsidDel="00000000" w:rsidR="00000000" w:rsidRPr="00000000">
              <w:rPr>
                <w:rtl w:val="0"/>
              </w:rPr>
              <w:t xml:space="preserve">  o vaya a  </w:t>
            </w:r>
            <w:hyperlink r:id="rId25">
              <w:r w:rsidDel="00000000" w:rsidR="00000000" w:rsidRPr="00000000">
                <w:rPr>
                  <w:color w:val="1155cc"/>
                  <w:u w:val="single"/>
                  <w:rtl w:val="0"/>
                </w:rPr>
                <w:t xml:space="preserve">https://tinyurl.com/careerclue3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r w:rsidDel="00000000" w:rsidR="00000000" w:rsidRPr="00000000">
              <w:rPr>
                <w:rtl w:val="0"/>
              </w:rPr>
              <w:t xml:space="preserve">Para explorar más sobre el Clúster de Carreras de Agricultura, Alimentos y Recursos Naturales, haga clic  </w:t>
            </w:r>
            <w:hyperlink r:id="rId26">
              <w:r w:rsidDel="00000000" w:rsidR="00000000" w:rsidRPr="00000000">
                <w:rPr>
                  <w:color w:val="1155cc"/>
                  <w:u w:val="single"/>
                  <w:rtl w:val="0"/>
                </w:rPr>
                <w:t xml:space="preserve">AQUÍ</w:t>
              </w:r>
            </w:hyperlink>
            <w:r w:rsidDel="00000000" w:rsidR="00000000" w:rsidRPr="00000000">
              <w:rPr>
                <w:rtl w:val="0"/>
              </w:rPr>
              <w:t xml:space="preserve"> o vaya a  </w:t>
            </w:r>
            <w:hyperlink r:id="rId27">
              <w:r w:rsidDel="00000000" w:rsidR="00000000" w:rsidRPr="00000000">
                <w:rPr>
                  <w:color w:val="1155cc"/>
                  <w:u w:val="single"/>
                  <w:rtl w:val="0"/>
                </w:rPr>
                <w:t xml:space="preserve">https://tinyurl.com/agriculturecareerclúster.</w:t>
              </w:r>
            </w:hyperlink>
            <w:r w:rsidDel="00000000" w:rsidR="00000000" w:rsidRPr="00000000">
              <w:rPr>
                <w:rtl w:val="0"/>
              </w:rPr>
            </w:r>
          </w:p>
        </w:tc>
      </w:tr>
    </w:tbl>
    <w:p w:rsidR="00000000" w:rsidDel="00000000" w:rsidP="00000000" w:rsidRDefault="00000000" w:rsidRPr="00000000" w14:paraId="0000004E">
      <w:pPr>
        <w:rPr>
          <w:rFonts w:ascii="Calibri" w:cs="Calibri" w:eastAsia="Calibri" w:hAnsi="Calibri"/>
        </w:rPr>
      </w:pPr>
      <w:r w:rsidDel="00000000" w:rsidR="00000000" w:rsidRPr="00000000">
        <w:rPr>
          <w:rtl w:val="0"/>
        </w:rPr>
      </w:r>
    </w:p>
    <w:tbl>
      <w:tblPr>
        <w:tblStyle w:val="Table4"/>
        <w:tblW w:w="9390.0" w:type="dxa"/>
        <w:jc w:val="left"/>
        <w:tblInd w:w="90.0" w:type="dxa"/>
        <w:tblLayout w:type="fixed"/>
        <w:tblLook w:val="0600"/>
      </w:tblPr>
      <w:tblGrid>
        <w:gridCol w:w="9390"/>
        <w:tblGridChange w:id="0">
          <w:tblGrid>
            <w:gridCol w:w="9390"/>
          </w:tblGrid>
        </w:tblGridChange>
      </w:tblGrid>
      <w:tr>
        <w:trPr>
          <w:trHeight w:val="720" w:hRule="atLeast"/>
        </w:trPr>
        <w:tc>
          <w:tcPr>
            <w:tcBorders>
              <w:top w:color="bed7d3" w:space="0" w:sz="8" w:val="single"/>
              <w:left w:color="bed7d3" w:space="0" w:sz="8" w:val="single"/>
              <w:bottom w:color="bed7d3" w:space="0" w:sz="8" w:val="single"/>
              <w:right w:color="bed7d3" w:space="0" w:sz="8" w:val="single"/>
            </w:tcBorders>
            <w:shd w:fill="38761d" w:val="clear"/>
            <w:tcMar>
              <w:top w:w="120.0" w:type="dxa"/>
              <w:left w:w="120.0" w:type="dxa"/>
              <w:bottom w:w="120.0" w:type="dxa"/>
              <w:right w:w="120.0" w:type="dxa"/>
            </w:tcMar>
          </w:tcPr>
          <w:p w:rsidR="00000000" w:rsidDel="00000000" w:rsidP="00000000" w:rsidRDefault="00000000" w:rsidRPr="00000000" w14:paraId="0000004F">
            <w:pPr>
              <w:spacing w:after="120" w:before="240" w:line="331" w:lineRule="auto"/>
              <w:jc w:val="center"/>
              <w:rPr>
                <w:rFonts w:ascii="Calibri" w:cs="Calibri" w:eastAsia="Calibri" w:hAnsi="Calibri"/>
                <w:b w:val="1"/>
                <w:color w:val="ffffff"/>
                <w:sz w:val="32"/>
                <w:szCs w:val="32"/>
              </w:rPr>
            </w:pPr>
            <w:r w:rsidDel="00000000" w:rsidR="00000000" w:rsidRPr="00000000">
              <w:rPr>
                <w:b w:val="1"/>
                <w:color w:val="ffffff"/>
                <w:sz w:val="32"/>
                <w:szCs w:val="32"/>
                <w:rtl w:val="0"/>
              </w:rPr>
              <w:t xml:space="preserve">Tarjeta de pista de carrera #4</w:t>
            </w:r>
            <w:r w:rsidDel="00000000" w:rsidR="00000000" w:rsidRPr="00000000">
              <w:rPr>
                <w:rtl w:val="0"/>
              </w:rPr>
            </w:r>
          </w:p>
        </w:tc>
      </w:tr>
      <w:tr>
        <w:trPr>
          <w:trHeight w:val="4035" w:hRule="atLeast"/>
        </w:trPr>
        <w:tc>
          <w:tcPr>
            <w:tcBorders>
              <w:top w:color="bed7d3" w:space="0" w:sz="8" w:val="single"/>
              <w:left w:color="bed7d3" w:space="0" w:sz="8" w:val="single"/>
              <w:bottom w:color="bed7d3" w:space="0" w:sz="8" w:val="single"/>
              <w:right w:color="bed7d3" w:space="0" w:sz="8" w:val="single"/>
            </w:tcBorders>
            <w:tcMar>
              <w:top w:w="120.0" w:type="dxa"/>
              <w:left w:w="120.0" w:type="dxa"/>
              <w:bottom w:w="120.0" w:type="dxa"/>
              <w:right w:w="120.0" w:type="dxa"/>
            </w:tcMar>
          </w:tcPr>
          <w:p w:rsidR="00000000" w:rsidDel="00000000" w:rsidP="00000000" w:rsidRDefault="00000000" w:rsidRPr="00000000" w14:paraId="00000050">
            <w:pPr>
              <w:spacing w:line="331" w:lineRule="auto"/>
              <w:rPr>
                <w:rFonts w:ascii="Calibri" w:cs="Calibri" w:eastAsia="Calibri" w:hAnsi="Calibri"/>
              </w:rPr>
            </w:pPr>
            <w:r w:rsidDel="00000000" w:rsidR="00000000" w:rsidRPr="00000000">
              <w:rPr>
                <w:b w:val="1"/>
                <w:i w:val="1"/>
                <w:color w:val="980000"/>
                <w:u w:val="single"/>
                <w:rtl w:val="0"/>
              </w:rPr>
              <w:t xml:space="preserve">Clúster de carreras de tecnología de la información</w:t>
            </w: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t xml:space="preserve">Un profesional en este campo sabe cómo codificar y desarrollar sitios web. Sus responsabilidades diarias pueden incluir consultoría, diseño y codificación para crear sitios web. Las personas que trabajan en este campo a menudo tienen un título asociado. Las especializaciones comunes para aquellos en esta carrera incluye programación e informática. El salario promedio para esta carrera en Oklahoma es de $56,660.</w:t>
            </w: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t xml:space="preserve">Título de carrera: ___________</w:t>
            </w: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4848225</wp:posOffset>
                  </wp:positionH>
                  <wp:positionV relativeFrom="paragraph">
                    <wp:posOffset>114300</wp:posOffset>
                  </wp:positionV>
                  <wp:extent cx="890588" cy="890588"/>
                  <wp:effectExtent b="0" l="0" r="0" t="0"/>
                  <wp:wrapSquare wrapText="bothSides" distB="114300" distT="114300" distL="114300" distR="114300"/>
                  <wp:docPr id="70" name="image3.png"/>
                  <a:graphic>
                    <a:graphicData uri="http://schemas.openxmlformats.org/drawingml/2006/picture">
                      <pic:pic>
                        <pic:nvPicPr>
                          <pic:cNvPr id="0" name="image3.png"/>
                          <pic:cNvPicPr preferRelativeResize="0"/>
                        </pic:nvPicPr>
                        <pic:blipFill>
                          <a:blip r:embed="rId28"/>
                          <a:srcRect b="0" l="0" r="0" t="0"/>
                          <a:stretch>
                            <a:fillRect/>
                          </a:stretch>
                        </pic:blipFill>
                        <pic:spPr>
                          <a:xfrm>
                            <a:off x="0" y="0"/>
                            <a:ext cx="890588" cy="890588"/>
                          </a:xfrm>
                          <a:prstGeom prst="rect"/>
                          <a:ln/>
                        </pic:spPr>
                      </pic:pic>
                    </a:graphicData>
                  </a:graphic>
                </wp:anchor>
              </w:drawing>
            </w:r>
          </w:p>
          <w:p w:rsidR="00000000" w:rsidDel="00000000" w:rsidP="00000000" w:rsidRDefault="00000000" w:rsidRPr="00000000" w14:paraId="00000055">
            <w:pPr>
              <w:rPr>
                <w:rFonts w:ascii="Calibri" w:cs="Calibri" w:eastAsia="Calibri" w:hAnsi="Calibri"/>
                <w:b w:val="1"/>
              </w:rPr>
            </w:pPr>
            <w:r w:rsidDel="00000000" w:rsidR="00000000" w:rsidRPr="00000000">
              <w:rPr>
                <w:rtl w:val="0"/>
              </w:rPr>
              <w:t xml:space="preserve">Para acceder al rompecabezas y revelar la carrera, haga clic</w:t>
            </w:r>
            <w:hyperlink r:id="rId29">
              <w:r w:rsidDel="00000000" w:rsidR="00000000" w:rsidRPr="00000000">
                <w:rPr>
                  <w:color w:val="1155cc"/>
                  <w:u w:val="single"/>
                  <w:rtl w:val="0"/>
                </w:rPr>
                <w:t xml:space="preserve"> AQUÍ</w:t>
              </w:r>
            </w:hyperlink>
            <w:r w:rsidDel="00000000" w:rsidR="00000000" w:rsidRPr="00000000">
              <w:rPr>
                <w:rtl w:val="0"/>
              </w:rPr>
              <w:t xml:space="preserve">  o vaya a  </w:t>
            </w:r>
            <w:hyperlink r:id="rId30">
              <w:r w:rsidDel="00000000" w:rsidR="00000000" w:rsidRPr="00000000">
                <w:rPr>
                  <w:color w:val="1155cc"/>
                  <w:u w:val="single"/>
                  <w:rtl w:val="0"/>
                </w:rPr>
                <w:t xml:space="preserve">https://tinyurl.com/careerclue4.</w:t>
              </w:r>
            </w:hyperlink>
            <w:r w:rsidDel="00000000" w:rsidR="00000000" w:rsidRPr="00000000">
              <w:rPr>
                <w:rtl w:val="0"/>
              </w:rPr>
            </w:r>
          </w:p>
          <w:p w:rsidR="00000000" w:rsidDel="00000000" w:rsidP="00000000" w:rsidRDefault="00000000" w:rsidRPr="00000000" w14:paraId="00000056">
            <w:pPr>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t xml:space="preserve">Para explorare más sobre el Clúster de Carreras de Tecnología de la Información/Comunicación, haga clic  </w:t>
            </w:r>
            <w:hyperlink r:id="rId31">
              <w:r w:rsidDel="00000000" w:rsidR="00000000" w:rsidRPr="00000000">
                <w:rPr>
                  <w:color w:val="1155cc"/>
                  <w:u w:val="single"/>
                  <w:rtl w:val="0"/>
                </w:rPr>
                <w:t xml:space="preserve">AQUÍ</w:t>
              </w:r>
            </w:hyperlink>
            <w:r w:rsidDel="00000000" w:rsidR="00000000" w:rsidRPr="00000000">
              <w:rPr>
                <w:rtl w:val="0"/>
              </w:rPr>
              <w:t xml:space="preserve"> o vaya a  </w:t>
            </w:r>
            <w:hyperlink r:id="rId32">
              <w:r w:rsidDel="00000000" w:rsidR="00000000" w:rsidRPr="00000000">
                <w:rPr>
                  <w:color w:val="1155cc"/>
                  <w:u w:val="single"/>
                  <w:rtl w:val="0"/>
                </w:rPr>
                <w:t xml:space="preserve">https://tinyurl.com/itcareercluster</w:t>
              </w:r>
            </w:hyperlink>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58">
      <w:pPr>
        <w:rPr>
          <w:rFonts w:ascii="Calibri" w:cs="Calibri" w:eastAsia="Calibri" w:hAnsi="Calibri"/>
        </w:rPr>
      </w:pPr>
      <w:r w:rsidDel="00000000" w:rsidR="00000000" w:rsidRPr="00000000">
        <w:rPr>
          <w:rtl w:val="0"/>
        </w:rPr>
      </w:r>
    </w:p>
    <w:tbl>
      <w:tblPr>
        <w:tblStyle w:val="Table5"/>
        <w:tblW w:w="9120.0" w:type="dxa"/>
        <w:jc w:val="left"/>
        <w:tblInd w:w="180.0" w:type="dxa"/>
        <w:tblLayout w:type="fixed"/>
        <w:tblLook w:val="0600"/>
      </w:tblPr>
      <w:tblGrid>
        <w:gridCol w:w="9120"/>
        <w:tblGridChange w:id="0">
          <w:tblGrid>
            <w:gridCol w:w="9120"/>
          </w:tblGrid>
        </w:tblGridChange>
      </w:tblGrid>
      <w:tr>
        <w:trPr>
          <w:trHeight w:val="1065" w:hRule="atLeast"/>
        </w:trPr>
        <w:tc>
          <w:tcPr>
            <w:tcBorders>
              <w:top w:color="bed7d3" w:space="0" w:sz="8" w:val="single"/>
              <w:left w:color="bed7d3" w:space="0" w:sz="8" w:val="single"/>
              <w:bottom w:color="bed7d3" w:space="0" w:sz="8" w:val="single"/>
              <w:right w:color="bed7d3" w:space="0" w:sz="8" w:val="single"/>
            </w:tcBorders>
            <w:shd w:fill="741b47" w:val="clear"/>
            <w:tcMar>
              <w:top w:w="120.0" w:type="dxa"/>
              <w:left w:w="120.0" w:type="dxa"/>
              <w:bottom w:w="120.0" w:type="dxa"/>
              <w:right w:w="120.0" w:type="dxa"/>
            </w:tcMar>
          </w:tcPr>
          <w:p w:rsidR="00000000" w:rsidDel="00000000" w:rsidP="00000000" w:rsidRDefault="00000000" w:rsidRPr="00000000" w14:paraId="00000059">
            <w:pPr>
              <w:spacing w:after="120" w:before="240" w:line="331" w:lineRule="auto"/>
              <w:jc w:val="center"/>
              <w:rPr>
                <w:rFonts w:ascii="Calibri" w:cs="Calibri" w:eastAsia="Calibri" w:hAnsi="Calibri"/>
                <w:b w:val="1"/>
                <w:color w:val="ffffff"/>
                <w:sz w:val="32"/>
                <w:szCs w:val="32"/>
              </w:rPr>
            </w:pPr>
            <w:r w:rsidDel="00000000" w:rsidR="00000000" w:rsidRPr="00000000">
              <w:rPr>
                <w:b w:val="1"/>
                <w:color w:val="ffffff"/>
                <w:sz w:val="32"/>
                <w:szCs w:val="32"/>
                <w:rtl w:val="0"/>
              </w:rPr>
              <w:t xml:space="preserve">Tarjeta de pista de carrera #5</w:t>
            </w:r>
            <w:r w:rsidDel="00000000" w:rsidR="00000000" w:rsidRPr="00000000">
              <w:rPr>
                <w:rtl w:val="0"/>
              </w:rPr>
            </w:r>
          </w:p>
        </w:tc>
      </w:tr>
      <w:tr>
        <w:trPr>
          <w:trHeight w:val="4125" w:hRule="atLeast"/>
        </w:trPr>
        <w:tc>
          <w:tcPr>
            <w:tcBorders>
              <w:top w:color="bed7d3" w:space="0" w:sz="8" w:val="single"/>
              <w:left w:color="bed7d3" w:space="0" w:sz="8" w:val="single"/>
              <w:bottom w:color="bed7d3" w:space="0" w:sz="8" w:val="single"/>
              <w:right w:color="bed7d3" w:space="0" w:sz="8" w:val="single"/>
            </w:tcBorders>
            <w:tcMar>
              <w:top w:w="120.0" w:type="dxa"/>
              <w:left w:w="120.0" w:type="dxa"/>
              <w:bottom w:w="120.0" w:type="dxa"/>
              <w:right w:w="120.0" w:type="dxa"/>
            </w:tcMar>
          </w:tcPr>
          <w:p w:rsidR="00000000" w:rsidDel="00000000" w:rsidP="00000000" w:rsidRDefault="00000000" w:rsidRPr="00000000" w14:paraId="0000005A">
            <w:pPr>
              <w:spacing w:line="331" w:lineRule="auto"/>
              <w:rPr>
                <w:rFonts w:ascii="Calibri" w:cs="Calibri" w:eastAsia="Calibri" w:hAnsi="Calibri"/>
              </w:rPr>
            </w:pPr>
            <w:r w:rsidDel="00000000" w:rsidR="00000000" w:rsidRPr="00000000">
              <w:rPr>
                <w:b w:val="1"/>
                <w:i w:val="1"/>
                <w:color w:val="980000"/>
                <w:u w:val="single"/>
                <w:rtl w:val="0"/>
              </w:rPr>
              <w:t xml:space="preserve">Cluster de Carreras artísticas, audiovisuales y de comunicaciones</w:t>
            </w: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t xml:space="preserve">Un profesional en este campo disfruta del arte y la historia detrás de las obras de arte. Sus responsabilidades diarias pueden incluir investigar y adquirir obras de arte, restaurar obras de arte y supervisar la colección de obras de arte de la institución. Se requiere una licenciatura y una maestría para trabajar en esta carrera. Las especializaciones comunes para aquellos en esta carrera incluyen la historia del arte y la historia. El salario promedio para esta carrera en Oklahoma es de $44,540.</w:t>
            </w: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t xml:space="preserve">Título de Career: __________</w:t>
            </w: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4586288</wp:posOffset>
                  </wp:positionH>
                  <wp:positionV relativeFrom="paragraph">
                    <wp:posOffset>128588</wp:posOffset>
                  </wp:positionV>
                  <wp:extent cx="947738" cy="947738"/>
                  <wp:effectExtent b="0" l="0" r="0" t="0"/>
                  <wp:wrapSquare wrapText="bothSides" distB="114300" distT="114300" distL="114300" distR="114300"/>
                  <wp:docPr id="69" name="image1.png"/>
                  <a:graphic>
                    <a:graphicData uri="http://schemas.openxmlformats.org/drawingml/2006/picture">
                      <pic:pic>
                        <pic:nvPicPr>
                          <pic:cNvPr id="0" name="image1.png"/>
                          <pic:cNvPicPr preferRelativeResize="0"/>
                        </pic:nvPicPr>
                        <pic:blipFill>
                          <a:blip r:embed="rId33"/>
                          <a:srcRect b="0" l="0" r="0" t="0"/>
                          <a:stretch>
                            <a:fillRect/>
                          </a:stretch>
                        </pic:blipFill>
                        <pic:spPr>
                          <a:xfrm>
                            <a:off x="0" y="0"/>
                            <a:ext cx="947738" cy="947738"/>
                          </a:xfrm>
                          <a:prstGeom prst="rect"/>
                          <a:ln/>
                        </pic:spPr>
                      </pic:pic>
                    </a:graphicData>
                  </a:graphic>
                </wp:anchor>
              </w:drawing>
            </w:r>
          </w:p>
          <w:p w:rsidR="00000000" w:rsidDel="00000000" w:rsidP="00000000" w:rsidRDefault="00000000" w:rsidRPr="00000000" w14:paraId="0000005F">
            <w:pPr>
              <w:rPr>
                <w:rFonts w:ascii="Calibri" w:cs="Calibri" w:eastAsia="Calibri" w:hAnsi="Calibri"/>
              </w:rPr>
            </w:pPr>
            <w:r w:rsidDel="00000000" w:rsidR="00000000" w:rsidRPr="00000000">
              <w:rPr>
                <w:rtl w:val="0"/>
              </w:rPr>
              <w:t xml:space="preserve">Para acceder al rompecabezas y revelar la carrera, haga clic</w:t>
            </w:r>
            <w:hyperlink r:id="rId34">
              <w:r w:rsidDel="00000000" w:rsidR="00000000" w:rsidRPr="00000000">
                <w:rPr>
                  <w:color w:val="1155cc"/>
                  <w:u w:val="single"/>
                  <w:rtl w:val="0"/>
                </w:rPr>
                <w:t xml:space="preserve"> AQUÍ</w:t>
              </w:r>
            </w:hyperlink>
            <w:r w:rsidDel="00000000" w:rsidR="00000000" w:rsidRPr="00000000">
              <w:rPr>
                <w:rtl w:val="0"/>
              </w:rPr>
              <w:t xml:space="preserve">  o vaya a  </w:t>
            </w:r>
            <w:hyperlink r:id="rId35">
              <w:r w:rsidDel="00000000" w:rsidR="00000000" w:rsidRPr="00000000">
                <w:rPr>
                  <w:color w:val="1155cc"/>
                  <w:u w:val="single"/>
                  <w:rtl w:val="0"/>
                </w:rPr>
                <w:t xml:space="preserve">https://tinyurl.com/careerclue5</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t xml:space="preserve">Para explorar más sobre el cl uster de Artes, Tecnología Audiovisual yComunicaciones, haga clic  </w:t>
            </w:r>
            <w:hyperlink r:id="rId36">
              <w:r w:rsidDel="00000000" w:rsidR="00000000" w:rsidRPr="00000000">
                <w:rPr>
                  <w:color w:val="1155cc"/>
                  <w:u w:val="single"/>
                  <w:rtl w:val="0"/>
                </w:rPr>
                <w:t xml:space="preserve">AQUÍ</w:t>
              </w:r>
            </w:hyperlink>
            <w:r w:rsidDel="00000000" w:rsidR="00000000" w:rsidRPr="00000000">
              <w:rPr>
                <w:rtl w:val="0"/>
              </w:rPr>
              <w:t xml:space="preserve"> o vaya a  </w:t>
            </w:r>
            <w:hyperlink r:id="rId37">
              <w:r w:rsidDel="00000000" w:rsidR="00000000" w:rsidRPr="00000000">
                <w:rPr>
                  <w:color w:val="1155cc"/>
                  <w:u w:val="single"/>
                  <w:rtl w:val="0"/>
                </w:rPr>
                <w:t xml:space="preserve">https://tinyurl.com/artcareercluster</w:t>
              </w:r>
            </w:hyperlink>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tbl>
      <w:tblPr>
        <w:tblStyle w:val="Table6"/>
        <w:tblW w:w="9105.0" w:type="dxa"/>
        <w:jc w:val="left"/>
        <w:tblInd w:w="195.0" w:type="dxa"/>
        <w:tblLayout w:type="fixed"/>
        <w:tblLook w:val="0600"/>
      </w:tblPr>
      <w:tblGrid>
        <w:gridCol w:w="9105"/>
        <w:tblGridChange w:id="0">
          <w:tblGrid>
            <w:gridCol w:w="9105"/>
          </w:tblGrid>
        </w:tblGridChange>
      </w:tblGrid>
      <w:tr>
        <w:trPr>
          <w:trHeight w:val="1065" w:hRule="atLeast"/>
        </w:trPr>
        <w:tc>
          <w:tcPr>
            <w:tcBorders>
              <w:top w:color="000000" w:space="0" w:sz="8" w:val="single"/>
              <w:left w:color="000000" w:space="0" w:sz="8" w:val="single"/>
              <w:bottom w:color="000000" w:space="0" w:sz="8" w:val="single"/>
              <w:right w:color="000000" w:space="0" w:sz="8" w:val="single"/>
            </w:tcBorders>
            <w:shd w:fill="4a86e8" w:val="clear"/>
            <w:tcMar>
              <w:top w:w="120.0" w:type="dxa"/>
              <w:left w:w="120.0" w:type="dxa"/>
              <w:bottom w:w="120.0" w:type="dxa"/>
              <w:right w:w="120.0" w:type="dxa"/>
            </w:tcMar>
          </w:tcPr>
          <w:p w:rsidR="00000000" w:rsidDel="00000000" w:rsidP="00000000" w:rsidRDefault="00000000" w:rsidRPr="00000000" w14:paraId="00000073">
            <w:pPr>
              <w:spacing w:after="120" w:before="240" w:line="331" w:lineRule="auto"/>
              <w:jc w:val="center"/>
              <w:rPr>
                <w:rFonts w:ascii="Calibri" w:cs="Calibri" w:eastAsia="Calibri" w:hAnsi="Calibri"/>
                <w:b w:val="1"/>
                <w:color w:val="ffffff"/>
                <w:sz w:val="32"/>
                <w:szCs w:val="32"/>
              </w:rPr>
            </w:pPr>
            <w:r w:rsidDel="00000000" w:rsidR="00000000" w:rsidRPr="00000000">
              <w:rPr>
                <w:b w:val="1"/>
                <w:color w:val="ffffff"/>
                <w:sz w:val="32"/>
                <w:szCs w:val="32"/>
                <w:rtl w:val="0"/>
              </w:rPr>
              <w:t xml:space="preserve">Tarjeta de pista de carrera #6</w:t>
            </w:r>
            <w:r w:rsidDel="00000000" w:rsidR="00000000" w:rsidRPr="00000000">
              <w:rPr>
                <w:rtl w:val="0"/>
              </w:rPr>
            </w:r>
          </w:p>
        </w:tc>
      </w:tr>
      <w:tr>
        <w:trPr>
          <w:trHeight w:val="4425" w:hRule="atLeast"/>
        </w:trPr>
        <w:tc>
          <w:tcPr>
            <w:tcBorders>
              <w:top w:color="000000" w:space="0" w:sz="8" w:val="single"/>
              <w:left w:color="bed7d3" w:space="0" w:sz="8" w:val="single"/>
              <w:bottom w:color="bed7d3" w:space="0" w:sz="8" w:val="single"/>
              <w:right w:color="bed7d3" w:space="0" w:sz="8" w:val="single"/>
            </w:tcBorders>
            <w:tcMar>
              <w:top w:w="120.0" w:type="dxa"/>
              <w:left w:w="120.0" w:type="dxa"/>
              <w:bottom w:w="120.0" w:type="dxa"/>
              <w:right w:w="120.0" w:type="dxa"/>
            </w:tcMar>
          </w:tcPr>
          <w:p w:rsidR="00000000" w:rsidDel="00000000" w:rsidP="00000000" w:rsidRDefault="00000000" w:rsidRPr="00000000" w14:paraId="00000074">
            <w:pPr>
              <w:spacing w:line="331" w:lineRule="auto"/>
              <w:rPr>
                <w:rFonts w:ascii="Calibri" w:cs="Calibri" w:eastAsia="Calibri" w:hAnsi="Calibri"/>
              </w:rPr>
            </w:pPr>
            <w:r w:rsidDel="00000000" w:rsidR="00000000" w:rsidRPr="00000000">
              <w:rPr>
                <w:b w:val="1"/>
                <w:i w:val="1"/>
                <w:color w:val="980000"/>
                <w:u w:val="single"/>
                <w:rtl w:val="0"/>
              </w:rPr>
              <w:t xml:space="preserve">Ley, Seguridad Pública, Correccionales y Carrera de Seguridad</w:t>
            </w: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t xml:space="preserve">Un profesional en este campo ayuda a mantener nuestras carreteras seguras asegurándose de que los conductores sigan la ley. Sus responsabilidades diarias incluyen monitorear las carreteras estatales y federales, verificar la velocidad de los vehículos y responder a las emergencias. Algunas horas universitarias son necesarias dependiendo de la experiencia. Las especializaciones comunes para aquellos en esta carrera incluyen justicia criminal, sociología y ciencias políticas. El salario promedio para esta carrera en Oklahoma es de $47,830.</w:t>
            </w: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t xml:space="preserve">Título de carrera: ___________</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4519613</wp:posOffset>
                  </wp:positionH>
                  <wp:positionV relativeFrom="paragraph">
                    <wp:posOffset>280988</wp:posOffset>
                  </wp:positionV>
                  <wp:extent cx="1023938" cy="1023938"/>
                  <wp:effectExtent b="0" l="0" r="0" t="0"/>
                  <wp:wrapSquare wrapText="bothSides" distB="114300" distT="114300" distL="114300" distR="114300"/>
                  <wp:docPr id="71" name="image4.png"/>
                  <a:graphic>
                    <a:graphicData uri="http://schemas.openxmlformats.org/drawingml/2006/picture">
                      <pic:pic>
                        <pic:nvPicPr>
                          <pic:cNvPr id="0" name="image4.png"/>
                          <pic:cNvPicPr preferRelativeResize="0"/>
                        </pic:nvPicPr>
                        <pic:blipFill>
                          <a:blip r:embed="rId38"/>
                          <a:srcRect b="0" l="0" r="0" t="0"/>
                          <a:stretch>
                            <a:fillRect/>
                          </a:stretch>
                        </pic:blipFill>
                        <pic:spPr>
                          <a:xfrm>
                            <a:off x="0" y="0"/>
                            <a:ext cx="1023938" cy="1023938"/>
                          </a:xfrm>
                          <a:prstGeom prst="rect"/>
                          <a:ln/>
                        </pic:spPr>
                      </pic:pic>
                    </a:graphicData>
                  </a:graphic>
                </wp:anchor>
              </w:drawing>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t xml:space="preserve">Para acceder al rompecabezas y revelar la carrera, haga clic </w:t>
            </w:r>
            <w:hyperlink r:id="rId39">
              <w:r w:rsidDel="00000000" w:rsidR="00000000" w:rsidRPr="00000000">
                <w:rPr>
                  <w:color w:val="1155cc"/>
                  <w:u w:val="single"/>
                  <w:rtl w:val="0"/>
                </w:rPr>
                <w:t xml:space="preserve">AQUÍ</w:t>
              </w:r>
            </w:hyperlink>
            <w:r w:rsidDel="00000000" w:rsidR="00000000" w:rsidRPr="00000000">
              <w:rPr>
                <w:rtl w:val="0"/>
              </w:rPr>
              <w:t xml:space="preserve">  o vaya a  </w:t>
            </w:r>
            <w:hyperlink r:id="rId40">
              <w:r w:rsidDel="00000000" w:rsidR="00000000" w:rsidRPr="00000000">
                <w:rPr>
                  <w:color w:val="1155cc"/>
                  <w:u w:val="single"/>
                  <w:rtl w:val="0"/>
                </w:rPr>
                <w:t xml:space="preserve">https://tinyurl.com/careerclue6</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t xml:space="preserve">Para explorar más sobre el Clúster de Carrera de Ley, Seguridad Pública, Correccionales y Seguridad, haga clic </w:t>
            </w:r>
            <w:hyperlink r:id="rId41">
              <w:r w:rsidDel="00000000" w:rsidR="00000000" w:rsidRPr="00000000">
                <w:rPr>
                  <w:color w:val="1155cc"/>
                  <w:u w:val="single"/>
                  <w:rtl w:val="0"/>
                </w:rPr>
                <w:t xml:space="preserve">AQUÍ</w:t>
              </w:r>
            </w:hyperlink>
            <w:r w:rsidDel="00000000" w:rsidR="00000000" w:rsidRPr="00000000">
              <w:rPr>
                <w:rtl w:val="0"/>
              </w:rPr>
              <w:t xml:space="preserve">  o vaya a  </w:t>
            </w:r>
            <w:hyperlink r:id="rId42">
              <w:r w:rsidDel="00000000" w:rsidR="00000000" w:rsidRPr="00000000">
                <w:rPr>
                  <w:color w:val="1155cc"/>
                  <w:u w:val="single"/>
                  <w:rtl w:val="0"/>
                </w:rPr>
                <w:t xml:space="preserve">https://tinyurl.com/lawcareercluster</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tbl>
      <w:tblPr>
        <w:tblStyle w:val="Table7"/>
        <w:tblW w:w="9135.0" w:type="dxa"/>
        <w:jc w:val="left"/>
        <w:tblInd w:w="210.0" w:type="dxa"/>
        <w:tblLayout w:type="fixed"/>
        <w:tblLook w:val="0600"/>
      </w:tblPr>
      <w:tblGrid>
        <w:gridCol w:w="9135"/>
        <w:tblGridChange w:id="0">
          <w:tblGrid>
            <w:gridCol w:w="9135"/>
          </w:tblGrid>
        </w:tblGridChange>
      </w:tblGrid>
      <w:tr>
        <w:trPr>
          <w:trHeight w:val="735" w:hRule="atLeast"/>
        </w:trPr>
        <w:tc>
          <w:tcPr>
            <w:tcBorders>
              <w:top w:color="000000" w:space="0" w:sz="8" w:val="single"/>
              <w:left w:color="000000" w:space="0" w:sz="8" w:val="single"/>
              <w:bottom w:color="000000" w:space="0" w:sz="8" w:val="single"/>
              <w:right w:color="000000" w:space="0" w:sz="8" w:val="single"/>
            </w:tcBorders>
            <w:shd w:fill="a64d79" w:val="clear"/>
            <w:tcMar>
              <w:top w:w="120.0" w:type="dxa"/>
              <w:left w:w="120.0" w:type="dxa"/>
              <w:bottom w:w="120.0" w:type="dxa"/>
              <w:right w:w="120.0" w:type="dxa"/>
            </w:tcMar>
          </w:tcPr>
          <w:p w:rsidR="00000000" w:rsidDel="00000000" w:rsidP="00000000" w:rsidRDefault="00000000" w:rsidRPr="00000000" w14:paraId="0000008D">
            <w:pPr>
              <w:spacing w:after="120" w:before="240" w:line="331" w:lineRule="auto"/>
              <w:jc w:val="center"/>
              <w:rPr>
                <w:rFonts w:ascii="Calibri" w:cs="Calibri" w:eastAsia="Calibri" w:hAnsi="Calibri"/>
                <w:b w:val="1"/>
                <w:color w:val="ffffff"/>
                <w:sz w:val="32"/>
                <w:szCs w:val="32"/>
              </w:rPr>
            </w:pPr>
            <w:r w:rsidDel="00000000" w:rsidR="00000000" w:rsidRPr="00000000">
              <w:rPr>
                <w:b w:val="1"/>
                <w:color w:val="ffffff"/>
                <w:sz w:val="32"/>
                <w:szCs w:val="32"/>
                <w:rtl w:val="0"/>
              </w:rPr>
              <w:t xml:space="preserve">Tarjeta de pista de carrera #7</w:t>
            </w:r>
            <w:r w:rsidDel="00000000" w:rsidR="00000000" w:rsidRPr="00000000">
              <w:rPr>
                <w:rtl w:val="0"/>
              </w:rPr>
            </w:r>
          </w:p>
        </w:tc>
      </w:tr>
      <w:tr>
        <w:trPr>
          <w:trHeight w:val="4410" w:hRule="atLeast"/>
        </w:trPr>
        <w:tc>
          <w:tcPr>
            <w:tcBorders>
              <w:top w:color="000000" w:space="0" w:sz="8" w:val="single"/>
              <w:left w:color="bed7d3" w:space="0" w:sz="8" w:val="single"/>
              <w:bottom w:color="bed7d3" w:space="0" w:sz="8" w:val="single"/>
              <w:right w:color="bed7d3" w:space="0" w:sz="8" w:val="single"/>
            </w:tcBorders>
            <w:tcMar>
              <w:top w:w="120.0" w:type="dxa"/>
              <w:left w:w="120.0" w:type="dxa"/>
              <w:bottom w:w="120.0" w:type="dxa"/>
              <w:right w:w="120.0" w:type="dxa"/>
            </w:tcMar>
          </w:tcPr>
          <w:p w:rsidR="00000000" w:rsidDel="00000000" w:rsidP="00000000" w:rsidRDefault="00000000" w:rsidRPr="00000000" w14:paraId="0000008E">
            <w:pPr>
              <w:spacing w:line="331" w:lineRule="auto"/>
              <w:rPr>
                <w:rFonts w:ascii="Calibri" w:cs="Calibri" w:eastAsia="Calibri" w:hAnsi="Calibri"/>
              </w:rPr>
            </w:pPr>
            <w:r w:rsidDel="00000000" w:rsidR="00000000" w:rsidRPr="00000000">
              <w:rPr>
                <w:b w:val="1"/>
                <w:i w:val="1"/>
                <w:color w:val="980000"/>
                <w:u w:val="single"/>
                <w:rtl w:val="0"/>
              </w:rPr>
              <w:t xml:space="preserve">Cluster de Carrera Educativa y Formativa</w:t>
            </w: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tl w:val="0"/>
              </w:rPr>
              <w:t xml:space="preserve">Un profesional en este campo es un experto a la hora de recomendar libros o artículos en línea. Sus responsabilidades diarias pueden incluir la selección, adquisición y clasificación de materiales; proporcionar ayuda de referencia a visitantes; e investigar. Tanto los títulos de licenciatura como los másteres están obligados a trabajar en esta carrera. Las especializaciones comunes para aquellos en esta carrera incluyen inglés e historia. El salario promedio para esta carrera en Oklahoma es de $43,810.</w:t>
            </w: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tl w:val="0"/>
              </w:rPr>
              <w:t xml:space="preserve">Título de carrera: _______________</w:t>
            </w: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4429125</wp:posOffset>
                  </wp:positionH>
                  <wp:positionV relativeFrom="paragraph">
                    <wp:posOffset>295275</wp:posOffset>
                  </wp:positionV>
                  <wp:extent cx="1085850" cy="871538"/>
                  <wp:effectExtent b="0" l="0" r="0" t="0"/>
                  <wp:wrapSquare wrapText="bothSides" distB="114300" distT="114300" distL="114300" distR="114300"/>
                  <wp:docPr id="73" name="image5.png"/>
                  <a:graphic>
                    <a:graphicData uri="http://schemas.openxmlformats.org/drawingml/2006/picture">
                      <pic:pic>
                        <pic:nvPicPr>
                          <pic:cNvPr id="0" name="image5.png"/>
                          <pic:cNvPicPr preferRelativeResize="0"/>
                        </pic:nvPicPr>
                        <pic:blipFill>
                          <a:blip r:embed="rId43"/>
                          <a:srcRect b="0" l="0" r="0" t="0"/>
                          <a:stretch>
                            <a:fillRect/>
                          </a:stretch>
                        </pic:blipFill>
                        <pic:spPr>
                          <a:xfrm>
                            <a:off x="0" y="0"/>
                            <a:ext cx="1085850" cy="871538"/>
                          </a:xfrm>
                          <a:prstGeom prst="rect"/>
                          <a:ln/>
                        </pic:spPr>
                      </pic:pic>
                    </a:graphicData>
                  </a:graphic>
                </wp:anchor>
              </w:drawing>
            </w:r>
          </w:p>
          <w:p w:rsidR="00000000" w:rsidDel="00000000" w:rsidP="00000000" w:rsidRDefault="00000000" w:rsidRPr="00000000" w14:paraId="00000093">
            <w:pPr>
              <w:rPr>
                <w:rFonts w:ascii="Calibri" w:cs="Calibri" w:eastAsia="Calibri" w:hAnsi="Calibri"/>
              </w:rPr>
            </w:pPr>
            <w:r w:rsidDel="00000000" w:rsidR="00000000" w:rsidRPr="00000000">
              <w:rPr>
                <w:rtl w:val="0"/>
              </w:rPr>
              <w:t xml:space="preserve">Para acceder al rompecabezas y revelar la carrera, haga clic en</w:t>
            </w:r>
            <w:hyperlink r:id="rId44">
              <w:r w:rsidDel="00000000" w:rsidR="00000000" w:rsidRPr="00000000">
                <w:rPr>
                  <w:color w:val="1155cc"/>
                  <w:u w:val="single"/>
                  <w:rtl w:val="0"/>
                </w:rPr>
                <w:t xml:space="preserve"> HERE</w:t>
              </w:r>
            </w:hyperlink>
            <w:r w:rsidDel="00000000" w:rsidR="00000000" w:rsidRPr="00000000">
              <w:rPr>
                <w:rtl w:val="0"/>
              </w:rPr>
              <w:t xml:space="preserve"> o vaya a  </w:t>
            </w:r>
            <w:hyperlink r:id="rId45">
              <w:r w:rsidDel="00000000" w:rsidR="00000000" w:rsidRPr="00000000">
                <w:rPr>
                  <w:color w:val="1155cc"/>
                  <w:u w:val="single"/>
                  <w:rtl w:val="0"/>
                </w:rPr>
                <w:t xml:space="preserve">https://tinyurl.com/careerclue7.</w:t>
              </w:r>
            </w:hyperlink>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tl w:val="0"/>
              </w:rPr>
              <w:t xml:space="preserve">Para explorar más sobre el Clúster de Carrera educativa y de formación, haga clic </w:t>
            </w:r>
            <w:hyperlink r:id="rId46">
              <w:r w:rsidDel="00000000" w:rsidR="00000000" w:rsidRPr="00000000">
                <w:rPr>
                  <w:color w:val="1155cc"/>
                  <w:u w:val="single"/>
                  <w:rtl w:val="0"/>
                </w:rPr>
                <w:t xml:space="preserve">AQUÍ</w:t>
              </w:r>
            </w:hyperlink>
            <w:r w:rsidDel="00000000" w:rsidR="00000000" w:rsidRPr="00000000">
              <w:rPr>
                <w:rtl w:val="0"/>
              </w:rPr>
              <w:t xml:space="preserve">  o vaya a  </w:t>
            </w:r>
            <w:hyperlink r:id="rId47">
              <w:r w:rsidDel="00000000" w:rsidR="00000000" w:rsidRPr="00000000">
                <w:rPr>
                  <w:color w:val="1155cc"/>
                  <w:u w:val="single"/>
                  <w:rtl w:val="0"/>
                </w:rPr>
                <w:t xml:space="preserve">https://tinyurl.com/educationcareercluster</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96">
      <w:pPr>
        <w:rPr>
          <w:rFonts w:ascii="Calibri" w:cs="Calibri" w:eastAsia="Calibri" w:hAnsi="Calibri"/>
        </w:rPr>
      </w:pPr>
      <w:r w:rsidDel="00000000" w:rsidR="00000000" w:rsidRPr="00000000">
        <w:rPr>
          <w:rtl w:val="0"/>
        </w:rPr>
      </w:r>
    </w:p>
    <w:tbl>
      <w:tblPr>
        <w:tblStyle w:val="Table8"/>
        <w:tblW w:w="9150.0" w:type="dxa"/>
        <w:jc w:val="left"/>
        <w:tblInd w:w="210.0" w:type="dxa"/>
        <w:tblLayout w:type="fixed"/>
        <w:tblLook w:val="0600"/>
      </w:tblPr>
      <w:tblGrid>
        <w:gridCol w:w="9150"/>
        <w:tblGridChange w:id="0">
          <w:tblGrid>
            <w:gridCol w:w="9150"/>
          </w:tblGrid>
        </w:tblGridChange>
      </w:tblGrid>
      <w:tr>
        <w:trPr>
          <w:trHeight w:val="870" w:hRule="atLeast"/>
        </w:trPr>
        <w:tc>
          <w:tcPr>
            <w:tcBorders>
              <w:top w:color="ffffff" w:space="0" w:sz="8" w:val="single"/>
              <w:left w:color="ffffff" w:space="0" w:sz="8" w:val="single"/>
              <w:bottom w:color="ffffff" w:space="0" w:sz="8" w:val="single"/>
              <w:right w:color="ffffff" w:space="0" w:sz="8" w:val="single"/>
            </w:tcBorders>
            <w:shd w:fill="6aa84f" w:val="clear"/>
            <w:tcMar>
              <w:top w:w="120.0" w:type="dxa"/>
              <w:left w:w="120.0" w:type="dxa"/>
              <w:bottom w:w="120.0" w:type="dxa"/>
              <w:right w:w="120.0" w:type="dxa"/>
            </w:tcMar>
          </w:tcPr>
          <w:p w:rsidR="00000000" w:rsidDel="00000000" w:rsidP="00000000" w:rsidRDefault="00000000" w:rsidRPr="00000000" w14:paraId="00000097">
            <w:pPr>
              <w:spacing w:after="120" w:before="240" w:line="331" w:lineRule="auto"/>
              <w:jc w:val="center"/>
              <w:rPr>
                <w:rFonts w:ascii="Calibri" w:cs="Calibri" w:eastAsia="Calibri" w:hAnsi="Calibri"/>
                <w:b w:val="1"/>
                <w:color w:val="ffffff"/>
                <w:sz w:val="32"/>
                <w:szCs w:val="32"/>
              </w:rPr>
            </w:pPr>
            <w:r w:rsidDel="00000000" w:rsidR="00000000" w:rsidRPr="00000000">
              <w:rPr>
                <w:b w:val="1"/>
                <w:color w:val="ffffff"/>
                <w:sz w:val="32"/>
                <w:szCs w:val="32"/>
                <w:rtl w:val="0"/>
              </w:rPr>
              <w:t xml:space="preserve">Tarjeta de pista de carrera #8</w:t>
            </w:r>
            <w:r w:rsidDel="00000000" w:rsidR="00000000" w:rsidRPr="00000000">
              <w:rPr>
                <w:rtl w:val="0"/>
              </w:rPr>
            </w:r>
          </w:p>
        </w:tc>
      </w:tr>
      <w:tr>
        <w:trPr>
          <w:trHeight w:val="4440" w:hRule="atLeast"/>
        </w:trPr>
        <w:tc>
          <w:tcPr>
            <w:tcBorders>
              <w:top w:color="ffffff" w:space="0" w:sz="8" w:val="single"/>
              <w:left w:color="bed7d3" w:space="0" w:sz="8" w:val="single"/>
              <w:bottom w:color="bed7d3" w:space="0" w:sz="8" w:val="single"/>
              <w:right w:color="bed7d3" w:space="0" w:sz="8" w:val="single"/>
            </w:tcBorders>
            <w:tcMar>
              <w:top w:w="120.0" w:type="dxa"/>
              <w:left w:w="120.0" w:type="dxa"/>
              <w:bottom w:w="120.0" w:type="dxa"/>
              <w:right w:w="120.0" w:type="dxa"/>
            </w:tcMar>
          </w:tcPr>
          <w:p w:rsidR="00000000" w:rsidDel="00000000" w:rsidP="00000000" w:rsidRDefault="00000000" w:rsidRPr="00000000" w14:paraId="00000098">
            <w:pPr>
              <w:spacing w:line="331" w:lineRule="auto"/>
              <w:rPr>
                <w:rFonts w:ascii="Calibri" w:cs="Calibri" w:eastAsia="Calibri" w:hAnsi="Calibri"/>
              </w:rPr>
            </w:pPr>
            <w:r w:rsidDel="00000000" w:rsidR="00000000" w:rsidRPr="00000000">
              <w:rPr>
                <w:b w:val="1"/>
                <w:i w:val="1"/>
                <w:color w:val="980000"/>
                <w:u w:val="single"/>
                <w:rtl w:val="0"/>
              </w:rPr>
              <w:t xml:space="preserve">Cluster de carrera manufacturera</w:t>
            </w: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t xml:space="preserve">¡Un profesional en este campo no le teme a las alturas! Utilizan sus habilidades de energía verde para ayudar a generar electricidad utilizando el viento. Sus responsabilidades diarias pueden incluir el diagnóstico de problemas con la tecnología y los sistemas; torres de aerogeneradores climbing para inspeccionar, mantener o reparar equipos; y probar componentes eléctricos. Se requiere un certificado para este campo. El salario promedio para esta carrera en Oklahoma es de $43,810.</w:t>
            </w: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t xml:space="preserve">Título de carrera: ______________</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4276725</wp:posOffset>
                  </wp:positionH>
                  <wp:positionV relativeFrom="paragraph">
                    <wp:posOffset>285750</wp:posOffset>
                  </wp:positionV>
                  <wp:extent cx="1157288" cy="1157288"/>
                  <wp:effectExtent b="0" l="0" r="0" t="0"/>
                  <wp:wrapSquare wrapText="bothSides" distB="114300" distT="114300" distL="114300" distR="114300"/>
                  <wp:docPr id="72" name="image2.png"/>
                  <a:graphic>
                    <a:graphicData uri="http://schemas.openxmlformats.org/drawingml/2006/picture">
                      <pic:pic>
                        <pic:nvPicPr>
                          <pic:cNvPr id="0" name="image2.png"/>
                          <pic:cNvPicPr preferRelativeResize="0"/>
                        </pic:nvPicPr>
                        <pic:blipFill>
                          <a:blip r:embed="rId48"/>
                          <a:srcRect b="0" l="0" r="0" t="0"/>
                          <a:stretch>
                            <a:fillRect/>
                          </a:stretch>
                        </pic:blipFill>
                        <pic:spPr>
                          <a:xfrm>
                            <a:off x="0" y="0"/>
                            <a:ext cx="1157288" cy="1157288"/>
                          </a:xfrm>
                          <a:prstGeom prst="rect"/>
                          <a:ln/>
                        </pic:spPr>
                      </pic:pic>
                    </a:graphicData>
                  </a:graphic>
                </wp:anchor>
              </w:drawing>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t xml:space="preserve">Para acceder al rompecabezas y revelar la carrera, haga clic </w:t>
            </w:r>
            <w:hyperlink r:id="rId49">
              <w:r w:rsidDel="00000000" w:rsidR="00000000" w:rsidRPr="00000000">
                <w:rPr>
                  <w:color w:val="1155cc"/>
                  <w:u w:val="single"/>
                  <w:rtl w:val="0"/>
                </w:rPr>
                <w:t xml:space="preserve">AQUÍ</w:t>
              </w:r>
            </w:hyperlink>
            <w:r w:rsidDel="00000000" w:rsidR="00000000" w:rsidRPr="00000000">
              <w:rPr>
                <w:rtl w:val="0"/>
              </w:rPr>
              <w:t xml:space="preserve">  o vaya a  </w:t>
            </w:r>
            <w:hyperlink r:id="rId50">
              <w:r w:rsidDel="00000000" w:rsidR="00000000" w:rsidRPr="00000000">
                <w:rPr>
                  <w:color w:val="1155cc"/>
                  <w:u w:val="single"/>
                  <w:rtl w:val="0"/>
                </w:rPr>
                <w:t xml:space="preserve">https://tinyurl.com/careerclue8</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t xml:space="preserve">Para explorar más el Clúster de carreras de fabricación, haga clic </w:t>
            </w:r>
            <w:hyperlink r:id="rId51">
              <w:r w:rsidDel="00000000" w:rsidR="00000000" w:rsidRPr="00000000">
                <w:rPr>
                  <w:color w:val="1155cc"/>
                  <w:u w:val="single"/>
                  <w:rtl w:val="0"/>
                </w:rPr>
                <w:t xml:space="preserve">AQUÍ</w:t>
              </w:r>
            </w:hyperlink>
            <w:r w:rsidDel="00000000" w:rsidR="00000000" w:rsidRPr="00000000">
              <w:rPr>
                <w:rtl w:val="0"/>
              </w:rPr>
              <w:t xml:space="preserve">  o vaya a  </w:t>
            </w:r>
            <w:hyperlink r:id="rId52">
              <w:r w:rsidDel="00000000" w:rsidR="00000000" w:rsidRPr="00000000">
                <w:rPr>
                  <w:color w:val="1155cc"/>
                  <w:u w:val="single"/>
                  <w:rtl w:val="0"/>
                </w:rPr>
                <w:t xml:space="preserve">https://tinyurl.com/manufacturingcareercluster</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9F">
      <w:pPr>
        <w:rPr>
          <w:rFonts w:ascii="Calibri" w:cs="Calibri" w:eastAsia="Calibri" w:hAnsi="Calibri"/>
        </w:rPr>
      </w:pPr>
      <w:r w:rsidDel="00000000" w:rsidR="00000000" w:rsidRPr="00000000">
        <w:rPr>
          <w:rtl w:val="0"/>
        </w:rPr>
      </w:r>
    </w:p>
    <w:tbl>
      <w:tblPr>
        <w:tblStyle w:val="Table9"/>
        <w:tblW w:w="9090.0" w:type="dxa"/>
        <w:jc w:val="left"/>
        <w:tblInd w:w="225.0" w:type="dxa"/>
        <w:tblLayout w:type="fixed"/>
        <w:tblLook w:val="0600"/>
      </w:tblPr>
      <w:tblGrid>
        <w:gridCol w:w="9090"/>
        <w:tblGridChange w:id="0">
          <w:tblGrid>
            <w:gridCol w:w="9090"/>
          </w:tblGrid>
        </w:tblGridChange>
      </w:tblGrid>
      <w:tr>
        <w:trPr>
          <w:trHeight w:val="1065" w:hRule="atLeast"/>
        </w:trPr>
        <w:tc>
          <w:tcPr>
            <w:tcBorders>
              <w:top w:color="ffffff" w:space="0" w:sz="8" w:val="single"/>
              <w:left w:color="ffffff" w:space="0" w:sz="8" w:val="single"/>
              <w:bottom w:color="ffffff" w:space="0" w:sz="8" w:val="single"/>
              <w:right w:color="ffffff" w:space="0" w:sz="8" w:val="single"/>
            </w:tcBorders>
            <w:shd w:fill="9900ff" w:val="clear"/>
            <w:tcMar>
              <w:top w:w="120.0" w:type="dxa"/>
              <w:left w:w="120.0" w:type="dxa"/>
              <w:bottom w:w="120.0" w:type="dxa"/>
              <w:right w:w="120.0" w:type="dxa"/>
            </w:tcMar>
          </w:tcPr>
          <w:p w:rsidR="00000000" w:rsidDel="00000000" w:rsidP="00000000" w:rsidRDefault="00000000" w:rsidRPr="00000000" w14:paraId="000000A0">
            <w:pPr>
              <w:spacing w:after="120" w:before="240" w:line="331" w:lineRule="auto"/>
              <w:jc w:val="center"/>
              <w:rPr>
                <w:rFonts w:ascii="Calibri" w:cs="Calibri" w:eastAsia="Calibri" w:hAnsi="Calibri"/>
                <w:b w:val="1"/>
                <w:color w:val="ffffff"/>
                <w:sz w:val="32"/>
                <w:szCs w:val="32"/>
              </w:rPr>
            </w:pPr>
            <w:r w:rsidDel="00000000" w:rsidR="00000000" w:rsidRPr="00000000">
              <w:rPr>
                <w:b w:val="1"/>
                <w:color w:val="ffffff"/>
                <w:sz w:val="32"/>
                <w:szCs w:val="32"/>
                <w:rtl w:val="0"/>
              </w:rPr>
              <w:t xml:space="preserve">Tarjeta de pista de carrera #9</w:t>
            </w:r>
            <w:r w:rsidDel="00000000" w:rsidR="00000000" w:rsidRPr="00000000">
              <w:rPr>
                <w:rtl w:val="0"/>
              </w:rPr>
            </w:r>
          </w:p>
        </w:tc>
      </w:tr>
      <w:tr>
        <w:trPr>
          <w:trHeight w:val="4125" w:hRule="atLeast"/>
        </w:trPr>
        <w:tc>
          <w:tcPr>
            <w:tcBorders>
              <w:top w:color="ffffff" w:space="0" w:sz="8" w:val="single"/>
              <w:left w:color="bed7d3" w:space="0" w:sz="8" w:val="single"/>
              <w:bottom w:color="bed7d3" w:space="0" w:sz="8" w:val="single"/>
              <w:right w:color="bed7d3" w:space="0" w:sz="8" w:val="single"/>
            </w:tcBorders>
            <w:tcMar>
              <w:top w:w="120.0" w:type="dxa"/>
              <w:left w:w="120.0" w:type="dxa"/>
              <w:bottom w:w="120.0" w:type="dxa"/>
              <w:right w:w="120.0" w:type="dxa"/>
            </w:tcMar>
          </w:tcPr>
          <w:p w:rsidR="00000000" w:rsidDel="00000000" w:rsidP="00000000" w:rsidRDefault="00000000" w:rsidRPr="00000000" w14:paraId="000000A1">
            <w:pPr>
              <w:spacing w:line="331" w:lineRule="auto"/>
              <w:rPr>
                <w:rFonts w:ascii="Calibri" w:cs="Calibri" w:eastAsia="Calibri" w:hAnsi="Calibri"/>
                <w:b w:val="1"/>
                <w:i w:val="1"/>
                <w:color w:val="980000"/>
                <w:u w:val="single"/>
              </w:rPr>
            </w:pPr>
            <w:r w:rsidDel="00000000" w:rsidR="00000000" w:rsidRPr="00000000">
              <w:rPr>
                <w:b w:val="1"/>
                <w:i w:val="1"/>
                <w:color w:val="980000"/>
                <w:u w:val="single"/>
                <w:rtl w:val="0"/>
              </w:rPr>
              <w:t xml:space="preserve">Clúster de Carrera en Ciencias de la Salud</w:t>
            </w: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tl w:val="0"/>
              </w:rPr>
              <w:t xml:space="preserve">A un profesional en este campo le gusta cuidar y ayudar a las personas, ¡pero no son médicos o enfermeras! Sus responsabilidades diarias pueden incluir completar los exámenes físicos, proporcionar tratamiento y asesorar a los pacientes. Tanto los títulos de licenciatura como los másteres están obligados a trabajar en esta carrera. Las especializaciones comunes para aquellos en esta carrera incluyen biología, química, enfermería, nutrición y neurociencia. El salario promedio para esta carrera en Oklahoma es de $103,860.</w:t>
            </w: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t xml:space="preserve">Título de carrera: ___________</w:t>
            </w: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4343400</wp:posOffset>
                  </wp:positionH>
                  <wp:positionV relativeFrom="paragraph">
                    <wp:posOffset>200025</wp:posOffset>
                  </wp:positionV>
                  <wp:extent cx="1100138" cy="1098273"/>
                  <wp:effectExtent b="0" l="0" r="0" t="0"/>
                  <wp:wrapSquare wrapText="bothSides" distB="114300" distT="114300" distL="114300" distR="114300"/>
                  <wp:docPr id="74" name="image6.png"/>
                  <a:graphic>
                    <a:graphicData uri="http://schemas.openxmlformats.org/drawingml/2006/picture">
                      <pic:pic>
                        <pic:nvPicPr>
                          <pic:cNvPr id="0" name="image6.png"/>
                          <pic:cNvPicPr preferRelativeResize="0"/>
                        </pic:nvPicPr>
                        <pic:blipFill>
                          <a:blip r:embed="rId53"/>
                          <a:srcRect b="0" l="0" r="0" t="0"/>
                          <a:stretch>
                            <a:fillRect/>
                          </a:stretch>
                        </pic:blipFill>
                        <pic:spPr>
                          <a:xfrm>
                            <a:off x="0" y="0"/>
                            <a:ext cx="1100138" cy="1098273"/>
                          </a:xfrm>
                          <a:prstGeom prst="rect"/>
                          <a:ln/>
                        </pic:spPr>
                      </pic:pic>
                    </a:graphicData>
                  </a:graphic>
                </wp:anchor>
              </w:drawing>
            </w:r>
          </w:p>
          <w:p w:rsidR="00000000" w:rsidDel="00000000" w:rsidP="00000000" w:rsidRDefault="00000000" w:rsidRPr="00000000" w14:paraId="000000A6">
            <w:pPr>
              <w:rPr>
                <w:rFonts w:ascii="Calibri" w:cs="Calibri" w:eastAsia="Calibri" w:hAnsi="Calibri"/>
              </w:rPr>
            </w:pPr>
            <w:r w:rsidDel="00000000" w:rsidR="00000000" w:rsidRPr="00000000">
              <w:rPr>
                <w:rtl w:val="0"/>
              </w:rPr>
              <w:t xml:space="preserve">Para acceder al rompecabezas y revelar la carrera, haga clic </w:t>
            </w:r>
            <w:hyperlink r:id="rId54">
              <w:r w:rsidDel="00000000" w:rsidR="00000000" w:rsidRPr="00000000">
                <w:rPr>
                  <w:color w:val="1155cc"/>
                  <w:u w:val="single"/>
                  <w:rtl w:val="0"/>
                </w:rPr>
                <w:t xml:space="preserve">AQUÍ </w:t>
              </w:r>
            </w:hyperlink>
            <w:r w:rsidDel="00000000" w:rsidR="00000000" w:rsidRPr="00000000">
              <w:rPr>
                <w:rtl w:val="0"/>
              </w:rPr>
              <w:t xml:space="preserve"> o vaya a  </w:t>
            </w:r>
            <w:hyperlink r:id="rId55">
              <w:r w:rsidDel="00000000" w:rsidR="00000000" w:rsidRPr="00000000">
                <w:rPr>
                  <w:color w:val="1155cc"/>
                  <w:u w:val="single"/>
                  <w:rtl w:val="0"/>
                </w:rPr>
                <w:t xml:space="preserve">https://tinyurl.com/careerclue9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tl w:val="0"/>
              </w:rPr>
              <w:t xml:space="preserve">Para explorar más el clúster de carreras de Manufacturing, haga clic  </w:t>
            </w:r>
            <w:hyperlink r:id="rId56">
              <w:r w:rsidDel="00000000" w:rsidR="00000000" w:rsidRPr="00000000">
                <w:rPr>
                  <w:color w:val="1155cc"/>
                  <w:u w:val="single"/>
                  <w:rtl w:val="0"/>
                </w:rPr>
                <w:t xml:space="preserve">AQUÍ</w:t>
              </w:r>
            </w:hyperlink>
            <w:r w:rsidDel="00000000" w:rsidR="00000000" w:rsidRPr="00000000">
              <w:rPr>
                <w:rtl w:val="0"/>
              </w:rPr>
              <w:t xml:space="preserve"> o vaya a  </w:t>
            </w:r>
            <w:hyperlink r:id="rId57">
              <w:r w:rsidDel="00000000" w:rsidR="00000000" w:rsidRPr="00000000">
                <w:rPr>
                  <w:color w:val="1155cc"/>
                  <w:u w:val="single"/>
                  <w:rtl w:val="0"/>
                </w:rPr>
                <w:t xml:space="preserve">https://tinyurl.com/healthcareercluster</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jc w:val="center"/>
        <w:rPr>
          <w:rFonts w:ascii="Calibri" w:cs="Calibri" w:eastAsia="Calibri" w:hAnsi="Calibri"/>
          <w:b w:val="1"/>
        </w:rPr>
      </w:pPr>
      <w:r w:rsidDel="00000000" w:rsidR="00000000" w:rsidRPr="00000000">
        <w:rPr>
          <w:b w:val="1"/>
          <w:rtl w:val="0"/>
        </w:rPr>
        <w:t xml:space="preserve">¡Esperamos que haya disfrutado de esta actividad! </w:t>
      </w:r>
      <w:r w:rsidDel="00000000" w:rsidR="00000000" w:rsidRPr="00000000">
        <w:rPr>
          <w:rtl w:val="0"/>
        </w:rPr>
      </w:r>
    </w:p>
    <w:p w:rsidR="00000000" w:rsidDel="00000000" w:rsidP="00000000" w:rsidRDefault="00000000" w:rsidRPr="00000000" w14:paraId="000000AB">
      <w:pPr>
        <w:jc w:val="center"/>
        <w:rPr>
          <w:rFonts w:ascii="Calibri" w:cs="Calibri" w:eastAsia="Calibri" w:hAnsi="Calibri"/>
        </w:rPr>
      </w:pPr>
      <w:r w:rsidDel="00000000" w:rsidR="00000000" w:rsidRPr="00000000">
        <w:rPr>
          <w:b w:val="1"/>
          <w:rtl w:val="0"/>
        </w:rPr>
        <w:t xml:space="preserve">See a continuación para recursos adicionales, incluyendo información sobre la beca Promise de Oklahoma. </w:t>
      </w:r>
      <w:r w:rsidDel="00000000" w:rsidR="00000000" w:rsidRPr="00000000">
        <w:br w:type="page"/>
      </w:r>
      <w:r w:rsidDel="00000000" w:rsidR="00000000" w:rsidRPr="00000000">
        <w:rPr>
          <w:rtl w:val="0"/>
        </w:rPr>
      </w:r>
    </w:p>
    <w:p w:rsidR="00000000" w:rsidDel="00000000" w:rsidP="00000000" w:rsidRDefault="00000000" w:rsidRPr="00000000" w14:paraId="000000AC">
      <w:pPr>
        <w:rPr>
          <w:rFonts w:ascii="Calibri" w:cs="Calibri" w:eastAsia="Calibri" w:hAnsi="Calibri"/>
          <w:b w:val="1"/>
          <w:sz w:val="36"/>
          <w:szCs w:val="36"/>
        </w:rPr>
      </w:pPr>
      <w:r w:rsidDel="00000000" w:rsidR="00000000" w:rsidRPr="00000000">
        <w:rPr>
          <w:b w:val="1"/>
          <w:color w:val="910d28"/>
          <w:sz w:val="36"/>
          <w:szCs w:val="36"/>
          <w:rtl w:val="0"/>
        </w:rPr>
        <w:t xml:space="preserve">Parte 2: Visitas al Campus Virtual</w:t>
      </w:r>
      <w:r w:rsidDel="00000000" w:rsidR="00000000" w:rsidRPr="00000000">
        <w:rPr>
          <w:rtl w:val="0"/>
        </w:rPr>
      </w:r>
    </w:p>
    <w:p w:rsidR="00000000" w:rsidDel="00000000" w:rsidP="00000000" w:rsidRDefault="00000000" w:rsidRPr="00000000" w14:paraId="000000AD">
      <w:pPr>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sz w:val="24"/>
          <w:szCs w:val="24"/>
          <w:rtl w:val="0"/>
        </w:rPr>
        <w:t xml:space="preserve">Ahora que has</w:t>
      </w:r>
      <w:r w:rsidDel="00000000" w:rsidR="00000000" w:rsidRPr="00000000">
        <w:rPr>
          <w:rtl w:val="0"/>
        </w:rPr>
        <w:t xml:space="preserve"> </w:t>
      </w:r>
      <w:r w:rsidDel="00000000" w:rsidR="00000000" w:rsidRPr="00000000">
        <w:rPr>
          <w:sz w:val="24"/>
          <w:szCs w:val="24"/>
          <w:rtl w:val="0"/>
        </w:rPr>
        <w:t xml:space="preserve"> aprendido sobre los factores de admisión a la universidad, ¡es hora de que revises los campus de tecnología universitaria y profesional! Click en la hoja de cálculo de Virtual Campus Tours para descubrir nuevas universidades y tecnologías profesionales que prácticamente puedes visitar hoy en día. Utilice la búsqueda de carroñeros para una visita más interactiva al campus. </w:t>
      </w:r>
      <w:r w:rsidDel="00000000" w:rsidR="00000000" w:rsidRPr="00000000">
        <w:rPr>
          <w:rtl w:val="0"/>
        </w:rPr>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sz w:val="24"/>
          <w:szCs w:val="24"/>
          <w:rtl w:val="0"/>
        </w:rPr>
        <w:t xml:space="preserve">Vas a ver muchas opciones en esta hoja de cálculo.</w:t>
      </w:r>
      <w:r w:rsidDel="00000000" w:rsidR="00000000" w:rsidRPr="00000000">
        <w:rPr>
          <w:rtl w:val="0"/>
        </w:rPr>
        <w:t xml:space="preserve"> </w:t>
      </w:r>
      <w:r w:rsidDel="00000000" w:rsidR="00000000" w:rsidRPr="00000000">
        <w:rPr>
          <w:sz w:val="24"/>
          <w:szCs w:val="24"/>
          <w:rtl w:val="0"/>
        </w:rPr>
        <w:t xml:space="preserve">¿No</w:t>
      </w:r>
      <w:r w:rsidDel="00000000" w:rsidR="00000000" w:rsidRPr="00000000">
        <w:rPr>
          <w:rtl w:val="0"/>
        </w:rPr>
        <w:t xml:space="preserve"> </w:t>
      </w:r>
      <w:r w:rsidDel="00000000" w:rsidR="00000000" w:rsidRPr="00000000">
        <w:rPr>
          <w:sz w:val="24"/>
          <w:szCs w:val="24"/>
          <w:rtl w:val="0"/>
        </w:rPr>
        <w:t xml:space="preserve"> sabes por dónde empezar? Comience seleccionando la Universidad de Oklahoma o la Universidad Estatal de Oklahoma, o puede elegir explorar lo que desee! </w:t>
      </w:r>
      <w:r w:rsidDel="00000000" w:rsidR="00000000" w:rsidRPr="00000000">
        <w:rPr>
          <w:rtl w:val="0"/>
        </w:rPr>
      </w:r>
    </w:p>
    <w:p w:rsidR="00000000" w:rsidDel="00000000" w:rsidP="00000000" w:rsidRDefault="00000000" w:rsidRPr="00000000" w14:paraId="000000B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4"/>
          <w:szCs w:val="24"/>
        </w:rPr>
      </w:pPr>
      <w:hyperlink r:id="rId58">
        <w:r w:rsidDel="00000000" w:rsidR="00000000" w:rsidRPr="00000000">
          <w:rPr>
            <w:color w:val="1155cc"/>
            <w:sz w:val="24"/>
            <w:szCs w:val="24"/>
            <w:u w:val="single"/>
            <w:rtl w:val="0"/>
          </w:rPr>
          <w:t xml:space="preserve">Hoja de cálculo de Virtual Campus Tours</w:t>
        </w:r>
      </w:hyperlink>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b w:val="1"/>
          <w:color w:val="910d28"/>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rFonts w:ascii="Calibri" w:cs="Calibri" w:eastAsia="Calibri" w:hAnsi="Calibri"/>
          <w:b w:val="1"/>
          <w:color w:val="910d28"/>
          <w:sz w:val="24"/>
          <w:szCs w:val="24"/>
        </w:rPr>
      </w:pPr>
      <w:r w:rsidDel="00000000" w:rsidR="00000000" w:rsidRPr="00000000">
        <w:rPr>
          <w:rtl w:val="0"/>
        </w:rPr>
      </w:r>
    </w:p>
    <w:p w:rsidR="00000000" w:rsidDel="00000000" w:rsidP="00000000" w:rsidRDefault="00000000" w:rsidRPr="00000000" w14:paraId="000000B5">
      <w:pPr>
        <w:widowControl w:val="0"/>
        <w:spacing w:line="240" w:lineRule="auto"/>
        <w:rPr>
          <w:rFonts w:ascii="Calibri" w:cs="Calibri" w:eastAsia="Calibri" w:hAnsi="Calibri"/>
          <w:b w:val="1"/>
          <w:color w:val="910d28"/>
          <w:sz w:val="24"/>
          <w:szCs w:val="24"/>
        </w:rPr>
      </w:pPr>
      <w:r w:rsidDel="00000000" w:rsidR="00000000" w:rsidRPr="00000000">
        <w:rPr>
          <w:b w:val="1"/>
          <w:color w:val="910d28"/>
          <w:sz w:val="24"/>
          <w:szCs w:val="24"/>
          <w:rtl w:val="0"/>
        </w:rPr>
        <w:t xml:space="preserve">Recursos adicionales</w:t>
      </w:r>
      <w:r w:rsidDel="00000000" w:rsidR="00000000" w:rsidRPr="00000000">
        <w:rPr>
          <w:rtl w:val="0"/>
        </w:rPr>
      </w:r>
    </w:p>
    <w:p w:rsidR="00000000" w:rsidDel="00000000" w:rsidP="00000000" w:rsidRDefault="00000000" w:rsidRPr="00000000" w14:paraId="000000B6">
      <w:pPr>
        <w:widowControl w:val="0"/>
        <w:rPr>
          <w:rFonts w:ascii="Calibri" w:cs="Calibri" w:eastAsia="Calibri" w:hAnsi="Calibri"/>
          <w:b w:val="1"/>
          <w:color w:val="910d28"/>
          <w:sz w:val="24"/>
          <w:szCs w:val="24"/>
        </w:rPr>
      </w:pPr>
      <w:r w:rsidDel="00000000" w:rsidR="00000000" w:rsidRPr="00000000">
        <w:rPr>
          <w:rtl w:val="0"/>
        </w:rPr>
      </w:r>
    </w:p>
    <w:p w:rsidR="00000000" w:rsidDel="00000000" w:rsidP="00000000" w:rsidRDefault="00000000" w:rsidRPr="00000000" w14:paraId="000000B7">
      <w:pPr>
        <w:widowControl w:val="0"/>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Si desea explorar más carreras o obtener más información sobre las que revisó hoy, visite </w:t>
      </w:r>
      <w:hyperlink r:id="rId59">
        <w:r w:rsidDel="00000000" w:rsidR="00000000" w:rsidRPr="00000000">
          <w:rPr>
            <w:color w:val="1155cc"/>
            <w:sz w:val="24"/>
            <w:szCs w:val="24"/>
            <w:u w:val="single"/>
            <w:rtl w:val="0"/>
          </w:rPr>
          <w:t xml:space="preserve">MyNextMove.org</w:t>
        </w:r>
      </w:hyperlink>
      <w:r w:rsidDel="00000000" w:rsidR="00000000" w:rsidRPr="00000000">
        <w:rPr>
          <w:rtl w:val="0"/>
        </w:rPr>
        <w:t xml:space="preserve"> </w:t>
      </w:r>
      <w:r w:rsidDel="00000000" w:rsidR="00000000" w:rsidRPr="00000000">
        <w:rPr>
          <w:sz w:val="24"/>
          <w:szCs w:val="24"/>
          <w:rtl w:val="0"/>
        </w:rPr>
        <w:t xml:space="preserve"> y </w:t>
      </w:r>
      <w:r w:rsidDel="00000000" w:rsidR="00000000" w:rsidRPr="00000000">
        <w:rPr>
          <w:rtl w:val="0"/>
        </w:rPr>
        <w:t xml:space="preserve"> </w:t>
      </w:r>
      <w:hyperlink r:id="rId60">
        <w:r w:rsidDel="00000000" w:rsidR="00000000" w:rsidRPr="00000000">
          <w:rPr>
            <w:color w:val="1155cc"/>
            <w:sz w:val="24"/>
            <w:szCs w:val="24"/>
            <w:u w:val="single"/>
            <w:rtl w:val="0"/>
          </w:rPr>
          <w:t xml:space="preserve">bls.gov.</w:t>
        </w:r>
      </w:hyperlink>
      <w:r w:rsidDel="00000000" w:rsidR="00000000" w:rsidRPr="00000000">
        <w:rPr>
          <w:rtl w:val="0"/>
        </w:rPr>
      </w:r>
    </w:p>
    <w:p w:rsidR="00000000" w:rsidDel="00000000" w:rsidP="00000000" w:rsidRDefault="00000000" w:rsidRPr="00000000" w14:paraId="000000B8">
      <w:pPr>
        <w:widowControl w:val="0"/>
        <w:numPr>
          <w:ilvl w:val="0"/>
          <w:numId w:val="2"/>
        </w:numPr>
        <w:ind w:left="720" w:hanging="360"/>
        <w:rPr>
          <w:rFonts w:ascii="Calibri" w:cs="Calibri" w:eastAsia="Calibri" w:hAnsi="Calibri"/>
          <w:sz w:val="24"/>
          <w:szCs w:val="24"/>
        </w:rPr>
      </w:pPr>
      <w:r w:rsidDel="00000000" w:rsidR="00000000" w:rsidRPr="00000000">
        <w:rPr>
          <w:sz w:val="24"/>
          <w:szCs w:val="24"/>
          <w:rtl w:val="0"/>
        </w:rPr>
        <w:t xml:space="preserve">Puede investigar universidades en </w:t>
      </w:r>
      <w:hyperlink r:id="rId61">
        <w:r w:rsidDel="00000000" w:rsidR="00000000" w:rsidRPr="00000000">
          <w:rPr>
            <w:color w:val="1155cc"/>
            <w:sz w:val="24"/>
            <w:szCs w:val="24"/>
            <w:u w:val="single"/>
            <w:rtl w:val="0"/>
          </w:rPr>
          <w:t xml:space="preserve">bigfuture.collegeboard.org.</w:t>
        </w:r>
      </w:hyperlink>
      <w:r w:rsidDel="00000000" w:rsidR="00000000" w:rsidRPr="00000000">
        <w:rPr>
          <w:rtl w:val="0"/>
        </w:rPr>
      </w:r>
    </w:p>
    <w:p w:rsidR="00000000" w:rsidDel="00000000" w:rsidP="00000000" w:rsidRDefault="00000000" w:rsidRPr="00000000" w14:paraId="000000B9">
      <w:pPr>
        <w:widowControl w:val="0"/>
        <w:numPr>
          <w:ilvl w:val="0"/>
          <w:numId w:val="2"/>
        </w:numPr>
        <w:ind w:left="720" w:hanging="360"/>
        <w:rPr>
          <w:rFonts w:ascii="Calibri" w:cs="Calibri" w:eastAsia="Calibri" w:hAnsi="Calibri"/>
          <w:sz w:val="24"/>
          <w:szCs w:val="24"/>
        </w:rPr>
      </w:pPr>
      <w:r w:rsidDel="00000000" w:rsidR="00000000" w:rsidRPr="00000000">
        <w:rPr>
          <w:sz w:val="24"/>
          <w:szCs w:val="24"/>
          <w:rtl w:val="0"/>
        </w:rPr>
        <w:t xml:space="preserve">Oklahoma's Promise es una beca de matrícula universitaria apoyada por el estado para familias que ganan $55,000 o menos por año. Puede obtener más información sobre la beca haciendo clic </w:t>
      </w:r>
      <w:r w:rsidDel="00000000" w:rsidR="00000000" w:rsidRPr="00000000">
        <w:rPr>
          <w:rtl w:val="0"/>
        </w:rPr>
        <w:t xml:space="preserve"> </w:t>
      </w:r>
      <w:hyperlink r:id="rId62">
        <w:r w:rsidDel="00000000" w:rsidR="00000000" w:rsidRPr="00000000">
          <w:rPr>
            <w:color w:val="1155cc"/>
            <w:sz w:val="24"/>
            <w:szCs w:val="24"/>
            <w:u w:val="single"/>
            <w:rtl w:val="0"/>
          </w:rPr>
          <w:t xml:space="preserve">AQUÍ</w:t>
        </w:r>
      </w:hyperlink>
      <w:r w:rsidDel="00000000" w:rsidR="00000000" w:rsidRPr="00000000">
        <w:rPr>
          <w:rtl w:val="0"/>
        </w:rPr>
        <w:t xml:space="preserve"> </w:t>
      </w:r>
      <w:r w:rsidDel="00000000" w:rsidR="00000000" w:rsidRPr="00000000">
        <w:rPr>
          <w:sz w:val="24"/>
          <w:szCs w:val="24"/>
          <w:rtl w:val="0"/>
        </w:rPr>
        <w:t xml:space="preserve"> o yendo a </w:t>
      </w:r>
      <w:r w:rsidDel="00000000" w:rsidR="00000000" w:rsidRPr="00000000">
        <w:rPr>
          <w:rtl w:val="0"/>
        </w:rPr>
        <w:t xml:space="preserve"> </w:t>
      </w:r>
      <w:hyperlink r:id="rId63">
        <w:r w:rsidDel="00000000" w:rsidR="00000000" w:rsidRPr="00000000">
          <w:rPr>
            <w:color w:val="1155cc"/>
            <w:sz w:val="24"/>
            <w:szCs w:val="24"/>
            <w:u w:val="single"/>
            <w:rtl w:val="0"/>
          </w:rPr>
          <w:t xml:space="preserve">https://tinyurl.com/OKPromisescholarship</w:t>
        </w:r>
      </w:hyperlink>
      <w:r w:rsidDel="00000000" w:rsidR="00000000" w:rsidRPr="00000000">
        <w:rPr>
          <w:b w:val="1"/>
          <w:sz w:val="24"/>
          <w:szCs w:val="24"/>
          <w:rtl w:val="0"/>
        </w:rPr>
        <w:t xml:space="preserve">.</w:t>
      </w:r>
      <w:r w:rsidDel="00000000" w:rsidR="00000000" w:rsidRPr="00000000">
        <w:rPr>
          <w:rtl w:val="0"/>
        </w:rPr>
        <w:t xml:space="preserve"> </w:t>
      </w:r>
      <w:r w:rsidDel="00000000" w:rsidR="00000000" w:rsidRPr="00000000">
        <w:rPr>
          <w:sz w:val="24"/>
          <w:szCs w:val="24"/>
          <w:rtl w:val="0"/>
        </w:rPr>
        <w:t xml:space="preserve">Debe aplicar en los grados 8, 9 o 10. Para mantener la beca, debe cumplir con los requisitos académicos y de conducta en la escuela secundaria. La matrícula de la beca pagará por:</w:t>
      </w:r>
      <w:r w:rsidDel="00000000" w:rsidR="00000000" w:rsidRPr="00000000">
        <w:rPr>
          <w:rtl w:val="0"/>
        </w:rPr>
      </w:r>
    </w:p>
    <w:p w:rsidR="00000000" w:rsidDel="00000000" w:rsidP="00000000" w:rsidRDefault="00000000" w:rsidRPr="00000000" w14:paraId="000000BA">
      <w:pPr>
        <w:widowControl w:val="0"/>
        <w:numPr>
          <w:ilvl w:val="1"/>
          <w:numId w:val="2"/>
        </w:numPr>
        <w:ind w:left="1440" w:hanging="360"/>
        <w:rPr>
          <w:rFonts w:ascii="Calibri" w:cs="Calibri" w:eastAsia="Calibri" w:hAnsi="Calibri"/>
          <w:sz w:val="24"/>
          <w:szCs w:val="24"/>
        </w:rPr>
      </w:pPr>
      <w:r w:rsidDel="00000000" w:rsidR="00000000" w:rsidRPr="00000000">
        <w:rPr>
          <w:sz w:val="24"/>
          <w:szCs w:val="24"/>
          <w:rtl w:val="0"/>
        </w:rPr>
        <w:t xml:space="preserve">Universidades públicas de dos años de Oklahoma.</w:t>
      </w:r>
      <w:r w:rsidDel="00000000" w:rsidR="00000000" w:rsidRPr="00000000">
        <w:rPr>
          <w:rtl w:val="0"/>
        </w:rPr>
      </w:r>
    </w:p>
    <w:p w:rsidR="00000000" w:rsidDel="00000000" w:rsidP="00000000" w:rsidRDefault="00000000" w:rsidRPr="00000000" w14:paraId="000000BB">
      <w:pPr>
        <w:widowControl w:val="0"/>
        <w:numPr>
          <w:ilvl w:val="1"/>
          <w:numId w:val="2"/>
        </w:numPr>
        <w:ind w:left="1440" w:hanging="360"/>
        <w:rPr>
          <w:rFonts w:ascii="Calibri" w:cs="Calibri" w:eastAsia="Calibri" w:hAnsi="Calibri"/>
          <w:sz w:val="24"/>
          <w:szCs w:val="24"/>
        </w:rPr>
      </w:pPr>
      <w:r w:rsidDel="00000000" w:rsidR="00000000" w:rsidRPr="00000000">
        <w:rPr>
          <w:sz w:val="24"/>
          <w:szCs w:val="24"/>
          <w:rtl w:val="0"/>
        </w:rPr>
        <w:t xml:space="preserve">Universidades públicas de cuatro años de Oklahoma.</w:t>
      </w:r>
      <w:r w:rsidDel="00000000" w:rsidR="00000000" w:rsidRPr="00000000">
        <w:rPr>
          <w:rtl w:val="0"/>
        </w:rPr>
      </w:r>
    </w:p>
    <w:p w:rsidR="00000000" w:rsidDel="00000000" w:rsidP="00000000" w:rsidRDefault="00000000" w:rsidRPr="00000000" w14:paraId="000000BC">
      <w:pPr>
        <w:widowControl w:val="0"/>
        <w:numPr>
          <w:ilvl w:val="1"/>
          <w:numId w:val="2"/>
        </w:numPr>
        <w:ind w:left="1440" w:hanging="360"/>
        <w:rPr>
          <w:rFonts w:ascii="Calibri" w:cs="Calibri" w:eastAsia="Calibri" w:hAnsi="Calibri"/>
          <w:sz w:val="24"/>
          <w:szCs w:val="24"/>
        </w:rPr>
      </w:pPr>
      <w:r w:rsidDel="00000000" w:rsidR="00000000" w:rsidRPr="00000000">
        <w:rPr>
          <w:sz w:val="24"/>
          <w:szCs w:val="24"/>
          <w:rtl w:val="0"/>
        </w:rPr>
        <w:t xml:space="preserve">Oklahoma centros de tecnología pública (Career Tech Centers) para ciertos programas que cumplen con los requisitos para ser elegibles para la ayuda federal para estudiantes ofrecida en los centros de tecnología pública de Oklahoma.</w:t>
      </w:r>
      <w:r w:rsidDel="00000000" w:rsidR="00000000" w:rsidRPr="00000000">
        <w:rPr>
          <w:rtl w:val="0"/>
        </w:rPr>
      </w:r>
    </w:p>
    <w:p w:rsidR="00000000" w:rsidDel="00000000" w:rsidP="00000000" w:rsidRDefault="00000000" w:rsidRPr="00000000" w14:paraId="000000BD">
      <w:pPr>
        <w:widowControl w:val="0"/>
        <w:numPr>
          <w:ilvl w:val="1"/>
          <w:numId w:val="2"/>
        </w:numPr>
        <w:ind w:left="1440" w:hanging="360"/>
        <w:rPr>
          <w:rFonts w:ascii="Calibri" w:cs="Calibri" w:eastAsia="Calibri" w:hAnsi="Calibri"/>
          <w:sz w:val="24"/>
          <w:szCs w:val="24"/>
        </w:rPr>
      </w:pPr>
      <w:r w:rsidDel="00000000" w:rsidR="00000000" w:rsidRPr="00000000">
        <w:rPr>
          <w:sz w:val="24"/>
          <w:szCs w:val="24"/>
          <w:rtl w:val="0"/>
        </w:rPr>
        <w:t xml:space="preserve">Una parte de la matrícula en las universidades privadas acreditadas de Oklahoma o universities.</w:t>
      </w:r>
      <w:r w:rsidDel="00000000" w:rsidR="00000000" w:rsidRPr="00000000">
        <w:rPr>
          <w:rtl w:val="0"/>
        </w:rPr>
      </w:r>
    </w:p>
    <w:p w:rsidR="00000000" w:rsidDel="00000000" w:rsidP="00000000" w:rsidRDefault="00000000" w:rsidRPr="00000000" w14:paraId="000000BE">
      <w:pPr>
        <w:widowControl w:val="0"/>
        <w:numPr>
          <w:ilvl w:val="0"/>
          <w:numId w:val="2"/>
        </w:numPr>
        <w:ind w:left="720" w:hanging="360"/>
        <w:rPr>
          <w:rFonts w:ascii="Calibri" w:cs="Calibri" w:eastAsia="Calibri" w:hAnsi="Calibri"/>
          <w:sz w:val="24"/>
          <w:szCs w:val="24"/>
        </w:rPr>
      </w:pPr>
      <w:r w:rsidDel="00000000" w:rsidR="00000000" w:rsidRPr="00000000">
        <w:rPr>
          <w:sz w:val="24"/>
          <w:szCs w:val="24"/>
          <w:rtl w:val="0"/>
        </w:rPr>
        <w:t xml:space="preserve">La Dream.US es otra oportunidad de beca para estudiantes con estatus de ciudadanía indocumentada. Puede obtener más información sobre esta beca haciendo clic </w:t>
      </w:r>
      <w:hyperlink r:id="rId64">
        <w:r w:rsidDel="00000000" w:rsidR="00000000" w:rsidRPr="00000000">
          <w:rPr>
            <w:color w:val="1155cc"/>
            <w:sz w:val="24"/>
            <w:szCs w:val="24"/>
            <w:u w:val="single"/>
            <w:rtl w:val="0"/>
          </w:rPr>
          <w:t xml:space="preserve">AQUÍ</w:t>
        </w:r>
      </w:hyperlink>
      <w:r w:rsidDel="00000000" w:rsidR="00000000" w:rsidRPr="00000000">
        <w:rPr>
          <w:rtl w:val="0"/>
        </w:rPr>
        <w:t xml:space="preserve"> </w:t>
      </w:r>
      <w:r w:rsidDel="00000000" w:rsidR="00000000" w:rsidRPr="00000000">
        <w:rPr>
          <w:sz w:val="24"/>
          <w:szCs w:val="24"/>
          <w:rtl w:val="0"/>
        </w:rPr>
        <w:t xml:space="preserve"> o yendo a </w:t>
      </w:r>
      <w:r w:rsidDel="00000000" w:rsidR="00000000" w:rsidRPr="00000000">
        <w:rPr>
          <w:rtl w:val="0"/>
        </w:rPr>
        <w:t xml:space="preserve"> </w:t>
      </w:r>
      <w:hyperlink r:id="rId65">
        <w:r w:rsidDel="00000000" w:rsidR="00000000" w:rsidRPr="00000000">
          <w:rPr>
            <w:color w:val="1155cc"/>
            <w:sz w:val="24"/>
            <w:szCs w:val="24"/>
            <w:u w:val="single"/>
            <w:rtl w:val="0"/>
          </w:rPr>
          <w:t xml:space="preserve">https://tinyurl.com/thedreamscholarship</w:t>
        </w:r>
      </w:hyperlink>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color w:val="910d28"/>
          <w:sz w:val="24"/>
          <w:szCs w:val="24"/>
        </w:rPr>
      </w:pPr>
      <w:r w:rsidDel="00000000" w:rsidR="00000000" w:rsidRPr="00000000">
        <w:rPr>
          <w:rtl w:val="0"/>
        </w:rPr>
      </w:r>
    </w:p>
    <w:p w:rsidR="00000000" w:rsidDel="00000000" w:rsidP="00000000" w:rsidRDefault="00000000" w:rsidRPr="00000000" w14:paraId="000000C1">
      <w:pPr>
        <w:widowControl w:val="0"/>
        <w:spacing w:line="331" w:lineRule="auto"/>
        <w:rPr>
          <w:rFonts w:ascii="Calibri" w:cs="Calibri" w:eastAsia="Calibri" w:hAnsi="Calibri"/>
          <w:b w:val="1"/>
          <w:color w:val="910d28"/>
          <w:sz w:val="24"/>
          <w:szCs w:val="24"/>
        </w:rPr>
      </w:pPr>
      <w:r w:rsidDel="00000000" w:rsidR="00000000" w:rsidRPr="00000000">
        <w:rPr>
          <w:b w:val="1"/>
          <w:color w:val="910d28"/>
          <w:sz w:val="24"/>
          <w:szCs w:val="24"/>
          <w:rtl w:val="0"/>
        </w:rPr>
        <w:t xml:space="preserve">Fuentes</w:t>
      </w:r>
      <w:r w:rsidDel="00000000" w:rsidR="00000000" w:rsidRPr="00000000">
        <w:rPr>
          <w:rtl w:val="0"/>
        </w:rPr>
      </w:r>
    </w:p>
    <w:p w:rsidR="00000000" w:rsidDel="00000000" w:rsidP="00000000" w:rsidRDefault="00000000" w:rsidRPr="00000000" w14:paraId="000000C2">
      <w:pPr>
        <w:widowControl w:val="0"/>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Junta Universitaria. (2020). </w:t>
      </w:r>
      <w:r w:rsidDel="00000000" w:rsidR="00000000" w:rsidRPr="00000000">
        <w:rPr>
          <w:i w:val="1"/>
          <w:sz w:val="24"/>
          <w:szCs w:val="24"/>
          <w:rtl w:val="0"/>
        </w:rPr>
        <w:t xml:space="preserve">BigFuture</w:t>
      </w:r>
      <w:r w:rsidDel="00000000" w:rsidR="00000000" w:rsidRPr="00000000">
        <w:rPr>
          <w:sz w:val="24"/>
          <w:szCs w:val="24"/>
          <w:rtl w:val="0"/>
        </w:rPr>
        <w:t xml:space="preserve">.</w:t>
      </w:r>
      <w:r w:rsidDel="00000000" w:rsidR="00000000" w:rsidRPr="00000000">
        <w:rPr>
          <w:rtl w:val="0"/>
        </w:rPr>
        <w:t xml:space="preserve"> </w:t>
      </w:r>
      <w:hyperlink r:id="rId66">
        <w:r w:rsidDel="00000000" w:rsidR="00000000" w:rsidRPr="00000000">
          <w:rPr>
            <w:color w:val="1155cc"/>
            <w:sz w:val="24"/>
            <w:szCs w:val="24"/>
            <w:u w:val="single"/>
            <w:rtl w:val="0"/>
          </w:rPr>
          <w:t xml:space="preserve">https://bigfuture.collegeboard.org/</w:t>
        </w:r>
      </w:hyperlink>
      <w:r w:rsidDel="00000000" w:rsidR="00000000" w:rsidRPr="00000000">
        <w:rPr>
          <w:rtl w:val="0"/>
        </w:rPr>
      </w:r>
    </w:p>
    <w:p w:rsidR="00000000" w:rsidDel="00000000" w:rsidP="00000000" w:rsidRDefault="00000000" w:rsidRPr="00000000" w14:paraId="000000C3">
      <w:pPr>
        <w:widowControl w:val="0"/>
        <w:numPr>
          <w:ilvl w:val="0"/>
          <w:numId w:val="5"/>
        </w:numPr>
        <w:spacing w:line="331" w:lineRule="auto"/>
        <w:ind w:left="720" w:hanging="360"/>
        <w:rPr>
          <w:rFonts w:ascii="Calibri" w:cs="Calibri" w:eastAsia="Calibri" w:hAnsi="Calibri"/>
          <w:sz w:val="24"/>
          <w:szCs w:val="24"/>
        </w:rPr>
      </w:pPr>
      <w:r w:rsidDel="00000000" w:rsidR="00000000" w:rsidRPr="00000000">
        <w:rPr>
          <w:sz w:val="24"/>
          <w:szCs w:val="24"/>
          <w:rtl w:val="0"/>
        </w:rPr>
        <w:t xml:space="preserve">Planeta Rompecabezas. (n.d.). </w:t>
      </w:r>
      <w:r w:rsidDel="00000000" w:rsidR="00000000" w:rsidRPr="00000000">
        <w:rPr>
          <w:i w:val="1"/>
          <w:sz w:val="24"/>
          <w:szCs w:val="24"/>
          <w:rtl w:val="0"/>
        </w:rPr>
        <w:t xml:space="preserve">Planeta jigsaw</w:t>
      </w:r>
      <w:r w:rsidDel="00000000" w:rsidR="00000000" w:rsidRPr="00000000">
        <w:rPr>
          <w:sz w:val="24"/>
          <w:szCs w:val="24"/>
          <w:rtl w:val="0"/>
        </w:rPr>
        <w:t xml:space="preserve">. </w:t>
      </w:r>
      <w:r w:rsidDel="00000000" w:rsidR="00000000" w:rsidRPr="00000000">
        <w:rPr>
          <w:rtl w:val="0"/>
        </w:rPr>
        <w:t xml:space="preserve"> </w:t>
      </w:r>
      <w:hyperlink r:id="rId67">
        <w:r w:rsidDel="00000000" w:rsidR="00000000" w:rsidRPr="00000000">
          <w:rPr>
            <w:color w:val="1155cc"/>
            <w:sz w:val="24"/>
            <w:szCs w:val="24"/>
            <w:u w:val="single"/>
            <w:rtl w:val="0"/>
          </w:rPr>
          <w:t xml:space="preserve">https://www.jigsawplanet.com</w:t>
        </w:r>
      </w:hyperlink>
      <w:r w:rsidDel="00000000" w:rsidR="00000000" w:rsidRPr="00000000">
        <w:rPr>
          <w:rtl w:val="0"/>
        </w:rPr>
      </w:r>
    </w:p>
    <w:p w:rsidR="00000000" w:rsidDel="00000000" w:rsidP="00000000" w:rsidRDefault="00000000" w:rsidRPr="00000000" w14:paraId="000000C4">
      <w:pPr>
        <w:widowControl w:val="0"/>
        <w:numPr>
          <w:ilvl w:val="0"/>
          <w:numId w:val="5"/>
        </w:numPr>
        <w:spacing w:line="331" w:lineRule="auto"/>
        <w:ind w:left="720" w:hanging="360"/>
        <w:rPr>
          <w:rFonts w:ascii="Calibri" w:cs="Calibri" w:eastAsia="Calibri" w:hAnsi="Calibri"/>
          <w:sz w:val="24"/>
          <w:szCs w:val="24"/>
        </w:rPr>
      </w:pPr>
      <w:r w:rsidDel="00000000" w:rsidR="00000000" w:rsidRPr="00000000">
        <w:rPr>
          <w:sz w:val="24"/>
          <w:szCs w:val="24"/>
          <w:rtl w:val="0"/>
        </w:rPr>
        <w:t xml:space="preserve">Colegios y Universidades Estatales de Minnesota. (2020). Clusters profesionales. </w:t>
      </w:r>
      <w:r w:rsidDel="00000000" w:rsidR="00000000" w:rsidRPr="00000000">
        <w:rPr>
          <w:i w:val="1"/>
          <w:sz w:val="24"/>
          <w:szCs w:val="24"/>
          <w:rtl w:val="0"/>
        </w:rPr>
        <w:t xml:space="preserve">Minnesota State </w:t>
      </w:r>
      <w:r w:rsidDel="00000000" w:rsidR="00000000" w:rsidRPr="00000000">
        <w:rPr>
          <w:rtl w:val="0"/>
        </w:rPr>
        <w:t xml:space="preserve"> </w:t>
      </w:r>
      <w:r w:rsidDel="00000000" w:rsidR="00000000" w:rsidRPr="00000000">
        <w:rPr>
          <w:i w:val="1"/>
          <w:sz w:val="24"/>
          <w:szCs w:val="24"/>
          <w:rtl w:val="0"/>
        </w:rPr>
        <w:t xml:space="preserve">CAREERwise.</w:t>
      </w:r>
      <w:r w:rsidDel="00000000" w:rsidR="00000000" w:rsidRPr="00000000">
        <w:rPr>
          <w:rtl w:val="0"/>
        </w:rPr>
        <w:t xml:space="preserve"> </w:t>
      </w:r>
      <w:hyperlink r:id="rId68">
        <w:r w:rsidDel="00000000" w:rsidR="00000000" w:rsidRPr="00000000">
          <w:rPr>
            <w:color w:val="1155cc"/>
            <w:sz w:val="24"/>
            <w:szCs w:val="24"/>
            <w:u w:val="single"/>
            <w:rtl w:val="0"/>
          </w:rPr>
          <w:t xml:space="preserve">https://careerwise.minnstate.edu/careers/clusters.html</w:t>
        </w:r>
      </w:hyperlink>
      <w:r w:rsidDel="00000000" w:rsidR="00000000" w:rsidRPr="00000000">
        <w:rPr>
          <w:rtl w:val="0"/>
        </w:rPr>
      </w:r>
    </w:p>
    <w:p w:rsidR="00000000" w:rsidDel="00000000" w:rsidP="00000000" w:rsidRDefault="00000000" w:rsidRPr="00000000" w14:paraId="000000C5">
      <w:pPr>
        <w:widowControl w:val="0"/>
        <w:numPr>
          <w:ilvl w:val="0"/>
          <w:numId w:val="5"/>
        </w:numPr>
        <w:ind w:left="720" w:hanging="360"/>
        <w:rPr>
          <w:rFonts w:ascii="Calibri" w:cs="Calibri" w:eastAsia="Calibri" w:hAnsi="Calibri"/>
          <w:sz w:val="24"/>
          <w:szCs w:val="24"/>
        </w:rPr>
      </w:pPr>
      <w:r w:rsidDel="00000000" w:rsidR="00000000" w:rsidRPr="00000000">
        <w:rPr>
          <w:sz w:val="24"/>
          <w:szCs w:val="24"/>
          <w:highlight w:val="white"/>
          <w:rtl w:val="0"/>
        </w:rPr>
        <w:t xml:space="preserve">Centro Nacional para el Desarrollo de O*NET. (n.d.). </w:t>
      </w:r>
      <w:r w:rsidDel="00000000" w:rsidR="00000000" w:rsidRPr="00000000">
        <w:rPr>
          <w:i w:val="1"/>
          <w:sz w:val="24"/>
          <w:szCs w:val="24"/>
          <w:rtl w:val="0"/>
        </w:rPr>
        <w:t xml:space="preserve">Mi siguiente movimiento</w:t>
      </w:r>
      <w:r w:rsidDel="00000000" w:rsidR="00000000" w:rsidRPr="00000000">
        <w:rPr>
          <w:sz w:val="24"/>
          <w:szCs w:val="24"/>
          <w:highlight w:val="white"/>
          <w:rtl w:val="0"/>
        </w:rPr>
        <w:t xml:space="preserve">. </w:t>
      </w:r>
      <w:r w:rsidDel="00000000" w:rsidR="00000000" w:rsidRPr="00000000">
        <w:rPr>
          <w:rtl w:val="0"/>
        </w:rPr>
        <w:t xml:space="preserve"> </w:t>
      </w:r>
      <w:hyperlink r:id="rId69">
        <w:r w:rsidDel="00000000" w:rsidR="00000000" w:rsidRPr="00000000">
          <w:rPr>
            <w:color w:val="1155cc"/>
            <w:sz w:val="24"/>
            <w:szCs w:val="24"/>
            <w:u w:val="single"/>
            <w:rtl w:val="0"/>
          </w:rPr>
          <w:t xml:space="preserve">https://www.mynextmove.org/</w:t>
        </w:r>
      </w:hyperlink>
      <w:r w:rsidDel="00000000" w:rsidR="00000000" w:rsidRPr="00000000">
        <w:rPr>
          <w:rtl w:val="0"/>
        </w:rPr>
      </w:r>
    </w:p>
    <w:p w:rsidR="00000000" w:rsidDel="00000000" w:rsidP="00000000" w:rsidRDefault="00000000" w:rsidRPr="00000000" w14:paraId="000000C6">
      <w:pPr>
        <w:widowControl w:val="0"/>
        <w:numPr>
          <w:ilvl w:val="0"/>
          <w:numId w:val="5"/>
        </w:numPr>
        <w:spacing w:line="331" w:lineRule="auto"/>
        <w:ind w:left="720" w:hanging="360"/>
        <w:rPr>
          <w:rFonts w:ascii="Calibri" w:cs="Calibri" w:eastAsia="Calibri" w:hAnsi="Calibri"/>
          <w:sz w:val="24"/>
          <w:szCs w:val="24"/>
        </w:rPr>
      </w:pPr>
      <w:r w:rsidDel="00000000" w:rsidR="00000000" w:rsidRPr="00000000">
        <w:rPr>
          <w:sz w:val="24"/>
          <w:szCs w:val="24"/>
          <w:rtl w:val="0"/>
        </w:rPr>
        <w:t xml:space="preserve">Departamento de Educación del Estado de Oklahoma. (n.d.). 6 Campos profesionales. </w:t>
      </w:r>
      <w:r w:rsidDel="00000000" w:rsidR="00000000" w:rsidRPr="00000000">
        <w:rPr>
          <w:i w:val="1"/>
          <w:sz w:val="24"/>
          <w:szCs w:val="24"/>
          <w:rtl w:val="0"/>
        </w:rPr>
        <w:t xml:space="preserve">Caminos profesionales.</w:t>
      </w:r>
      <w:r w:rsidDel="00000000" w:rsidR="00000000" w:rsidRPr="00000000">
        <w:rPr>
          <w:sz w:val="24"/>
          <w:szCs w:val="24"/>
          <w:rtl w:val="0"/>
        </w:rPr>
        <w:t xml:space="preserve"> </w:t>
      </w:r>
      <w:r w:rsidDel="00000000" w:rsidR="00000000" w:rsidRPr="00000000">
        <w:rPr>
          <w:rtl w:val="0"/>
        </w:rPr>
        <w:t xml:space="preserve"> </w:t>
      </w:r>
      <w:hyperlink r:id="rId70">
        <w:r w:rsidDel="00000000" w:rsidR="00000000" w:rsidRPr="00000000">
          <w:rPr>
            <w:color w:val="1155cc"/>
            <w:sz w:val="24"/>
            <w:szCs w:val="24"/>
            <w:u w:val="single"/>
            <w:rtl w:val="0"/>
          </w:rPr>
          <w:t xml:space="preserve">https://sde.ok.gov/sites/predeterminado/files/documents/files/1-2-4%20PlanningForYourCareer%20flyer.pdf%20-%20cluster%20page.pdf</w:t>
        </w:r>
      </w:hyperlink>
      <w:r w:rsidDel="00000000" w:rsidR="00000000" w:rsidRPr="00000000">
        <w:br w:type="page"/>
      </w:r>
      <w:r w:rsidDel="00000000" w:rsidR="00000000" w:rsidRPr="00000000">
        <w:rPr>
          <w:rtl w:val="0"/>
        </w:rPr>
      </w:r>
    </w:p>
    <w:p w:rsidR="00000000" w:rsidDel="00000000" w:rsidP="00000000" w:rsidRDefault="00000000" w:rsidRPr="00000000" w14:paraId="000000C7">
      <w:pPr>
        <w:widowControl w:val="0"/>
        <w:spacing w:line="331" w:lineRule="auto"/>
        <w:rPr>
          <w:rFonts w:ascii="Calibri" w:cs="Calibri" w:eastAsia="Calibri" w:hAnsi="Calibri"/>
          <w:b w:val="1"/>
          <w:color w:val="910d28"/>
          <w:sz w:val="24"/>
          <w:szCs w:val="24"/>
        </w:rPr>
      </w:pPr>
      <w:r w:rsidDel="00000000" w:rsidR="00000000" w:rsidRPr="00000000">
        <w:rPr>
          <w:rtl w:val="0"/>
        </w:rPr>
      </w:r>
    </w:p>
    <w:p w:rsidR="00000000" w:rsidDel="00000000" w:rsidP="00000000" w:rsidRDefault="00000000" w:rsidRPr="00000000" w14:paraId="000000C8">
      <w:pPr>
        <w:widowControl w:val="0"/>
        <w:spacing w:line="331" w:lineRule="auto"/>
        <w:rPr>
          <w:rFonts w:ascii="Calibri" w:cs="Calibri" w:eastAsia="Calibri" w:hAnsi="Calibri"/>
          <w:sz w:val="24"/>
          <w:szCs w:val="24"/>
        </w:rPr>
      </w:pPr>
      <w:r w:rsidDel="00000000" w:rsidR="00000000" w:rsidRPr="00000000">
        <w:rPr>
          <w:b w:val="1"/>
          <w:color w:val="910d28"/>
          <w:sz w:val="24"/>
          <w:szCs w:val="24"/>
          <w:rtl w:val="0"/>
        </w:rPr>
        <w:t xml:space="preserve">Clave de respuesta para barreras y beneficios</w:t>
      </w:r>
      <w:r w:rsidDel="00000000" w:rsidR="00000000" w:rsidRPr="00000000">
        <w:rPr>
          <w:rtl w:val="0"/>
        </w:rPr>
      </w:r>
    </w:p>
    <w:p w:rsidR="00000000" w:rsidDel="00000000" w:rsidP="00000000" w:rsidRDefault="00000000" w:rsidRPr="00000000" w14:paraId="000000C9">
      <w:pPr>
        <w:widowControl w:val="0"/>
        <w:spacing w:line="331" w:lineRule="auto"/>
        <w:rPr>
          <w:rFonts w:ascii="Calibri" w:cs="Calibri" w:eastAsia="Calibri" w:hAnsi="Calibri"/>
          <w:b w:val="1"/>
          <w:sz w:val="24"/>
          <w:szCs w:val="24"/>
        </w:rPr>
      </w:pPr>
      <w:r w:rsidDel="00000000" w:rsidR="00000000" w:rsidRPr="00000000">
        <w:rPr>
          <w:b w:val="1"/>
          <w:sz w:val="24"/>
          <w:szCs w:val="24"/>
          <w:rtl w:val="0"/>
        </w:rPr>
        <w:t xml:space="preserve">Desafíos:</w:t>
      </w:r>
      <w:r w:rsidDel="00000000" w:rsidR="00000000" w:rsidRPr="00000000">
        <w:rPr>
          <w:rtl w:val="0"/>
        </w:rPr>
      </w:r>
    </w:p>
    <w:p w:rsidR="00000000" w:rsidDel="00000000" w:rsidP="00000000" w:rsidRDefault="00000000" w:rsidRPr="00000000" w14:paraId="000000CA">
      <w:pPr>
        <w:widowControl w:val="0"/>
        <w:spacing w:line="240" w:lineRule="auto"/>
        <w:rPr>
          <w:rFonts w:ascii="Calibri" w:cs="Calibri" w:eastAsia="Calibri" w:hAnsi="Calibri"/>
          <w:sz w:val="24"/>
          <w:szCs w:val="24"/>
        </w:rPr>
      </w:pPr>
      <w:r w:rsidDel="00000000" w:rsidR="00000000" w:rsidRPr="00000000">
        <w:rPr>
          <w:sz w:val="24"/>
          <w:szCs w:val="24"/>
          <w:rtl w:val="0"/>
        </w:rPr>
        <w:t xml:space="preserve">dinero</w:t>
      </w:r>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sz w:val="24"/>
          <w:szCs w:val="24"/>
        </w:rPr>
      </w:pPr>
      <w:r w:rsidDel="00000000" w:rsidR="00000000" w:rsidRPr="00000000">
        <w:rPr>
          <w:sz w:val="24"/>
          <w:szCs w:val="24"/>
          <w:rtl w:val="0"/>
        </w:rPr>
        <w:t xml:space="preserve">Malas calificaciones</w:t>
      </w: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sz w:val="24"/>
          <w:szCs w:val="24"/>
        </w:rPr>
      </w:pPr>
      <w:r w:rsidDel="00000000" w:rsidR="00000000" w:rsidRPr="00000000">
        <w:rPr>
          <w:sz w:val="24"/>
          <w:szCs w:val="24"/>
          <w:rtl w:val="0"/>
        </w:rPr>
        <w:t xml:space="preserve">Pereza o falta de motivación</w:t>
      </w: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sz w:val="24"/>
          <w:szCs w:val="24"/>
        </w:rPr>
      </w:pPr>
      <w:r w:rsidDel="00000000" w:rsidR="00000000" w:rsidRPr="00000000">
        <w:rPr>
          <w:sz w:val="24"/>
          <w:szCs w:val="24"/>
          <w:rtl w:val="0"/>
        </w:rPr>
        <w:t xml:space="preserve">No sentirse lo suficientemente inteligente</w:t>
      </w:r>
      <w:r w:rsidDel="00000000" w:rsidR="00000000" w:rsidRPr="00000000">
        <w:rPr>
          <w:rtl w:val="0"/>
        </w:rPr>
      </w:r>
    </w:p>
    <w:p w:rsidR="00000000" w:rsidDel="00000000" w:rsidP="00000000" w:rsidRDefault="00000000" w:rsidRPr="00000000" w14:paraId="000000CE">
      <w:pPr>
        <w:widowControl w:val="0"/>
        <w:spacing w:line="240" w:lineRule="auto"/>
        <w:rPr>
          <w:rFonts w:ascii="Calibri" w:cs="Calibri" w:eastAsia="Calibri" w:hAnsi="Calibri"/>
          <w:sz w:val="24"/>
          <w:szCs w:val="24"/>
        </w:rPr>
      </w:pPr>
      <w:r w:rsidDel="00000000" w:rsidR="00000000" w:rsidRPr="00000000">
        <w:rPr>
          <w:sz w:val="24"/>
          <w:szCs w:val="24"/>
          <w:rtl w:val="0"/>
        </w:rPr>
        <w:t xml:space="preserve">Drogas</w:t>
      </w:r>
      <w:r w:rsidDel="00000000" w:rsidR="00000000" w:rsidRPr="00000000">
        <w:rPr>
          <w:rtl w:val="0"/>
        </w:rPr>
      </w:r>
    </w:p>
    <w:p w:rsidR="00000000" w:rsidDel="00000000" w:rsidP="00000000" w:rsidRDefault="00000000" w:rsidRPr="00000000" w14:paraId="000000CF">
      <w:pPr>
        <w:widowControl w:val="0"/>
        <w:spacing w:line="240" w:lineRule="auto"/>
        <w:rPr>
          <w:rFonts w:ascii="Calibri" w:cs="Calibri" w:eastAsia="Calibri" w:hAnsi="Calibri"/>
          <w:sz w:val="24"/>
          <w:szCs w:val="24"/>
        </w:rPr>
      </w:pPr>
      <w:r w:rsidDel="00000000" w:rsidR="00000000" w:rsidRPr="00000000">
        <w:rPr>
          <w:sz w:val="24"/>
          <w:szCs w:val="24"/>
          <w:rtl w:val="0"/>
        </w:rPr>
        <w:t xml:space="preserve">embarazo</w:t>
      </w:r>
      <w:r w:rsidDel="00000000" w:rsidR="00000000" w:rsidRPr="00000000">
        <w:rPr>
          <w:rtl w:val="0"/>
        </w:rPr>
      </w:r>
    </w:p>
    <w:p w:rsidR="00000000" w:rsidDel="00000000" w:rsidP="00000000" w:rsidRDefault="00000000" w:rsidRPr="00000000" w14:paraId="000000D0">
      <w:pPr>
        <w:widowControl w:val="0"/>
        <w:spacing w:line="240" w:lineRule="auto"/>
        <w:rPr>
          <w:rFonts w:ascii="Calibri" w:cs="Calibri" w:eastAsia="Calibri" w:hAnsi="Calibri"/>
          <w:sz w:val="24"/>
          <w:szCs w:val="24"/>
        </w:rPr>
      </w:pPr>
      <w:r w:rsidDel="00000000" w:rsidR="00000000" w:rsidRPr="00000000">
        <w:rPr>
          <w:sz w:val="24"/>
          <w:szCs w:val="24"/>
          <w:rtl w:val="0"/>
        </w:rPr>
        <w:t xml:space="preserve">Situaciones familiares o de vida</w:t>
      </w:r>
      <w:r w:rsidDel="00000000" w:rsidR="00000000" w:rsidRPr="00000000">
        <w:rPr>
          <w:rtl w:val="0"/>
        </w:rPr>
      </w:r>
    </w:p>
    <w:p w:rsidR="00000000" w:rsidDel="00000000" w:rsidP="00000000" w:rsidRDefault="00000000" w:rsidRPr="00000000" w14:paraId="000000D1">
      <w:pPr>
        <w:widowControl w:val="0"/>
        <w:spacing w:line="240" w:lineRule="auto"/>
        <w:rPr>
          <w:rFonts w:ascii="Calibri" w:cs="Calibri" w:eastAsia="Calibri" w:hAnsi="Calibri"/>
          <w:sz w:val="24"/>
          <w:szCs w:val="24"/>
        </w:rPr>
      </w:pPr>
      <w:r w:rsidDel="00000000" w:rsidR="00000000" w:rsidRPr="00000000">
        <w:rPr>
          <w:sz w:val="24"/>
          <w:szCs w:val="24"/>
          <w:rtl w:val="0"/>
        </w:rPr>
        <w:t xml:space="preserve">Necesidad de trabajar</w:t>
      </w:r>
      <w:r w:rsidDel="00000000" w:rsidR="00000000" w:rsidRPr="00000000">
        <w:rPr>
          <w:rtl w:val="0"/>
        </w:rPr>
      </w:r>
    </w:p>
    <w:p w:rsidR="00000000" w:rsidDel="00000000" w:rsidP="00000000" w:rsidRDefault="00000000" w:rsidRPr="00000000" w14:paraId="000000D2">
      <w:pPr>
        <w:widowControl w:val="0"/>
        <w:spacing w:line="240" w:lineRule="auto"/>
        <w:rPr>
          <w:rFonts w:ascii="Calibri" w:cs="Calibri" w:eastAsia="Calibri" w:hAnsi="Calibri"/>
          <w:sz w:val="24"/>
          <w:szCs w:val="24"/>
        </w:rPr>
      </w:pPr>
      <w:r w:rsidDel="00000000" w:rsidR="00000000" w:rsidRPr="00000000">
        <w:rPr>
          <w:sz w:val="24"/>
          <w:szCs w:val="24"/>
          <w:rtl w:val="0"/>
        </w:rPr>
        <w:t xml:space="preserve">miedo</w:t>
      </w:r>
      <w:r w:rsidDel="00000000" w:rsidR="00000000" w:rsidRPr="00000000">
        <w:rPr>
          <w:rtl w:val="0"/>
        </w:rPr>
      </w:r>
    </w:p>
    <w:p w:rsidR="00000000" w:rsidDel="00000000" w:rsidP="00000000" w:rsidRDefault="00000000" w:rsidRPr="00000000" w14:paraId="000000D3">
      <w:pPr>
        <w:widowControl w:val="0"/>
        <w:spacing w:line="331"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widowControl w:val="0"/>
        <w:spacing w:line="331" w:lineRule="auto"/>
        <w:rPr>
          <w:rFonts w:ascii="Calibri" w:cs="Calibri" w:eastAsia="Calibri" w:hAnsi="Calibri"/>
          <w:b w:val="1"/>
          <w:sz w:val="24"/>
          <w:szCs w:val="24"/>
        </w:rPr>
      </w:pPr>
      <w:r w:rsidDel="00000000" w:rsidR="00000000" w:rsidRPr="00000000">
        <w:rPr>
          <w:b w:val="1"/>
          <w:sz w:val="24"/>
          <w:szCs w:val="24"/>
          <w:rtl w:val="0"/>
        </w:rPr>
        <w:t xml:space="preserve">Recursos y soluciones:</w:t>
      </w:r>
      <w:r w:rsidDel="00000000" w:rsidR="00000000" w:rsidRPr="00000000">
        <w:rPr>
          <w:rtl w:val="0"/>
        </w:rPr>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sz w:val="24"/>
          <w:szCs w:val="24"/>
          <w:rtl w:val="0"/>
        </w:rPr>
        <w:t xml:space="preserve">Becas</w:t>
      </w:r>
      <w:r w:rsidDel="00000000" w:rsidR="00000000" w:rsidRPr="00000000">
        <w:rPr>
          <w:rtl w:val="0"/>
        </w:rPr>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sz w:val="24"/>
          <w:szCs w:val="24"/>
          <w:rtl w:val="0"/>
        </w:rPr>
        <w:t xml:space="preserve">Préstamos estudiantiles</w:t>
      </w: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sz w:val="24"/>
          <w:szCs w:val="24"/>
          <w:rtl w:val="0"/>
        </w:rPr>
        <w:t xml:space="preserve">Tutoría</w:t>
      </w:r>
      <w:r w:rsidDel="00000000" w:rsidR="00000000" w:rsidRPr="00000000">
        <w:rPr>
          <w:rtl w:val="0"/>
        </w:rPr>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sz w:val="24"/>
          <w:szCs w:val="24"/>
          <w:rtl w:val="0"/>
        </w:rPr>
        <w:t xml:space="preserve">Rodearse de influencias positivas</w:t>
      </w:r>
      <w:r w:rsidDel="00000000" w:rsidR="00000000" w:rsidRPr="00000000">
        <w:rPr>
          <w:rtl w:val="0"/>
        </w:rPr>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sz w:val="24"/>
          <w:szCs w:val="24"/>
          <w:rtl w:val="0"/>
        </w:rPr>
        <w:t xml:space="preserve">Dejar a un lado el tiempo para centrarse en las tareas escolares</w:t>
      </w:r>
      <w:r w:rsidDel="00000000" w:rsidR="00000000" w:rsidRPr="00000000">
        <w:rPr>
          <w:rtl w:val="0"/>
        </w:rPr>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sz w:val="24"/>
          <w:szCs w:val="24"/>
          <w:rtl w:val="0"/>
        </w:rPr>
        <w:t xml:space="preserve">Trabajos a tiempo parcial</w:t>
      </w:r>
      <w:r w:rsidDel="00000000" w:rsidR="00000000" w:rsidRPr="00000000">
        <w:rPr>
          <w:rtl w:val="0"/>
        </w:rPr>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sz w:val="24"/>
          <w:szCs w:val="24"/>
          <w:rtl w:val="0"/>
        </w:rPr>
        <w:t xml:space="preserve">Trabajo-estudio</w:t>
      </w:r>
      <w:r w:rsidDel="00000000" w:rsidR="00000000" w:rsidRPr="00000000">
        <w:rPr>
          <w:rtl w:val="0"/>
        </w:rPr>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sz w:val="24"/>
          <w:szCs w:val="24"/>
          <w:rtl w:val="0"/>
        </w:rPr>
        <w:t xml:space="preserve">Plan de pago</w:t>
      </w:r>
      <w:r w:rsidDel="00000000" w:rsidR="00000000" w:rsidRPr="00000000">
        <w:rPr>
          <w:rtl w:val="0"/>
        </w:rPr>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sz w:val="24"/>
          <w:szCs w:val="24"/>
          <w:rtl w:val="0"/>
        </w:rPr>
        <w:t xml:space="preserve">Centros de guarderías</w:t>
      </w:r>
      <w:r w:rsidDel="00000000" w:rsidR="00000000" w:rsidRPr="00000000">
        <w:rPr>
          <w:rtl w:val="0"/>
        </w:rPr>
        <w:t xml:space="preserve"> universitarias/universitarias</w:t>
      </w:r>
      <w:r w:rsidDel="00000000" w:rsidR="00000000" w:rsidRPr="00000000">
        <w:rPr>
          <w:rtl w:val="0"/>
        </w:rPr>
      </w:r>
    </w:p>
    <w:p w:rsidR="00000000" w:rsidDel="00000000" w:rsidP="00000000" w:rsidRDefault="00000000" w:rsidRPr="00000000" w14:paraId="000000DE">
      <w:pPr>
        <w:widowControl w:val="0"/>
        <w:spacing w:line="331" w:lineRule="auto"/>
        <w:rPr>
          <w:rFonts w:ascii="Calibri" w:cs="Calibri" w:eastAsia="Calibri" w:hAnsi="Calibri"/>
          <w:b w:val="1"/>
          <w:color w:val="910d28"/>
          <w:sz w:val="24"/>
          <w:szCs w:val="24"/>
        </w:rPr>
      </w:pPr>
      <w:r w:rsidDel="00000000" w:rsidR="00000000" w:rsidRPr="00000000">
        <w:rPr>
          <w:rtl w:val="0"/>
        </w:rPr>
      </w:r>
    </w:p>
    <w:p w:rsidR="00000000" w:rsidDel="00000000" w:rsidP="00000000" w:rsidRDefault="00000000" w:rsidRPr="00000000" w14:paraId="000000DF">
      <w:pPr>
        <w:widowControl w:val="0"/>
        <w:spacing w:line="331" w:lineRule="auto"/>
        <w:rPr>
          <w:rFonts w:ascii="Calibri" w:cs="Calibri" w:eastAsia="Calibri" w:hAnsi="Calibri"/>
          <w:b w:val="1"/>
          <w:sz w:val="24"/>
          <w:szCs w:val="24"/>
        </w:rPr>
      </w:pPr>
      <w:r w:rsidDel="00000000" w:rsidR="00000000" w:rsidRPr="00000000">
        <w:rPr>
          <w:b w:val="1"/>
          <w:sz w:val="24"/>
          <w:szCs w:val="24"/>
          <w:rtl w:val="0"/>
        </w:rPr>
        <w:t xml:space="preserve">Beneficios:</w:t>
      </w:r>
      <w:r w:rsidDel="00000000" w:rsidR="00000000" w:rsidRPr="00000000">
        <w:rPr>
          <w:rtl w:val="0"/>
        </w:rPr>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sz w:val="24"/>
          <w:szCs w:val="24"/>
          <w:rtl w:val="0"/>
        </w:rPr>
        <w:t xml:space="preserve">Más dinero</w:t>
      </w:r>
      <w:r w:rsidDel="00000000" w:rsidR="00000000" w:rsidRPr="00000000">
        <w:rPr>
          <w:rtl w:val="0"/>
        </w:rPr>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sz w:val="24"/>
          <w:szCs w:val="24"/>
          <w:rtl w:val="0"/>
        </w:rPr>
        <w:t xml:space="preserve">Más educación</w:t>
      </w:r>
      <w:r w:rsidDel="00000000" w:rsidR="00000000" w:rsidRPr="00000000">
        <w:rPr>
          <w:rtl w:val="0"/>
        </w:rPr>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sz w:val="24"/>
          <w:szCs w:val="24"/>
          <w:rtl w:val="0"/>
        </w:rPr>
        <w:t xml:space="preserve">Mejor vida</w:t>
      </w:r>
      <w:r w:rsidDel="00000000" w:rsidR="00000000" w:rsidRPr="00000000">
        <w:rPr>
          <w:rtl w:val="0"/>
        </w:rPr>
      </w:r>
    </w:p>
    <w:p w:rsidR="00000000" w:rsidDel="00000000" w:rsidP="00000000" w:rsidRDefault="00000000" w:rsidRPr="00000000" w14:paraId="000000E3">
      <w:pPr>
        <w:rPr>
          <w:rFonts w:ascii="Calibri" w:cs="Calibri" w:eastAsia="Calibri" w:hAnsi="Calibri"/>
          <w:sz w:val="24"/>
          <w:szCs w:val="24"/>
        </w:rPr>
      </w:pPr>
      <w:r w:rsidDel="00000000" w:rsidR="00000000" w:rsidRPr="00000000">
        <w:rPr>
          <w:sz w:val="24"/>
          <w:szCs w:val="24"/>
          <w:rtl w:val="0"/>
        </w:rPr>
        <w:t xml:space="preserve">Para conseguir una carrera que quieras</w:t>
      </w:r>
      <w:r w:rsidDel="00000000" w:rsidR="00000000" w:rsidRPr="00000000">
        <w:rPr>
          <w:rtl w:val="0"/>
        </w:rPr>
      </w:r>
    </w:p>
    <w:p w:rsidR="00000000" w:rsidDel="00000000" w:rsidP="00000000" w:rsidRDefault="00000000" w:rsidRPr="00000000" w14:paraId="000000E4">
      <w:pPr>
        <w:rPr>
          <w:rFonts w:ascii="Calibri" w:cs="Calibri" w:eastAsia="Calibri" w:hAnsi="Calibri"/>
          <w:sz w:val="24"/>
          <w:szCs w:val="24"/>
        </w:rPr>
      </w:pPr>
      <w:r w:rsidDel="00000000" w:rsidR="00000000" w:rsidRPr="00000000">
        <w:rPr>
          <w:sz w:val="24"/>
          <w:szCs w:val="24"/>
          <w:rtl w:val="0"/>
        </w:rPr>
        <w:t xml:space="preserve">Modelo a seguir para hermanos menores, familia, amigos, etc.</w:t>
      </w:r>
      <w:r w:rsidDel="00000000" w:rsidR="00000000" w:rsidRPr="00000000">
        <w:rPr>
          <w:rtl w:val="0"/>
        </w:rPr>
      </w:r>
    </w:p>
    <w:p w:rsidR="00000000" w:rsidDel="00000000" w:rsidP="00000000" w:rsidRDefault="00000000" w:rsidRPr="00000000" w14:paraId="000000E5">
      <w:pPr>
        <w:rPr>
          <w:rFonts w:ascii="Calibri" w:cs="Calibri" w:eastAsia="Calibri" w:hAnsi="Calibri"/>
          <w:sz w:val="24"/>
          <w:szCs w:val="24"/>
        </w:rPr>
      </w:pPr>
      <w:r w:rsidDel="00000000" w:rsidR="00000000" w:rsidRPr="00000000">
        <w:rPr>
          <w:sz w:val="24"/>
          <w:szCs w:val="24"/>
          <w:rtl w:val="0"/>
        </w:rPr>
        <w:t xml:space="preserve">prestigio</w:t>
      </w:r>
      <w:r w:rsidDel="00000000" w:rsidR="00000000" w:rsidRPr="00000000">
        <w:rPr>
          <w:rtl w:val="0"/>
        </w:rPr>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sz w:val="24"/>
          <w:szCs w:val="24"/>
          <w:rtl w:val="0"/>
        </w:rPr>
        <w:t xml:space="preserve">Conoce gente nueva</w:t>
      </w:r>
      <w:r w:rsidDel="00000000" w:rsidR="00000000" w:rsidRPr="00000000">
        <w:rPr>
          <w:rtl w:val="0"/>
        </w:rPr>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sz w:val="24"/>
          <w:szCs w:val="24"/>
          <w:rtl w:val="0"/>
        </w:rPr>
        <w:t xml:space="preserve">Experimenta cosas diferentes (culturas, comunidades, etc.)</w:t>
      </w:r>
      <w:r w:rsidDel="00000000" w:rsidR="00000000" w:rsidRPr="00000000">
        <w:rPr>
          <w:rtl w:val="0"/>
        </w:rPr>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sz w:val="24"/>
          <w:szCs w:val="24"/>
          <w:rtl w:val="0"/>
        </w:rPr>
        <w:t xml:space="preserve">Más oportunidades de empleo</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widowControl w:val="0"/>
        <w:spacing w:line="331" w:lineRule="auto"/>
        <w:rPr>
          <w:rFonts w:ascii="Calibri" w:cs="Calibri" w:eastAsia="Calibri" w:hAnsi="Calibri"/>
          <w:b w:val="1"/>
          <w:color w:val="910d28"/>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C">
      <w:pPr>
        <w:widowControl w:val="0"/>
        <w:spacing w:line="331" w:lineRule="auto"/>
        <w:rPr>
          <w:rFonts w:ascii="Calibri" w:cs="Calibri" w:eastAsia="Calibri" w:hAnsi="Calibri"/>
          <w:sz w:val="24"/>
          <w:szCs w:val="24"/>
        </w:rPr>
      </w:pPr>
      <w:r w:rsidDel="00000000" w:rsidR="00000000" w:rsidRPr="00000000">
        <w:rPr>
          <w:b w:val="1"/>
          <w:color w:val="910d28"/>
          <w:sz w:val="24"/>
          <w:szCs w:val="24"/>
          <w:rtl w:val="0"/>
        </w:rPr>
        <w:t xml:space="preserve">Clave de respuesta para adivinar esa carrera</w:t>
      </w:r>
      <w:r w:rsidDel="00000000" w:rsidR="00000000" w:rsidRPr="00000000">
        <w:rPr>
          <w:rtl w:val="0"/>
        </w:rPr>
      </w:r>
    </w:p>
    <w:p w:rsidR="00000000" w:rsidDel="00000000" w:rsidP="00000000" w:rsidRDefault="00000000" w:rsidRPr="00000000" w14:paraId="000000ED">
      <w:pPr>
        <w:widowControl w:val="0"/>
        <w:numPr>
          <w:ilvl w:val="0"/>
          <w:numId w:val="1"/>
        </w:numPr>
        <w:spacing w:line="331" w:lineRule="auto"/>
        <w:ind w:left="720" w:hanging="360"/>
        <w:rPr>
          <w:rFonts w:ascii="Calibri" w:cs="Calibri" w:eastAsia="Calibri" w:hAnsi="Calibri"/>
        </w:rPr>
      </w:pPr>
      <w:r w:rsidDel="00000000" w:rsidR="00000000" w:rsidRPr="00000000">
        <w:rPr>
          <w:rtl w:val="0"/>
        </w:rPr>
        <w:t xml:space="preserve">jefe</w:t>
      </w:r>
      <w:r w:rsidDel="00000000" w:rsidR="00000000" w:rsidRPr="00000000">
        <w:rPr>
          <w:rtl w:val="0"/>
        </w:rPr>
      </w:r>
    </w:p>
    <w:p w:rsidR="00000000" w:rsidDel="00000000" w:rsidP="00000000" w:rsidRDefault="00000000" w:rsidRPr="00000000" w14:paraId="000000EE">
      <w:pPr>
        <w:widowControl w:val="0"/>
        <w:numPr>
          <w:ilvl w:val="0"/>
          <w:numId w:val="1"/>
        </w:numPr>
        <w:spacing w:line="331" w:lineRule="auto"/>
        <w:ind w:left="720" w:hanging="360"/>
        <w:rPr>
          <w:rFonts w:ascii="Calibri" w:cs="Calibri" w:eastAsia="Calibri" w:hAnsi="Calibri"/>
        </w:rPr>
      </w:pPr>
      <w:r w:rsidDel="00000000" w:rsidR="00000000" w:rsidRPr="00000000">
        <w:rPr>
          <w:rtl w:val="0"/>
        </w:rPr>
        <w:t xml:space="preserve">Mecánico/Técnico de Equipos Aeronáuticos</w:t>
      </w:r>
      <w:r w:rsidDel="00000000" w:rsidR="00000000" w:rsidRPr="00000000">
        <w:rPr>
          <w:rtl w:val="0"/>
        </w:rPr>
      </w:r>
    </w:p>
    <w:p w:rsidR="00000000" w:rsidDel="00000000" w:rsidP="00000000" w:rsidRDefault="00000000" w:rsidRPr="00000000" w14:paraId="000000EF">
      <w:pPr>
        <w:widowControl w:val="0"/>
        <w:numPr>
          <w:ilvl w:val="0"/>
          <w:numId w:val="1"/>
        </w:numPr>
        <w:spacing w:line="331" w:lineRule="auto"/>
        <w:ind w:left="720" w:hanging="360"/>
        <w:rPr>
          <w:rFonts w:ascii="Calibri" w:cs="Calibri" w:eastAsia="Calibri" w:hAnsi="Calibri"/>
        </w:rPr>
      </w:pPr>
      <w:r w:rsidDel="00000000" w:rsidR="00000000" w:rsidRPr="00000000">
        <w:rPr>
          <w:rtl w:val="0"/>
        </w:rPr>
        <w:t xml:space="preserve">veterinario</w:t>
      </w:r>
      <w:r w:rsidDel="00000000" w:rsidR="00000000" w:rsidRPr="00000000">
        <w:rPr>
          <w:rtl w:val="0"/>
        </w:rPr>
      </w:r>
    </w:p>
    <w:p w:rsidR="00000000" w:rsidDel="00000000" w:rsidP="00000000" w:rsidRDefault="00000000" w:rsidRPr="00000000" w14:paraId="000000F0">
      <w:pPr>
        <w:widowControl w:val="0"/>
        <w:numPr>
          <w:ilvl w:val="0"/>
          <w:numId w:val="1"/>
        </w:numPr>
        <w:spacing w:line="331" w:lineRule="auto"/>
        <w:ind w:left="720" w:hanging="360"/>
        <w:rPr>
          <w:rFonts w:ascii="Calibri" w:cs="Calibri" w:eastAsia="Calibri" w:hAnsi="Calibri"/>
        </w:rPr>
      </w:pPr>
      <w:r w:rsidDel="00000000" w:rsidR="00000000" w:rsidRPr="00000000">
        <w:rPr>
          <w:rtl w:val="0"/>
        </w:rPr>
        <w:t xml:space="preserve">Desarrollador web</w:t>
      </w:r>
      <w:r w:rsidDel="00000000" w:rsidR="00000000" w:rsidRPr="00000000">
        <w:rPr>
          <w:rtl w:val="0"/>
        </w:rPr>
      </w:r>
    </w:p>
    <w:p w:rsidR="00000000" w:rsidDel="00000000" w:rsidP="00000000" w:rsidRDefault="00000000" w:rsidRPr="00000000" w14:paraId="000000F1">
      <w:pPr>
        <w:widowControl w:val="0"/>
        <w:numPr>
          <w:ilvl w:val="0"/>
          <w:numId w:val="1"/>
        </w:numPr>
        <w:spacing w:line="331" w:lineRule="auto"/>
        <w:ind w:left="720" w:hanging="360"/>
        <w:rPr>
          <w:rFonts w:ascii="Calibri" w:cs="Calibri" w:eastAsia="Calibri" w:hAnsi="Calibri"/>
        </w:rPr>
      </w:pPr>
      <w:r w:rsidDel="00000000" w:rsidR="00000000" w:rsidRPr="00000000">
        <w:rPr>
          <w:rtl w:val="0"/>
        </w:rPr>
        <w:t xml:space="preserve">Curador del Museo</w:t>
      </w:r>
      <w:r w:rsidDel="00000000" w:rsidR="00000000" w:rsidRPr="00000000">
        <w:rPr>
          <w:rtl w:val="0"/>
        </w:rPr>
      </w:r>
    </w:p>
    <w:p w:rsidR="00000000" w:rsidDel="00000000" w:rsidP="00000000" w:rsidRDefault="00000000" w:rsidRPr="00000000" w14:paraId="000000F2">
      <w:pPr>
        <w:widowControl w:val="0"/>
        <w:numPr>
          <w:ilvl w:val="0"/>
          <w:numId w:val="1"/>
        </w:numPr>
        <w:spacing w:line="331" w:lineRule="auto"/>
        <w:ind w:left="720" w:hanging="360"/>
        <w:rPr>
          <w:rFonts w:ascii="Calibri" w:cs="Calibri" w:eastAsia="Calibri" w:hAnsi="Calibri"/>
        </w:rPr>
      </w:pPr>
      <w:r w:rsidDel="00000000" w:rsidR="00000000" w:rsidRPr="00000000">
        <w:rPr>
          <w:rtl w:val="0"/>
        </w:rPr>
        <w:t xml:space="preserve">Oficial de patrulla de carreteras</w:t>
      </w:r>
      <w:r w:rsidDel="00000000" w:rsidR="00000000" w:rsidRPr="00000000">
        <w:rPr>
          <w:rtl w:val="0"/>
        </w:rPr>
      </w:r>
    </w:p>
    <w:p w:rsidR="00000000" w:rsidDel="00000000" w:rsidP="00000000" w:rsidRDefault="00000000" w:rsidRPr="00000000" w14:paraId="000000F3">
      <w:pPr>
        <w:widowControl w:val="0"/>
        <w:numPr>
          <w:ilvl w:val="0"/>
          <w:numId w:val="1"/>
        </w:numPr>
        <w:spacing w:line="331" w:lineRule="auto"/>
        <w:ind w:left="720" w:hanging="360"/>
        <w:rPr>
          <w:rFonts w:ascii="Calibri" w:cs="Calibri" w:eastAsia="Calibri" w:hAnsi="Calibri"/>
        </w:rPr>
      </w:pPr>
      <w:r w:rsidDel="00000000" w:rsidR="00000000" w:rsidRPr="00000000">
        <w:rPr>
          <w:rtl w:val="0"/>
        </w:rPr>
        <w:t xml:space="preserve">bibliotecario</w:t>
      </w:r>
      <w:r w:rsidDel="00000000" w:rsidR="00000000" w:rsidRPr="00000000">
        <w:rPr>
          <w:rtl w:val="0"/>
        </w:rPr>
      </w:r>
    </w:p>
    <w:p w:rsidR="00000000" w:rsidDel="00000000" w:rsidP="00000000" w:rsidRDefault="00000000" w:rsidRPr="00000000" w14:paraId="000000F4">
      <w:pPr>
        <w:widowControl w:val="0"/>
        <w:numPr>
          <w:ilvl w:val="0"/>
          <w:numId w:val="1"/>
        </w:numPr>
        <w:spacing w:line="331" w:lineRule="auto"/>
        <w:ind w:left="720" w:hanging="360"/>
        <w:rPr>
          <w:rFonts w:ascii="Calibri" w:cs="Calibri" w:eastAsia="Calibri" w:hAnsi="Calibri"/>
        </w:rPr>
      </w:pPr>
      <w:r w:rsidDel="00000000" w:rsidR="00000000" w:rsidRPr="00000000">
        <w:rPr>
          <w:rtl w:val="0"/>
        </w:rPr>
        <w:t xml:space="preserve">Técnico de aerogeneradores</w:t>
      </w:r>
      <w:r w:rsidDel="00000000" w:rsidR="00000000" w:rsidRPr="00000000">
        <w:rPr>
          <w:rtl w:val="0"/>
        </w:rPr>
      </w:r>
    </w:p>
    <w:p w:rsidR="00000000" w:rsidDel="00000000" w:rsidP="00000000" w:rsidRDefault="00000000" w:rsidRPr="00000000" w14:paraId="000000F5">
      <w:pPr>
        <w:widowControl w:val="0"/>
        <w:numPr>
          <w:ilvl w:val="0"/>
          <w:numId w:val="1"/>
        </w:numPr>
        <w:spacing w:line="331" w:lineRule="auto"/>
        <w:ind w:left="720" w:hanging="360"/>
        <w:rPr>
          <w:rFonts w:ascii="Calibri" w:cs="Calibri" w:eastAsia="Calibri" w:hAnsi="Calibri"/>
        </w:rPr>
      </w:pPr>
      <w:r w:rsidDel="00000000" w:rsidR="00000000" w:rsidRPr="00000000">
        <w:rPr>
          <w:rtl w:val="0"/>
        </w:rPr>
        <w:t xml:space="preserve">Asistente del médico</w:t>
      </w:r>
      <w:r w:rsidDel="00000000" w:rsidR="00000000" w:rsidRPr="00000000">
        <w:rPr>
          <w:rtl w:val="0"/>
        </w:rPr>
      </w:r>
    </w:p>
    <w:p w:rsidR="00000000" w:rsidDel="00000000" w:rsidP="00000000" w:rsidRDefault="00000000" w:rsidRPr="00000000" w14:paraId="000000F6">
      <w:pPr>
        <w:widowControl w:val="0"/>
        <w:spacing w:line="331" w:lineRule="auto"/>
        <w:rPr/>
      </w:pPr>
      <w:r w:rsidDel="00000000" w:rsidR="00000000" w:rsidRPr="00000000">
        <w:rPr>
          <w:rtl w:val="0"/>
        </w:rPr>
      </w:r>
    </w:p>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tl w:val="0"/>
        </w:rPr>
      </w:r>
    </w:p>
    <w:sectPr>
      <w:headerReference r:id="rId71" w:type="default"/>
      <w:headerReference r:id="rId72" w:type="first"/>
      <w:headerReference r:id="rId73" w:type="even"/>
      <w:footerReference r:id="rId74" w:type="default"/>
      <w:footerReference r:id="rId75" w:type="first"/>
      <w:footerReference r:id="rId76"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tabs>
        <w:tab w:val="center" w:pos="4680"/>
        <w:tab w:val="right" w:pos="9360"/>
      </w:tabs>
      <w:spacing w:line="240" w:lineRule="auto"/>
      <w:jc w:val="right"/>
      <w:rPr/>
    </w:pPr>
    <w:r w:rsidDel="00000000" w:rsidR="00000000" w:rsidRPr="00000000">
      <w:rPr>
        <w:sz w:val="24"/>
        <w:szCs w:val="24"/>
      </w:rPr>
      <w:drawing>
        <wp:inline distB="114300" distT="114300" distL="114300" distR="114300">
          <wp:extent cx="5943600" cy="609600"/>
          <wp:effectExtent b="0" l="0" r="0" t="0"/>
          <wp:docPr id="83" name="image14.png"/>
          <a:graphic>
            <a:graphicData uri="http://schemas.openxmlformats.org/drawingml/2006/picture">
              <pic:pic>
                <pic:nvPicPr>
                  <pic:cNvPr id="0" name="image14.pn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tabs>
        <w:tab w:val="center" w:pos="4680"/>
        <w:tab w:val="right" w:pos="9360"/>
      </w:tabs>
      <w:spacing w:line="240" w:lineRule="auto"/>
      <w:ind w:left="-720" w:firstLine="0"/>
      <w:rPr/>
    </w:pPr>
    <w:r w:rsidDel="00000000" w:rsidR="00000000" w:rsidRPr="00000000">
      <w:rPr>
        <w:sz w:val="24"/>
        <w:szCs w:val="24"/>
      </w:rPr>
      <w:drawing>
        <wp:inline distB="0" distT="0" distL="0" distR="0">
          <wp:extent cx="5943600" cy="1042670"/>
          <wp:effectExtent b="0" l="0" r="0" t="0"/>
          <wp:docPr descr="Una imagen que contiene objeto&#10;&#10;Descripción generada automáticamente" id="82" name="image12.png"/>
          <a:graphic>
            <a:graphicData uri="http://schemas.openxmlformats.org/drawingml/2006/picture">
              <pic:pic>
                <pic:nvPicPr>
                  <pic:cNvPr descr="Una imagen que contiene objeto&#10;&#10;Descripción generada automáticamente" id="0" name="image12.png"/>
                  <pic:cNvPicPr preferRelativeResize="0"/>
                </pic:nvPicPr>
                <pic:blipFill>
                  <a:blip r:embed="rId1"/>
                  <a:srcRect b="0" l="0" r="0" t="0"/>
                  <a:stretch>
                    <a:fillRect/>
                  </a:stretch>
                </pic:blipFill>
                <pic:spPr>
                  <a:xfrm>
                    <a:off x="0" y="0"/>
                    <a:ext cx="5943600" cy="104267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tabs>
        <w:tab w:val="center" w:pos="4680"/>
        <w:tab w:val="right" w:pos="9360"/>
      </w:tabs>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E04142"/>
    <w:pPr>
      <w:tabs>
        <w:tab w:val="center" w:pos="4680"/>
        <w:tab w:val="right" w:pos="9360"/>
      </w:tabs>
      <w:spacing w:line="240" w:lineRule="auto"/>
    </w:pPr>
  </w:style>
  <w:style w:type="character" w:styleId="HeaderChar" w:customStyle="1">
    <w:name w:val="Header Char"/>
    <w:basedOn w:val="DefaultParagraphFont"/>
    <w:link w:val="Header"/>
    <w:uiPriority w:val="99"/>
    <w:rsid w:val="00E04142"/>
  </w:style>
  <w:style w:type="paragraph" w:styleId="Footer">
    <w:name w:val="footer"/>
    <w:basedOn w:val="Normal"/>
    <w:link w:val="FooterChar"/>
    <w:uiPriority w:val="99"/>
    <w:unhideWhenUsed w:val="1"/>
    <w:rsid w:val="00E04142"/>
    <w:pPr>
      <w:tabs>
        <w:tab w:val="center" w:pos="4680"/>
        <w:tab w:val="right" w:pos="9360"/>
      </w:tabs>
      <w:spacing w:line="240" w:lineRule="auto"/>
    </w:pPr>
  </w:style>
  <w:style w:type="character" w:styleId="FooterChar" w:customStyle="1">
    <w:name w:val="Footer Char"/>
    <w:basedOn w:val="DefaultParagraphFont"/>
    <w:link w:val="Footer"/>
    <w:uiPriority w:val="99"/>
    <w:rsid w:val="00E04142"/>
  </w:style>
  <w:style w:type="paragraph" w:styleId="BalloonText">
    <w:name w:val="Balloon Text"/>
    <w:basedOn w:val="Normal"/>
    <w:link w:val="BalloonTextChar"/>
    <w:uiPriority w:val="99"/>
    <w:semiHidden w:val="1"/>
    <w:unhideWhenUsed w:val="1"/>
    <w:rsid w:val="00E04142"/>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04142"/>
    <w:rPr>
      <w:rFonts w:ascii="Times New Roman" w:cs="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character" w:styleId="PlaceholderText">
    <w:name w:val="Placeholder Text"/>
    <w:basedOn w:val="DefaultParagraphFont"/>
    <w:uiPriority w:val="99"/>
    <w:semiHidden w:val="1"/>
    <w:rsid w:val="004D5D16"/>
    <w:rPr>
      <w:color w:val="80808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inyurl.com/careerclue6" TargetMode="External"/><Relationship Id="rId42" Type="http://schemas.openxmlformats.org/officeDocument/2006/relationships/hyperlink" Target="https://tinyurl.com/lawcareercluster" TargetMode="External"/><Relationship Id="rId41" Type="http://schemas.openxmlformats.org/officeDocument/2006/relationships/hyperlink" Target="https://careerwise.minnstate.edu/careers/law.html" TargetMode="External"/><Relationship Id="rId44" Type="http://schemas.openxmlformats.org/officeDocument/2006/relationships/hyperlink" Target="https://www.jigsawplanet.com/?rc=play&amp;pid=2df6533ea2ba" TargetMode="External"/><Relationship Id="rId43" Type="http://schemas.openxmlformats.org/officeDocument/2006/relationships/image" Target="media/image5.png"/><Relationship Id="rId46" Type="http://schemas.openxmlformats.org/officeDocument/2006/relationships/hyperlink" Target="https://careerwise.minnstate.edu/careers/education.html" TargetMode="External"/><Relationship Id="rId45" Type="http://schemas.openxmlformats.org/officeDocument/2006/relationships/hyperlink" Target="https://tinyurl.com/careerclue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JjzkTf6U61Fcgv9w6" TargetMode="External"/><Relationship Id="rId48" Type="http://schemas.openxmlformats.org/officeDocument/2006/relationships/image" Target="media/image2.png"/><Relationship Id="rId47" Type="http://schemas.openxmlformats.org/officeDocument/2006/relationships/hyperlink" Target="https://tinyurl.com/educationcareercluster" TargetMode="External"/><Relationship Id="rId49" Type="http://schemas.openxmlformats.org/officeDocument/2006/relationships/hyperlink" Target="https://www.jigsawplanet.com/?rc=play&amp;pid=159f4dc813c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13.png"/><Relationship Id="rId73" Type="http://schemas.openxmlformats.org/officeDocument/2006/relationships/header" Target="header3.xml"/><Relationship Id="rId72" Type="http://schemas.openxmlformats.org/officeDocument/2006/relationships/header" Target="header1.xml"/><Relationship Id="rId31" Type="http://schemas.openxmlformats.org/officeDocument/2006/relationships/hyperlink" Target="https://careerwise.minnstate.edu/careers/it.html" TargetMode="External"/><Relationship Id="rId75" Type="http://schemas.openxmlformats.org/officeDocument/2006/relationships/footer" Target="footer3.xml"/><Relationship Id="rId30" Type="http://schemas.openxmlformats.org/officeDocument/2006/relationships/hyperlink" Target="https://tinyurl.com/careerclue4" TargetMode="External"/><Relationship Id="rId74" Type="http://schemas.openxmlformats.org/officeDocument/2006/relationships/footer" Target="footer1.xml"/><Relationship Id="rId33" Type="http://schemas.openxmlformats.org/officeDocument/2006/relationships/image" Target="media/image1.png"/><Relationship Id="rId32" Type="http://schemas.openxmlformats.org/officeDocument/2006/relationships/hyperlink" Target="https://tinyurl.com/itcareercluster" TargetMode="External"/><Relationship Id="rId76" Type="http://schemas.openxmlformats.org/officeDocument/2006/relationships/footer" Target="footer2.xml"/><Relationship Id="rId35" Type="http://schemas.openxmlformats.org/officeDocument/2006/relationships/hyperlink" Target="https://tinyurl.com/careerclue5" TargetMode="External"/><Relationship Id="rId34" Type="http://schemas.openxmlformats.org/officeDocument/2006/relationships/hyperlink" Target="https://www.jigsawplanet.com/?rc=play&amp;pid=2cd004b119ab" TargetMode="External"/><Relationship Id="rId71" Type="http://schemas.openxmlformats.org/officeDocument/2006/relationships/header" Target="header2.xml"/><Relationship Id="rId70" Type="http://schemas.openxmlformats.org/officeDocument/2006/relationships/hyperlink" Target="https://sde.ok.gov/sites/default/files/documents/files/1-2-4%20PlanningForYourCareer%20flyer.pdf%20-%20cluster%20page.pdf" TargetMode="External"/><Relationship Id="rId37" Type="http://schemas.openxmlformats.org/officeDocument/2006/relationships/hyperlink" Target="https://tinyurl.com/artcareercluster" TargetMode="External"/><Relationship Id="rId36" Type="http://schemas.openxmlformats.org/officeDocument/2006/relationships/hyperlink" Target="https://careerwise.minnstate.edu/careers/arts.html" TargetMode="External"/><Relationship Id="rId39" Type="http://schemas.openxmlformats.org/officeDocument/2006/relationships/hyperlink" Target="https://www.jigsawplanet.com/?rc=play&amp;pid=2ac7423c475b" TargetMode="External"/><Relationship Id="rId38" Type="http://schemas.openxmlformats.org/officeDocument/2006/relationships/image" Target="media/image4.png"/><Relationship Id="rId62" Type="http://schemas.openxmlformats.org/officeDocument/2006/relationships/hyperlink" Target="https://www.okhighered.org/okpromise/" TargetMode="External"/><Relationship Id="rId61" Type="http://schemas.openxmlformats.org/officeDocument/2006/relationships/hyperlink" Target="https://bigfuture.collegeboard.org/" TargetMode="External"/><Relationship Id="rId20" Type="http://schemas.openxmlformats.org/officeDocument/2006/relationships/hyperlink" Target="https://tinyurl.com/careerclue2" TargetMode="External"/><Relationship Id="rId64" Type="http://schemas.openxmlformats.org/officeDocument/2006/relationships/hyperlink" Target="https://www.thedream.us/scholarships/" TargetMode="External"/><Relationship Id="rId63" Type="http://schemas.openxmlformats.org/officeDocument/2006/relationships/hyperlink" Target="https://tinyurl.com/OKPromisescholarship" TargetMode="External"/><Relationship Id="rId22" Type="http://schemas.openxmlformats.org/officeDocument/2006/relationships/hyperlink" Target="https://tinyurl.com/transportationcareercluster" TargetMode="External"/><Relationship Id="rId66" Type="http://schemas.openxmlformats.org/officeDocument/2006/relationships/hyperlink" Target="https://bigfuture.collegeboard.org/" TargetMode="External"/><Relationship Id="rId21" Type="http://schemas.openxmlformats.org/officeDocument/2006/relationships/hyperlink" Target="https://careerwise.minnstate.edu/careers/transportation.html" TargetMode="External"/><Relationship Id="rId65" Type="http://schemas.openxmlformats.org/officeDocument/2006/relationships/hyperlink" Target="https://tinyurl.com/thedreamscholarship" TargetMode="External"/><Relationship Id="rId24" Type="http://schemas.openxmlformats.org/officeDocument/2006/relationships/hyperlink" Target="https://www.jigsawplanet.com/?rc=play&amp;pid=18919c64df00" TargetMode="External"/><Relationship Id="rId68" Type="http://schemas.openxmlformats.org/officeDocument/2006/relationships/hyperlink" Target="https://careerwise.minnstate.edu/careers/clusters.html" TargetMode="External"/><Relationship Id="rId23" Type="http://schemas.openxmlformats.org/officeDocument/2006/relationships/image" Target="media/image10.png"/><Relationship Id="rId67" Type="http://schemas.openxmlformats.org/officeDocument/2006/relationships/hyperlink" Target="https://www.jigsawplanet.com" TargetMode="External"/><Relationship Id="rId60" Type="http://schemas.openxmlformats.org/officeDocument/2006/relationships/hyperlink" Target="https://www.bls.gov/" TargetMode="External"/><Relationship Id="rId26" Type="http://schemas.openxmlformats.org/officeDocument/2006/relationships/hyperlink" Target="https://careerwise.minnstate.edu/careers/agriculture.html" TargetMode="External"/><Relationship Id="rId25" Type="http://schemas.openxmlformats.org/officeDocument/2006/relationships/hyperlink" Target="https://tinyurl.com/careerclue3" TargetMode="External"/><Relationship Id="rId69" Type="http://schemas.openxmlformats.org/officeDocument/2006/relationships/hyperlink" Target="https://www.mynextmove.org/" TargetMode="External"/><Relationship Id="rId28" Type="http://schemas.openxmlformats.org/officeDocument/2006/relationships/image" Target="media/image3.png"/><Relationship Id="rId27" Type="http://schemas.openxmlformats.org/officeDocument/2006/relationships/hyperlink" Target="https://tinyurl.com/agriculturecareercluster" TargetMode="External"/><Relationship Id="rId29" Type="http://schemas.openxmlformats.org/officeDocument/2006/relationships/hyperlink" Target="https://www.jigsawplanet.com/?rc=play&amp;pid=04bcc55c609e" TargetMode="External"/><Relationship Id="rId51" Type="http://schemas.openxmlformats.org/officeDocument/2006/relationships/hyperlink" Target="https://careerwise.minnstate.edu/careers/manufacturing.html" TargetMode="External"/><Relationship Id="rId50" Type="http://schemas.openxmlformats.org/officeDocument/2006/relationships/hyperlink" Target="https://tinyurl.com/careerclue8" TargetMode="External"/><Relationship Id="rId53" Type="http://schemas.openxmlformats.org/officeDocument/2006/relationships/image" Target="media/image6.png"/><Relationship Id="rId52" Type="http://schemas.openxmlformats.org/officeDocument/2006/relationships/hyperlink" Target="https://tinyurl.com/manufacturingcareercluster" TargetMode="External"/><Relationship Id="rId11" Type="http://schemas.openxmlformats.org/officeDocument/2006/relationships/image" Target="media/image8.png"/><Relationship Id="rId55" Type="http://schemas.openxmlformats.org/officeDocument/2006/relationships/hyperlink" Target="https://tinyurl.com/careerclue9" TargetMode="External"/><Relationship Id="rId10" Type="http://schemas.openxmlformats.org/officeDocument/2006/relationships/hyperlink" Target="http://k20.ou.edu/benefitsbarriersform" TargetMode="External"/><Relationship Id="rId54" Type="http://schemas.openxmlformats.org/officeDocument/2006/relationships/hyperlink" Target="https://www.jigsawplanet.com/?rc=play&amp;pid=226492829468" TargetMode="External"/><Relationship Id="rId13" Type="http://schemas.openxmlformats.org/officeDocument/2006/relationships/image" Target="media/image7.png"/><Relationship Id="rId57" Type="http://schemas.openxmlformats.org/officeDocument/2006/relationships/hyperlink" Target="https://tinyurl.com/healthcareercluster" TargetMode="External"/><Relationship Id="rId12" Type="http://schemas.openxmlformats.org/officeDocument/2006/relationships/image" Target="media/image11.png"/><Relationship Id="rId56" Type="http://schemas.openxmlformats.org/officeDocument/2006/relationships/hyperlink" Target="https://careerwise.minnstate.edu/careers/health.html" TargetMode="External"/><Relationship Id="rId15" Type="http://schemas.openxmlformats.org/officeDocument/2006/relationships/hyperlink" Target="https://tinyurl.com/careerclue1" TargetMode="External"/><Relationship Id="rId59" Type="http://schemas.openxmlformats.org/officeDocument/2006/relationships/hyperlink" Target="http://mynextmove.org" TargetMode="External"/><Relationship Id="rId14" Type="http://schemas.openxmlformats.org/officeDocument/2006/relationships/hyperlink" Target="https://www.jigsawplanet.com/?rc=play&amp;pid=0dea5ed3871b" TargetMode="External"/><Relationship Id="rId58" Type="http://schemas.openxmlformats.org/officeDocument/2006/relationships/hyperlink" Target="https://k20center.ou.edu/wp-content/uploads/2020/02/Virtual-PSE-Visits-List.xlsx" TargetMode="External"/><Relationship Id="rId17" Type="http://schemas.openxmlformats.org/officeDocument/2006/relationships/hyperlink" Target="https://tinyurl.com/hospitalitycareercluster" TargetMode="External"/><Relationship Id="rId16" Type="http://schemas.openxmlformats.org/officeDocument/2006/relationships/hyperlink" Target="https://careerwise.minnstate.edu/careers/hospitality.html" TargetMode="External"/><Relationship Id="rId19" Type="http://schemas.openxmlformats.org/officeDocument/2006/relationships/hyperlink" Target="https://www.jigsawplanet.com/?rc=play&amp;pid=07cf94e3213a" TargetMode="External"/><Relationship Id="rId18"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Y2qP8zBibvg0wAthQwxfsdiXQ==">AMUW2mX3QDIGVipzWlYGVSDj1zVJeNm6Zm5qUeJRsGs1LUMCK5HeYtfVlzvF6crvO+E6ONhrmoKBmc2cW/GW9TgxHglvlO7hGiOxJqXNcpuY20bByaPez1M=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2020-05-20T13:32:00Z</dcterms:created>
  <dc:creator>Ayanna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documentId_1161</vt:lpwstr>
  </property>
</Properties>
</file>