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626FCB" w14:textId="55565973" w:rsidR="00651D14" w:rsidRPr="009470B9" w:rsidRDefault="006912A5" w:rsidP="000B0660">
      <w:pPr>
        <w:pStyle w:val="Title"/>
      </w:pPr>
      <w:r w:rsidRPr="009470B9">
        <w:t>PROBABILI</w:t>
      </w:r>
      <w:r w:rsidR="007E24D7">
        <w:t>DAD</w:t>
      </w:r>
      <w:r w:rsidRPr="009470B9">
        <w:t xml:space="preserve">: </w:t>
      </w:r>
      <w:r w:rsidR="007E24D7">
        <w:t>ESTUDIO CIENTÍFICO DE LA INCERTIDUMBRE</w:t>
      </w:r>
    </w:p>
    <w:p w14:paraId="1F2578C9" w14:textId="29CB3751" w:rsidR="0069446E" w:rsidRPr="009470B9" w:rsidRDefault="0069446E" w:rsidP="0069446E">
      <w:pPr>
        <w:tabs>
          <w:tab w:val="left" w:pos="540"/>
          <w:tab w:val="left" w:pos="4500"/>
          <w:tab w:val="left" w:pos="4590"/>
        </w:tabs>
        <w:ind w:left="4680" w:hanging="360"/>
        <w:rPr>
          <w:sz w:val="4"/>
          <w:szCs w:val="4"/>
        </w:rPr>
      </w:pPr>
      <w:bookmarkStart w:id="0" w:name="_mlh80d7m5ynt" w:colFirst="0" w:colLast="0"/>
      <w:bookmarkEnd w:id="0"/>
      <w:r w:rsidRPr="009470B9">
        <w:rPr>
          <w:noProof/>
          <w:sz w:val="4"/>
          <w:szCs w:val="4"/>
        </w:rPr>
        <w:drawing>
          <wp:anchor distT="0" distB="0" distL="114300" distR="114300" simplePos="0" relativeHeight="251664384" behindDoc="0" locked="0" layoutInCell="1" allowOverlap="1" wp14:anchorId="1035BF50" wp14:editId="5DDFF51B">
            <wp:simplePos x="0" y="0"/>
            <wp:positionH relativeFrom="column">
              <wp:posOffset>123825</wp:posOffset>
            </wp:positionH>
            <wp:positionV relativeFrom="paragraph">
              <wp:posOffset>6350</wp:posOffset>
            </wp:positionV>
            <wp:extent cx="2390775" cy="2390775"/>
            <wp:effectExtent l="0" t="0" r="0" b="9525"/>
            <wp:wrapNone/>
            <wp:docPr id="427118034" name="Picture 1" descr="A pixel art of a bowl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18034" name="Picture 1" descr="A pixel art of a bowl of foo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FC7CE" w14:textId="03304EC2" w:rsidR="006912A5" w:rsidRPr="009470B9" w:rsidRDefault="006912A5" w:rsidP="000B0660">
      <w:pPr>
        <w:pStyle w:val="Heading1"/>
        <w:numPr>
          <w:ilvl w:val="0"/>
          <w:numId w:val="1"/>
        </w:numPr>
        <w:tabs>
          <w:tab w:val="left" w:pos="540"/>
          <w:tab w:val="left" w:pos="4500"/>
          <w:tab w:val="left" w:pos="4590"/>
        </w:tabs>
        <w:ind w:left="4680"/>
        <w:rPr>
          <w:b w:val="0"/>
          <w:bCs/>
        </w:rPr>
      </w:pPr>
      <w:r w:rsidRPr="009470B9">
        <w:rPr>
          <w:u w:val="single"/>
        </w:rPr>
        <w:t>outcome</w:t>
      </w:r>
      <w:r w:rsidR="002319BC" w:rsidRPr="009470B9">
        <w:rPr>
          <w:u w:val="single"/>
        </w:rPr>
        <w:t>s</w:t>
      </w:r>
      <w:r w:rsidRPr="009470B9">
        <w:t>:</w:t>
      </w:r>
      <w:r w:rsidRPr="009470B9">
        <w:rPr>
          <w:b w:val="0"/>
          <w:bCs/>
        </w:rPr>
        <w:t xml:space="preserve"> </w:t>
      </w:r>
      <w:r w:rsidR="007E3DF9">
        <w:rPr>
          <w:b w:val="0"/>
          <w:bCs/>
        </w:rPr>
        <w:t>los resultados de un experimento</w:t>
      </w:r>
    </w:p>
    <w:p w14:paraId="4D8A7B03" w14:textId="031DB249" w:rsidR="000B0660" w:rsidRPr="009470B9" w:rsidRDefault="000B0660" w:rsidP="000B0660">
      <w:pPr>
        <w:tabs>
          <w:tab w:val="left" w:pos="540"/>
          <w:tab w:val="left" w:pos="4500"/>
          <w:tab w:val="left" w:pos="4590"/>
        </w:tabs>
        <w:ind w:left="4680" w:hanging="360"/>
      </w:pPr>
    </w:p>
    <w:p w14:paraId="75CEDF7E" w14:textId="43681219" w:rsidR="00562A27" w:rsidRPr="009470B9" w:rsidRDefault="00562A27" w:rsidP="00A3529E">
      <w:pPr>
        <w:tabs>
          <w:tab w:val="left" w:pos="540"/>
          <w:tab w:val="left" w:pos="4500"/>
          <w:tab w:val="left" w:pos="4590"/>
        </w:tabs>
        <w:ind w:left="4680" w:hanging="360"/>
      </w:pPr>
    </w:p>
    <w:p w14:paraId="66F34760" w14:textId="2298041E" w:rsidR="006912A5" w:rsidRPr="009470B9" w:rsidRDefault="006912A5" w:rsidP="00A3529E">
      <w:pPr>
        <w:pStyle w:val="Heading1"/>
        <w:numPr>
          <w:ilvl w:val="0"/>
          <w:numId w:val="1"/>
        </w:numPr>
        <w:tabs>
          <w:tab w:val="left" w:pos="540"/>
          <w:tab w:val="left" w:pos="4500"/>
          <w:tab w:val="left" w:pos="4590"/>
        </w:tabs>
        <w:ind w:left="4680"/>
        <w:rPr>
          <w:b w:val="0"/>
          <w:bCs/>
        </w:rPr>
      </w:pPr>
      <w:r w:rsidRPr="009470B9">
        <w:rPr>
          <w:u w:val="single"/>
        </w:rPr>
        <w:t>event</w:t>
      </w:r>
      <w:r w:rsidRPr="009470B9">
        <w:t>:</w:t>
      </w:r>
      <w:r w:rsidRPr="009470B9">
        <w:rPr>
          <w:b w:val="0"/>
          <w:bCs/>
        </w:rPr>
        <w:t xml:space="preserve"> </w:t>
      </w:r>
      <w:r w:rsidR="007E3DF9">
        <w:rPr>
          <w:b w:val="0"/>
          <w:bCs/>
        </w:rPr>
        <w:t>conjunto de resultados; suele representarse con mayúsculas</w:t>
      </w:r>
    </w:p>
    <w:p w14:paraId="42FC1BFF" w14:textId="310CB857" w:rsidR="00562A27" w:rsidRPr="009470B9" w:rsidRDefault="00562A27" w:rsidP="00A3529E">
      <w:pPr>
        <w:tabs>
          <w:tab w:val="left" w:pos="540"/>
          <w:tab w:val="left" w:pos="4500"/>
          <w:tab w:val="left" w:pos="4590"/>
        </w:tabs>
        <w:ind w:left="4680" w:hanging="360"/>
      </w:pPr>
    </w:p>
    <w:p w14:paraId="4BCA21BD" w14:textId="32E57839" w:rsidR="00562A27" w:rsidRPr="009470B9" w:rsidRDefault="00562A27" w:rsidP="00A3529E">
      <w:pPr>
        <w:tabs>
          <w:tab w:val="left" w:pos="540"/>
          <w:tab w:val="left" w:pos="4500"/>
          <w:tab w:val="left" w:pos="4590"/>
        </w:tabs>
        <w:ind w:left="4680" w:hanging="360"/>
      </w:pPr>
    </w:p>
    <w:p w14:paraId="1E0623BD" w14:textId="291BEEFC" w:rsidR="006912A5" w:rsidRPr="009470B9" w:rsidRDefault="006912A5" w:rsidP="00A3529E">
      <w:pPr>
        <w:pStyle w:val="Heading1"/>
        <w:numPr>
          <w:ilvl w:val="0"/>
          <w:numId w:val="1"/>
        </w:numPr>
        <w:tabs>
          <w:tab w:val="left" w:pos="540"/>
          <w:tab w:val="left" w:pos="4500"/>
          <w:tab w:val="left" w:pos="4590"/>
        </w:tabs>
        <w:ind w:left="4680"/>
        <w:rPr>
          <w:b w:val="0"/>
          <w:bCs/>
        </w:rPr>
      </w:pPr>
      <w:r w:rsidRPr="009470B9">
        <w:rPr>
          <w:u w:val="single"/>
        </w:rPr>
        <w:t>probability</w:t>
      </w:r>
      <w:r w:rsidRPr="009470B9">
        <w:t>:</w:t>
      </w:r>
      <w:r w:rsidRPr="009470B9">
        <w:rPr>
          <w:b w:val="0"/>
          <w:bCs/>
        </w:rPr>
        <w:t xml:space="preserve"> </w:t>
      </w:r>
      <w:r w:rsidR="007E3DF9">
        <w:rPr>
          <w:b w:val="0"/>
          <w:bCs/>
        </w:rPr>
        <w:t>posibilidad que ocurra un suceso</w:t>
      </w:r>
    </w:p>
    <w:p w14:paraId="6E67B76E" w14:textId="77777777" w:rsidR="00562A27" w:rsidRPr="009470B9" w:rsidRDefault="00562A27" w:rsidP="00A3529E">
      <w:pPr>
        <w:tabs>
          <w:tab w:val="left" w:pos="4500"/>
          <w:tab w:val="left" w:pos="4590"/>
        </w:tabs>
        <w:ind w:left="4680" w:hanging="360"/>
      </w:pPr>
    </w:p>
    <w:p w14:paraId="375C9D94" w14:textId="77777777" w:rsidR="00562A27" w:rsidRPr="009470B9" w:rsidRDefault="00562A27" w:rsidP="00A3529E">
      <w:pPr>
        <w:tabs>
          <w:tab w:val="left" w:pos="4500"/>
          <w:tab w:val="left" w:pos="4590"/>
        </w:tabs>
        <w:ind w:left="4680" w:hanging="360"/>
      </w:pPr>
    </w:p>
    <w:p w14:paraId="21CA7B8A" w14:textId="0CFA15E3" w:rsidR="00562A27" w:rsidRPr="009470B9" w:rsidRDefault="00FC6938" w:rsidP="00A3529E">
      <w:pPr>
        <w:pStyle w:val="Heading1"/>
        <w:numPr>
          <w:ilvl w:val="0"/>
          <w:numId w:val="1"/>
        </w:numPr>
        <w:tabs>
          <w:tab w:val="left" w:pos="540"/>
          <w:tab w:val="left" w:pos="4500"/>
          <w:tab w:val="left" w:pos="4590"/>
        </w:tabs>
        <w:ind w:left="4680"/>
        <w:rPr>
          <w:b w:val="0"/>
          <w:bCs/>
        </w:rPr>
      </w:pPr>
      <w:r>
        <w:rPr>
          <w:b w:val="0"/>
          <w:bCs/>
        </w:rPr>
        <w:t>Los sucesos son</w:t>
      </w:r>
      <w:r w:rsidR="00EE17DA" w:rsidRPr="00FC6938">
        <w:t xml:space="preserve"> </w:t>
      </w:r>
      <w:r w:rsidRPr="00FC6938">
        <w:rPr>
          <w:u w:val="single"/>
        </w:rPr>
        <w:t>mutuamente excluyentes</w:t>
      </w:r>
      <w:r>
        <w:rPr>
          <w:u w:val="single"/>
        </w:rPr>
        <w:t xml:space="preserve"> (</w:t>
      </w:r>
      <w:r w:rsidR="00EE17DA" w:rsidRPr="009470B9">
        <w:rPr>
          <w:u w:val="single"/>
        </w:rPr>
        <w:t>mutually exclusive</w:t>
      </w:r>
      <w:r>
        <w:rPr>
          <w:u w:val="single"/>
        </w:rPr>
        <w:t>)</w:t>
      </w:r>
      <w:r w:rsidR="00EE17DA" w:rsidRPr="009470B9">
        <w:rPr>
          <w:b w:val="0"/>
          <w:bCs/>
        </w:rPr>
        <w:t xml:space="preserve"> </w:t>
      </w:r>
      <w:r>
        <w:rPr>
          <w:b w:val="0"/>
          <w:bCs/>
        </w:rPr>
        <w:t>si no pueden ocurrir al mismo tiempo</w:t>
      </w:r>
      <w:r w:rsidR="00EE17DA" w:rsidRPr="009470B9">
        <w:rPr>
          <w:b w:val="0"/>
          <w:bCs/>
        </w:rPr>
        <w:t>.</w:t>
      </w:r>
    </w:p>
    <w:p w14:paraId="7E60AD29" w14:textId="77777777" w:rsidR="0069446E" w:rsidRPr="009470B9" w:rsidRDefault="0069446E" w:rsidP="0069446E"/>
    <w:p w14:paraId="4ED46702" w14:textId="7C62D22A" w:rsidR="000B0660" w:rsidRPr="009470B9" w:rsidRDefault="00654D97" w:rsidP="0069446E">
      <w:pPr>
        <w:pStyle w:val="Heading1"/>
        <w:rPr>
          <w:bCs/>
        </w:rPr>
      </w:pPr>
      <w:r>
        <w:t xml:space="preserve">Sucesos Mutuamente Excluyentes </w:t>
      </w:r>
    </w:p>
    <w:p w14:paraId="4AE8FDAD" w14:textId="62434C57" w:rsidR="00562A27" w:rsidRPr="009470B9" w:rsidRDefault="008077A2" w:rsidP="000B0660">
      <w:pPr>
        <w:pStyle w:val="Heading1"/>
        <w:tabs>
          <w:tab w:val="left" w:leader="dot" w:pos="3600"/>
        </w:tabs>
        <w:rPr>
          <w:b w:val="0"/>
          <w:bCs/>
          <w:color w:val="auto"/>
        </w:rPr>
      </w:pPr>
      <w:r>
        <w:rPr>
          <w:b w:val="0"/>
          <w:bCs/>
          <w:color w:val="auto"/>
        </w:rPr>
        <w:t xml:space="preserve">Digamos que </w:t>
      </w:r>
      <w:r w:rsidR="00A3529E" w:rsidRPr="009470B9">
        <w:rPr>
          <w:b w:val="0"/>
          <w:bCs/>
          <w:color w:val="auto"/>
        </w:rPr>
        <w:t xml:space="preserve">G = </w:t>
      </w:r>
      <w:r>
        <w:rPr>
          <w:b w:val="0"/>
          <w:bCs/>
          <w:color w:val="auto"/>
        </w:rPr>
        <w:t xml:space="preserve">sacar una gema verde </w:t>
      </w:r>
      <w:r w:rsidR="006E5504">
        <w:rPr>
          <w:b w:val="0"/>
          <w:bCs/>
          <w:color w:val="auto"/>
        </w:rPr>
        <w:t xml:space="preserve">(marcadas con una G para green) </w:t>
      </w:r>
      <w:r>
        <w:rPr>
          <w:b w:val="0"/>
          <w:bCs/>
          <w:color w:val="auto"/>
        </w:rPr>
        <w:t>de la bolsa de arriba</w:t>
      </w:r>
      <w:r w:rsidR="00F43732" w:rsidRPr="009470B9">
        <w:rPr>
          <w:b w:val="0"/>
          <w:bCs/>
          <w:color w:val="auto"/>
        </w:rPr>
        <w:t>.</w:t>
      </w:r>
    </w:p>
    <w:p w14:paraId="729676BE" w14:textId="5BC858DB" w:rsidR="000B0660" w:rsidRPr="009470B9" w:rsidRDefault="000B0660" w:rsidP="000B0660"/>
    <w:p w14:paraId="14211510" w14:textId="19AFA462" w:rsidR="006912A5" w:rsidRPr="009470B9" w:rsidRDefault="00983C3A" w:rsidP="006912A5">
      <w:pPr>
        <w:pStyle w:val="Heading2"/>
      </w:pPr>
      <w:r>
        <w:rPr>
          <w:noProof/>
          <w:sz w:val="24"/>
          <w:szCs w:val="24"/>
        </w:rPr>
        <w:drawing>
          <wp:anchor distT="0" distB="0" distL="114300" distR="114300" simplePos="0" relativeHeight="251665408" behindDoc="0" locked="0" layoutInCell="1" allowOverlap="1" wp14:anchorId="629DB8C1" wp14:editId="3DD1AF57">
            <wp:simplePos x="0" y="0"/>
            <wp:positionH relativeFrom="column">
              <wp:posOffset>2794635</wp:posOffset>
            </wp:positionH>
            <wp:positionV relativeFrom="paragraph">
              <wp:posOffset>201930</wp:posOffset>
            </wp:positionV>
            <wp:extent cx="3665220" cy="408940"/>
            <wp:effectExtent l="0" t="0" r="0" b="0"/>
            <wp:wrapNone/>
            <wp:docPr id="130146116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61164" name="Picture 3"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24131" b="20396"/>
                    <a:stretch/>
                  </pic:blipFill>
                  <pic:spPr bwMode="auto">
                    <a:xfrm>
                      <a:off x="0" y="0"/>
                      <a:ext cx="3665220"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A27" w:rsidRPr="009470B9">
        <w:t>Probabili</w:t>
      </w:r>
      <w:r w:rsidR="00503153">
        <w:t xml:space="preserve">dad de Suceso </w:t>
      </w:r>
      <w:r w:rsidR="00562A27" w:rsidRPr="009470B9">
        <w:t>A</w:t>
      </w:r>
    </w:p>
    <w:p w14:paraId="125CFF37" w14:textId="7044C7BE" w:rsidR="006912A5" w:rsidRPr="009470B9" w:rsidRDefault="007515D8" w:rsidP="006912A5">
      <w:pPr>
        <w:rPr>
          <w:sz w:val="24"/>
          <w:szCs w:val="24"/>
        </w:rPr>
      </w:pPr>
      <w:r w:rsidRPr="009470B9">
        <w:rPr>
          <w:noProof/>
          <w:position w:val="-30"/>
        </w:rPr>
        <w:object w:dxaOrig="4400" w:dyaOrig="680" w14:anchorId="6B540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20.7pt;height:32.85pt;mso-width-percent:0;mso-height-percent:0;mso-width-percent:0;mso-height-percent:0" o:ole="">
            <v:imagedata r:id="rId9" o:title=""/>
          </v:shape>
          <o:OLEObject Type="Embed" ProgID="Equation.DSMT4" ShapeID="_x0000_i1030" DrawAspect="Content" ObjectID="_1765796145" r:id="rId10"/>
        </w:object>
      </w:r>
      <w:r w:rsidR="00664719">
        <w:rPr>
          <w:noProof/>
        </w:rPr>
        <w:t xml:space="preserve"> </w:t>
      </w:r>
    </w:p>
    <w:tbl>
      <w:tblPr>
        <w:tblStyle w:val="a"/>
        <w:tblW w:w="5000" w:type="pct"/>
        <w:tblLook w:val="0400" w:firstRow="0" w:lastRow="0" w:firstColumn="0" w:lastColumn="0" w:noHBand="0" w:noVBand="1"/>
      </w:tblPr>
      <w:tblGrid>
        <w:gridCol w:w="3594"/>
        <w:gridCol w:w="3594"/>
        <w:gridCol w:w="3592"/>
      </w:tblGrid>
      <w:tr w:rsidR="00EE17DA" w:rsidRPr="009470B9" w14:paraId="2DA3E6CF" w14:textId="712E621B" w:rsidTr="000B0660">
        <w:trPr>
          <w:trHeight w:val="1440"/>
        </w:trPr>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169FD3A2" w14:textId="77777777" w:rsidR="00EE17DA" w:rsidRDefault="00EE17DA" w:rsidP="000B0660">
            <w:pPr>
              <w:spacing w:line="240" w:lineRule="auto"/>
              <w:rPr>
                <w:sz w:val="24"/>
                <w:szCs w:val="24"/>
              </w:rPr>
            </w:pPr>
            <w:r w:rsidRPr="009470B9">
              <w:rPr>
                <w:sz w:val="24"/>
                <w:szCs w:val="24"/>
              </w:rPr>
              <w:t xml:space="preserve">What is the probability of drawing a </w:t>
            </w:r>
            <w:r w:rsidRPr="00271B98">
              <w:rPr>
                <w:b/>
                <w:bCs/>
                <w:sz w:val="24"/>
                <w:szCs w:val="24"/>
              </w:rPr>
              <w:t>green</w:t>
            </w:r>
            <w:r w:rsidRPr="009470B9">
              <w:rPr>
                <w:sz w:val="24"/>
                <w:szCs w:val="24"/>
              </w:rPr>
              <w:t xml:space="preserve"> gem?</w:t>
            </w:r>
          </w:p>
          <w:p w14:paraId="25F30DA7" w14:textId="77777777" w:rsidR="00271B98" w:rsidRDefault="00271B98" w:rsidP="000B0660">
            <w:pPr>
              <w:spacing w:line="240" w:lineRule="auto"/>
              <w:rPr>
                <w:sz w:val="24"/>
                <w:szCs w:val="24"/>
              </w:rPr>
            </w:pPr>
          </w:p>
          <w:p w14:paraId="4A2DC5C1" w14:textId="378A309E" w:rsidR="00271B98" w:rsidRPr="009470B9" w:rsidRDefault="00271B98" w:rsidP="000B0660">
            <w:pPr>
              <w:spacing w:line="240" w:lineRule="auto"/>
              <w:rPr>
                <w:sz w:val="24"/>
                <w:szCs w:val="24"/>
              </w:rPr>
            </w:pPr>
            <w:r>
              <w:rPr>
                <w:sz w:val="24"/>
                <w:szCs w:val="24"/>
              </w:rPr>
              <w:t xml:space="preserve">¿Cuál es la probabilidad de sacar una gema </w:t>
            </w:r>
            <w:r w:rsidRPr="00271B98">
              <w:rPr>
                <w:b/>
                <w:bCs/>
                <w:sz w:val="24"/>
                <w:szCs w:val="24"/>
              </w:rPr>
              <w:t>verde</w:t>
            </w:r>
            <w:r>
              <w:rPr>
                <w:sz w:val="24"/>
                <w:szCs w:val="24"/>
              </w:rPr>
              <w:t>?</w:t>
            </w:r>
          </w:p>
        </w:tc>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5908474B" w14:textId="1E68BB70" w:rsidR="00EE17DA" w:rsidRPr="009470B9" w:rsidRDefault="007515D8" w:rsidP="004010E8">
            <w:pPr>
              <w:spacing w:line="240" w:lineRule="auto"/>
              <w:rPr>
                <w:sz w:val="24"/>
                <w:szCs w:val="24"/>
              </w:rPr>
            </w:pPr>
            <w:r w:rsidRPr="009470B9">
              <w:rPr>
                <w:noProof/>
                <w:position w:val="-14"/>
              </w:rPr>
              <w:object w:dxaOrig="820" w:dyaOrig="400" w14:anchorId="0DFD7A92">
                <v:shape id="_x0000_i1029" type="#_x0000_t75" alt="" style="width:40.7pt;height:18.8pt;mso-width-percent:0;mso-height-percent:0;mso-width-percent:0;mso-height-percent:0" o:ole="">
                  <v:imagedata r:id="rId11" o:title=""/>
                </v:shape>
                <o:OLEObject Type="Embed" ProgID="Equation.DSMT4" ShapeID="_x0000_i1029" DrawAspect="Content" ObjectID="_1765796146" r:id="rId12"/>
              </w:object>
            </w:r>
          </w:p>
        </w:tc>
        <w:tc>
          <w:tcPr>
            <w:tcW w:w="1666" w:type="pct"/>
            <w:tcBorders>
              <w:top w:val="single" w:sz="8" w:space="0" w:color="6E6E6E"/>
              <w:left w:val="single" w:sz="8" w:space="0" w:color="6E6E6E"/>
              <w:bottom w:val="single" w:sz="8" w:space="0" w:color="6E6E6E"/>
              <w:right w:val="single" w:sz="8" w:space="0" w:color="6E6E6E"/>
            </w:tcBorders>
            <w:vAlign w:val="center"/>
          </w:tcPr>
          <w:p w14:paraId="1B768DE3" w14:textId="57A36680" w:rsidR="00EE17DA" w:rsidRPr="009470B9" w:rsidRDefault="000B0660" w:rsidP="000B0660">
            <w:pPr>
              <w:spacing w:line="240" w:lineRule="auto"/>
              <w:jc w:val="center"/>
              <w:rPr>
                <w:sz w:val="24"/>
                <w:szCs w:val="24"/>
              </w:rPr>
            </w:pPr>
            <w:r w:rsidRPr="009470B9">
              <w:rPr>
                <w:noProof/>
                <w:sz w:val="24"/>
                <w:szCs w:val="24"/>
              </w:rPr>
              <w:drawing>
                <wp:inline distT="0" distB="0" distL="0" distR="0" wp14:anchorId="699D1351" wp14:editId="49FAFF9D">
                  <wp:extent cx="1790700" cy="723900"/>
                  <wp:effectExtent l="0" t="0" r="0" b="0"/>
                  <wp:docPr id="16427530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5307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90700" cy="723900"/>
                          </a:xfrm>
                          <a:prstGeom prst="rect">
                            <a:avLst/>
                          </a:prstGeom>
                        </pic:spPr>
                      </pic:pic>
                    </a:graphicData>
                  </a:graphic>
                </wp:inline>
              </w:drawing>
            </w:r>
          </w:p>
        </w:tc>
      </w:tr>
    </w:tbl>
    <w:p w14:paraId="3F204F4F" w14:textId="77777777" w:rsidR="00562A27" w:rsidRPr="009470B9" w:rsidRDefault="00562A27" w:rsidP="006912A5">
      <w:pPr>
        <w:rPr>
          <w:sz w:val="24"/>
          <w:szCs w:val="24"/>
        </w:rPr>
      </w:pPr>
    </w:p>
    <w:p w14:paraId="654635D5" w14:textId="2C75BAAE" w:rsidR="00562A27" w:rsidRPr="009470B9" w:rsidRDefault="00562A27" w:rsidP="00562A27">
      <w:pPr>
        <w:pStyle w:val="Heading2"/>
      </w:pPr>
      <w:r w:rsidRPr="009470B9">
        <w:t>Probabili</w:t>
      </w:r>
      <w:r w:rsidR="00503153">
        <w:t xml:space="preserve">dad del </w:t>
      </w:r>
      <w:r w:rsidRPr="009470B9">
        <w:t>Complement</w:t>
      </w:r>
      <w:r w:rsidR="00503153">
        <w:t>o de Suceso</w:t>
      </w:r>
      <w:r w:rsidRPr="009470B9">
        <w:t xml:space="preserve"> A</w:t>
      </w:r>
    </w:p>
    <w:p w14:paraId="5E9FEC41" w14:textId="6EA246EE" w:rsidR="00A3529E" w:rsidRPr="009470B9" w:rsidRDefault="007515D8" w:rsidP="00562A27">
      <w:r w:rsidRPr="009470B9">
        <w:rPr>
          <w:noProof/>
          <w:position w:val="-14"/>
        </w:rPr>
        <w:object w:dxaOrig="1740" w:dyaOrig="400" w14:anchorId="2F1748D9">
          <v:shape id="_x0000_i1028" type="#_x0000_t75" alt="" style="width:87.65pt;height:18.8pt;mso-width-percent:0;mso-height-percent:0;mso-width-percent:0;mso-height-percent:0" o:ole="">
            <v:imagedata r:id="rId15" o:title=""/>
          </v:shape>
          <o:OLEObject Type="Embed" ProgID="Equation.DSMT4" ShapeID="_x0000_i1028" DrawAspect="Content" ObjectID="_1765796147" r:id="rId16"/>
        </w:object>
      </w:r>
    </w:p>
    <w:tbl>
      <w:tblPr>
        <w:tblStyle w:val="a"/>
        <w:tblW w:w="5000" w:type="pct"/>
        <w:tblLook w:val="0400" w:firstRow="0" w:lastRow="0" w:firstColumn="0" w:lastColumn="0" w:noHBand="0" w:noVBand="1"/>
      </w:tblPr>
      <w:tblGrid>
        <w:gridCol w:w="3594"/>
        <w:gridCol w:w="3594"/>
        <w:gridCol w:w="3592"/>
      </w:tblGrid>
      <w:tr w:rsidR="00FC7ACE" w:rsidRPr="009470B9" w14:paraId="19A2885C" w14:textId="77777777" w:rsidTr="000B0660">
        <w:trPr>
          <w:trHeight w:val="1440"/>
        </w:trPr>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3ABBD945" w14:textId="77777777" w:rsidR="00FC7ACE" w:rsidRDefault="00FC7ACE" w:rsidP="000B0660">
            <w:pPr>
              <w:spacing w:line="240" w:lineRule="auto"/>
              <w:rPr>
                <w:sz w:val="24"/>
                <w:szCs w:val="24"/>
              </w:rPr>
            </w:pPr>
            <w:r w:rsidRPr="009470B9">
              <w:rPr>
                <w:sz w:val="24"/>
                <w:szCs w:val="24"/>
              </w:rPr>
              <w:t>What is the probability of drawing a gem</w:t>
            </w:r>
            <w:r w:rsidR="00A3529E" w:rsidRPr="009470B9">
              <w:rPr>
                <w:sz w:val="24"/>
                <w:szCs w:val="24"/>
              </w:rPr>
              <w:t xml:space="preserve"> that is </w:t>
            </w:r>
            <w:r w:rsidR="00A3529E" w:rsidRPr="00D965A3">
              <w:rPr>
                <w:b/>
                <w:bCs/>
                <w:sz w:val="24"/>
                <w:szCs w:val="24"/>
              </w:rPr>
              <w:t>not green</w:t>
            </w:r>
            <w:r w:rsidRPr="009470B9">
              <w:rPr>
                <w:sz w:val="24"/>
                <w:szCs w:val="24"/>
              </w:rPr>
              <w:t>?</w:t>
            </w:r>
          </w:p>
          <w:p w14:paraId="162F5550" w14:textId="77777777" w:rsidR="00D965A3" w:rsidRDefault="00D965A3" w:rsidP="000B0660">
            <w:pPr>
              <w:spacing w:line="240" w:lineRule="auto"/>
              <w:rPr>
                <w:sz w:val="24"/>
                <w:szCs w:val="24"/>
              </w:rPr>
            </w:pPr>
          </w:p>
          <w:p w14:paraId="4342A669" w14:textId="4DE7BF49" w:rsidR="00D965A3" w:rsidRPr="009470B9" w:rsidRDefault="00D965A3" w:rsidP="000B0660">
            <w:pPr>
              <w:spacing w:line="240" w:lineRule="auto"/>
              <w:rPr>
                <w:sz w:val="24"/>
                <w:szCs w:val="24"/>
              </w:rPr>
            </w:pPr>
            <w:r>
              <w:rPr>
                <w:sz w:val="24"/>
                <w:szCs w:val="24"/>
              </w:rPr>
              <w:t xml:space="preserve">¿Cuál es la probabilidad de sacar una gema que </w:t>
            </w:r>
            <w:r w:rsidRPr="00D965A3">
              <w:rPr>
                <w:b/>
                <w:bCs/>
                <w:sz w:val="24"/>
                <w:szCs w:val="24"/>
              </w:rPr>
              <w:t>no sea verde</w:t>
            </w:r>
            <w:r>
              <w:rPr>
                <w:sz w:val="24"/>
                <w:szCs w:val="24"/>
              </w:rPr>
              <w:t>?</w:t>
            </w:r>
          </w:p>
        </w:tc>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6EF6E39B" w14:textId="2D82FB4D" w:rsidR="00FC7ACE" w:rsidRPr="009470B9" w:rsidRDefault="007515D8" w:rsidP="004010E8">
            <w:pPr>
              <w:spacing w:line="240" w:lineRule="auto"/>
              <w:rPr>
                <w:sz w:val="24"/>
                <w:szCs w:val="24"/>
              </w:rPr>
            </w:pPr>
            <w:r w:rsidRPr="009470B9">
              <w:rPr>
                <w:noProof/>
                <w:position w:val="-14"/>
              </w:rPr>
              <w:object w:dxaOrig="880" w:dyaOrig="400" w14:anchorId="783F3FE4">
                <v:shape id="_x0000_i1027" type="#_x0000_t75" alt="" style="width:43.85pt;height:18.8pt;mso-width-percent:0;mso-height-percent:0;mso-width-percent:0;mso-height-percent:0" o:ole="">
                  <v:imagedata r:id="rId17" o:title=""/>
                </v:shape>
                <o:OLEObject Type="Embed" ProgID="Equation.DSMT4" ShapeID="_x0000_i1027" DrawAspect="Content" ObjectID="_1765796148" r:id="rId18"/>
              </w:object>
            </w:r>
          </w:p>
        </w:tc>
        <w:tc>
          <w:tcPr>
            <w:tcW w:w="1666" w:type="pct"/>
            <w:tcBorders>
              <w:top w:val="single" w:sz="8" w:space="0" w:color="6E6E6E"/>
              <w:left w:val="single" w:sz="8" w:space="0" w:color="6E6E6E"/>
              <w:bottom w:val="single" w:sz="8" w:space="0" w:color="6E6E6E"/>
              <w:right w:val="single" w:sz="8" w:space="0" w:color="6E6E6E"/>
            </w:tcBorders>
            <w:vAlign w:val="center"/>
          </w:tcPr>
          <w:p w14:paraId="1086ACDE" w14:textId="24E1E69A" w:rsidR="00FC7ACE" w:rsidRPr="009470B9" w:rsidRDefault="000B0660" w:rsidP="000B0660">
            <w:pPr>
              <w:spacing w:line="240" w:lineRule="auto"/>
              <w:jc w:val="center"/>
              <w:rPr>
                <w:sz w:val="24"/>
                <w:szCs w:val="24"/>
              </w:rPr>
            </w:pPr>
            <w:r w:rsidRPr="009470B9">
              <w:rPr>
                <w:noProof/>
                <w:sz w:val="24"/>
                <w:szCs w:val="24"/>
              </w:rPr>
              <w:drawing>
                <wp:inline distT="0" distB="0" distL="0" distR="0" wp14:anchorId="09586516" wp14:editId="1F2AA6E1">
                  <wp:extent cx="1790700" cy="723900"/>
                  <wp:effectExtent l="0" t="0" r="0" b="0"/>
                  <wp:docPr id="2957200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20043"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790700" cy="723900"/>
                          </a:xfrm>
                          <a:prstGeom prst="rect">
                            <a:avLst/>
                          </a:prstGeom>
                        </pic:spPr>
                      </pic:pic>
                    </a:graphicData>
                  </a:graphic>
                </wp:inline>
              </w:drawing>
            </w:r>
          </w:p>
        </w:tc>
      </w:tr>
    </w:tbl>
    <w:p w14:paraId="47B8D72E" w14:textId="671D12D4" w:rsidR="00A3529E" w:rsidRPr="009470B9" w:rsidRDefault="00217FC0" w:rsidP="00A3529E">
      <w:pPr>
        <w:pStyle w:val="Heading2"/>
      </w:pPr>
      <w:r>
        <w:br/>
      </w:r>
      <w:r w:rsidR="00A3529E" w:rsidRPr="009470B9">
        <w:t>Probabili</w:t>
      </w:r>
      <w:r w:rsidR="00503153">
        <w:t>dad de Suceso A o Suceso B</w:t>
      </w:r>
    </w:p>
    <w:p w14:paraId="1923CF70" w14:textId="6C60C5A4" w:rsidR="00A3529E" w:rsidRPr="009470B9" w:rsidRDefault="007515D8" w:rsidP="00A3529E">
      <w:r w:rsidRPr="009470B9">
        <w:rPr>
          <w:noProof/>
          <w:position w:val="-14"/>
        </w:rPr>
        <w:object w:dxaOrig="2680" w:dyaOrig="400" w14:anchorId="068216FF">
          <v:shape id="_x0000_i1026" type="#_x0000_t75" alt="" style="width:134.6pt;height:18.8pt;mso-width-percent:0;mso-height-percent:0;mso-width-percent:0;mso-height-percent:0" o:ole="">
            <v:imagedata r:id="rId21" o:title=""/>
          </v:shape>
          <o:OLEObject Type="Embed" ProgID="Equation.DSMT4" ShapeID="_x0000_i1026" DrawAspect="Content" ObjectID="_1765796149" r:id="rId22"/>
        </w:object>
      </w:r>
    </w:p>
    <w:tbl>
      <w:tblPr>
        <w:tblStyle w:val="a"/>
        <w:tblW w:w="5000" w:type="pct"/>
        <w:tblLook w:val="0400" w:firstRow="0" w:lastRow="0" w:firstColumn="0" w:lastColumn="0" w:noHBand="0" w:noVBand="1"/>
      </w:tblPr>
      <w:tblGrid>
        <w:gridCol w:w="3594"/>
        <w:gridCol w:w="3594"/>
        <w:gridCol w:w="3592"/>
      </w:tblGrid>
      <w:tr w:rsidR="00A3529E" w:rsidRPr="009470B9" w14:paraId="446F1312" w14:textId="77777777" w:rsidTr="00D905AF">
        <w:trPr>
          <w:trHeight w:val="1315"/>
        </w:trPr>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6389747D" w14:textId="77777777" w:rsidR="00A3529E" w:rsidRDefault="00A3529E" w:rsidP="000B0660">
            <w:pPr>
              <w:spacing w:line="240" w:lineRule="auto"/>
              <w:rPr>
                <w:sz w:val="24"/>
                <w:szCs w:val="24"/>
              </w:rPr>
            </w:pPr>
            <w:r w:rsidRPr="009470B9">
              <w:rPr>
                <w:sz w:val="24"/>
                <w:szCs w:val="24"/>
              </w:rPr>
              <w:t xml:space="preserve">What is the probability of drawing a </w:t>
            </w:r>
            <w:r w:rsidRPr="008A4269">
              <w:rPr>
                <w:b/>
                <w:bCs/>
                <w:sz w:val="24"/>
                <w:szCs w:val="24"/>
              </w:rPr>
              <w:t>green</w:t>
            </w:r>
            <w:r w:rsidRPr="009470B9">
              <w:rPr>
                <w:sz w:val="24"/>
                <w:szCs w:val="24"/>
              </w:rPr>
              <w:t xml:space="preserve"> or </w:t>
            </w:r>
            <w:r w:rsidRPr="008A4269">
              <w:rPr>
                <w:b/>
                <w:bCs/>
                <w:sz w:val="24"/>
                <w:szCs w:val="24"/>
              </w:rPr>
              <w:t>red</w:t>
            </w:r>
            <w:r w:rsidRPr="009470B9">
              <w:rPr>
                <w:sz w:val="24"/>
                <w:szCs w:val="24"/>
              </w:rPr>
              <w:t xml:space="preserve"> gem?</w:t>
            </w:r>
          </w:p>
          <w:p w14:paraId="5684F828" w14:textId="77777777" w:rsidR="008A4269" w:rsidRDefault="008A4269" w:rsidP="000B0660">
            <w:pPr>
              <w:spacing w:line="240" w:lineRule="auto"/>
              <w:rPr>
                <w:sz w:val="24"/>
                <w:szCs w:val="24"/>
              </w:rPr>
            </w:pPr>
          </w:p>
          <w:p w14:paraId="0DD9B95B" w14:textId="5068FF75" w:rsidR="008A4269" w:rsidRPr="009470B9" w:rsidRDefault="00CC574E" w:rsidP="000B0660">
            <w:pPr>
              <w:spacing w:line="240" w:lineRule="auto"/>
              <w:rPr>
                <w:sz w:val="24"/>
                <w:szCs w:val="24"/>
              </w:rPr>
            </w:pPr>
            <w:r>
              <w:rPr>
                <w:sz w:val="24"/>
                <w:szCs w:val="24"/>
              </w:rPr>
              <w:t xml:space="preserve">¿Cuál es la probabilidad de sacar una gema </w:t>
            </w:r>
            <w:r w:rsidRPr="008A4269">
              <w:rPr>
                <w:b/>
                <w:bCs/>
                <w:sz w:val="24"/>
                <w:szCs w:val="24"/>
              </w:rPr>
              <w:t>verde</w:t>
            </w:r>
            <w:r>
              <w:rPr>
                <w:sz w:val="24"/>
                <w:szCs w:val="24"/>
              </w:rPr>
              <w:t xml:space="preserve"> o </w:t>
            </w:r>
            <w:r w:rsidRPr="008A4269">
              <w:rPr>
                <w:b/>
                <w:bCs/>
                <w:sz w:val="24"/>
                <w:szCs w:val="24"/>
              </w:rPr>
              <w:t>roja</w:t>
            </w:r>
            <w:r>
              <w:rPr>
                <w:sz w:val="24"/>
                <w:szCs w:val="24"/>
              </w:rPr>
              <w:t>?</w:t>
            </w:r>
          </w:p>
        </w:tc>
        <w:tc>
          <w:tcPr>
            <w:tcW w:w="1667" w:type="pct"/>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tcPr>
          <w:p w14:paraId="74A89E57" w14:textId="078E9292" w:rsidR="00A3529E" w:rsidRPr="009470B9" w:rsidRDefault="007515D8" w:rsidP="004010E8">
            <w:pPr>
              <w:spacing w:line="240" w:lineRule="auto"/>
              <w:rPr>
                <w:sz w:val="24"/>
                <w:szCs w:val="24"/>
              </w:rPr>
            </w:pPr>
            <w:r w:rsidRPr="009470B9">
              <w:rPr>
                <w:noProof/>
                <w:position w:val="-14"/>
              </w:rPr>
              <w:object w:dxaOrig="1340" w:dyaOrig="400" w14:anchorId="4A99CCD8">
                <v:shape id="_x0000_i1025" type="#_x0000_t75" alt="" style="width:67.3pt;height:18.8pt;mso-width-percent:0;mso-height-percent:0;mso-width-percent:0;mso-height-percent:0" o:ole="">
                  <v:imagedata r:id="rId23" o:title=""/>
                </v:shape>
                <o:OLEObject Type="Embed" ProgID="Equation.DSMT4" ShapeID="_x0000_i1025" DrawAspect="Content" ObjectID="_1765796150" r:id="rId24"/>
              </w:object>
            </w:r>
          </w:p>
        </w:tc>
        <w:tc>
          <w:tcPr>
            <w:tcW w:w="1666" w:type="pct"/>
            <w:tcBorders>
              <w:top w:val="single" w:sz="8" w:space="0" w:color="6E6E6E"/>
              <w:left w:val="single" w:sz="8" w:space="0" w:color="6E6E6E"/>
              <w:bottom w:val="single" w:sz="8" w:space="0" w:color="6E6E6E"/>
              <w:right w:val="single" w:sz="8" w:space="0" w:color="6E6E6E"/>
            </w:tcBorders>
            <w:vAlign w:val="center"/>
          </w:tcPr>
          <w:p w14:paraId="03CF57FC" w14:textId="075B78A0" w:rsidR="00A3529E" w:rsidRPr="009470B9" w:rsidRDefault="000B0660" w:rsidP="000B0660">
            <w:pPr>
              <w:spacing w:line="240" w:lineRule="auto"/>
              <w:jc w:val="center"/>
              <w:rPr>
                <w:sz w:val="24"/>
                <w:szCs w:val="24"/>
              </w:rPr>
            </w:pPr>
            <w:r w:rsidRPr="009470B9">
              <w:rPr>
                <w:noProof/>
                <w:sz w:val="24"/>
                <w:szCs w:val="24"/>
              </w:rPr>
              <w:drawing>
                <wp:inline distT="0" distB="0" distL="0" distR="0" wp14:anchorId="75A34648" wp14:editId="1CAEDDA8">
                  <wp:extent cx="1790700" cy="723900"/>
                  <wp:effectExtent l="0" t="0" r="0" b="0"/>
                  <wp:docPr id="17742668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66841"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1790700" cy="723900"/>
                          </a:xfrm>
                          <a:prstGeom prst="rect">
                            <a:avLst/>
                          </a:prstGeom>
                        </pic:spPr>
                      </pic:pic>
                    </a:graphicData>
                  </a:graphic>
                </wp:inline>
              </w:drawing>
            </w:r>
          </w:p>
        </w:tc>
      </w:tr>
    </w:tbl>
    <w:p w14:paraId="743B800A" w14:textId="40455419" w:rsidR="00A3529E" w:rsidRPr="009470B9" w:rsidRDefault="00CC574E" w:rsidP="00A3529E">
      <w:pPr>
        <w:rPr>
          <w:sz w:val="24"/>
          <w:szCs w:val="24"/>
        </w:rPr>
      </w:pPr>
      <w:r w:rsidRPr="009470B9">
        <w:rPr>
          <w:noProof/>
          <w:sz w:val="24"/>
          <w:szCs w:val="24"/>
        </w:rPr>
        <w:lastRenderedPageBreak/>
        <w:drawing>
          <wp:anchor distT="0" distB="0" distL="114300" distR="114300" simplePos="0" relativeHeight="251663360" behindDoc="0" locked="0" layoutInCell="1" allowOverlap="1" wp14:anchorId="2494A7C5" wp14:editId="630E9245">
            <wp:simplePos x="0" y="0"/>
            <wp:positionH relativeFrom="margin">
              <wp:posOffset>3187700</wp:posOffset>
            </wp:positionH>
            <wp:positionV relativeFrom="margin">
              <wp:posOffset>-97790</wp:posOffset>
            </wp:positionV>
            <wp:extent cx="3585210" cy="2459355"/>
            <wp:effectExtent l="0" t="0" r="0" b="4445"/>
            <wp:wrapSquare wrapText="bothSides"/>
            <wp:docPr id="960703825"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03825" name="Graphic 960703825"/>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585210" cy="2459355"/>
                    </a:xfrm>
                    <a:prstGeom prst="rect">
                      <a:avLst/>
                    </a:prstGeom>
                  </pic:spPr>
                </pic:pic>
              </a:graphicData>
            </a:graphic>
            <wp14:sizeRelH relativeFrom="page">
              <wp14:pctWidth>0</wp14:pctWidth>
            </wp14:sizeRelH>
            <wp14:sizeRelV relativeFrom="page">
              <wp14:pctHeight>0</wp14:pctHeight>
            </wp14:sizeRelV>
          </wp:anchor>
        </w:drawing>
      </w:r>
    </w:p>
    <w:p w14:paraId="2741A0D1" w14:textId="0C23461C" w:rsidR="00FC7ACE" w:rsidRPr="009470B9" w:rsidRDefault="00FC7ACE" w:rsidP="000B0660">
      <w:pPr>
        <w:pStyle w:val="Heading1"/>
      </w:pPr>
      <w:r w:rsidRPr="009470B9">
        <w:rPr>
          <w:u w:val="single"/>
        </w:rPr>
        <w:t>NOT</w:t>
      </w:r>
      <w:r w:rsidRPr="009470B9">
        <w:t xml:space="preserve"> Mutually Exclusive Events</w:t>
      </w:r>
    </w:p>
    <w:p w14:paraId="280B6960" w14:textId="397ED4CD" w:rsidR="00EB7E35" w:rsidRPr="009470B9" w:rsidRDefault="0038773A" w:rsidP="00D46189">
      <w:pPr>
        <w:spacing w:line="480" w:lineRule="auto"/>
        <w:ind w:left="180" w:right="6480"/>
      </w:pPr>
      <w:r w:rsidRPr="009470B9">
        <w:t xml:space="preserve">A survey asked </w:t>
      </w:r>
      <w:r w:rsidR="00FC7ACE" w:rsidRPr="009470B9">
        <w:t>100</w:t>
      </w:r>
      <w:r w:rsidR="00D33EC1" w:rsidRPr="009470B9">
        <w:t xml:space="preserve"> students </w:t>
      </w:r>
      <w:r w:rsidR="001B6BC7" w:rsidRPr="009470B9">
        <w:t xml:space="preserve">on what device </w:t>
      </w:r>
      <w:r w:rsidRPr="009470B9">
        <w:t>they played video games</w:t>
      </w:r>
      <w:r w:rsidR="001B6BC7" w:rsidRPr="009470B9">
        <w:t>. The results showed that 50 students play video games on their console, 45 students play video games on their PC, and 15 students play video games on their console and PC.</w:t>
      </w:r>
    </w:p>
    <w:p w14:paraId="2FE8E3C3" w14:textId="24FF8DDA" w:rsidR="00EB7E35" w:rsidRPr="009470B9" w:rsidRDefault="00EB7E35" w:rsidP="00FC7ACE"/>
    <w:p w14:paraId="20EEBC82" w14:textId="6AF76C90" w:rsidR="00EB7E35" w:rsidRPr="009470B9" w:rsidRDefault="00EB7E35" w:rsidP="00FC7ACE"/>
    <w:p w14:paraId="4DBF0A11" w14:textId="6E96A2E7" w:rsidR="00D33EC1" w:rsidRPr="009470B9" w:rsidRDefault="00D33EC1" w:rsidP="00FC7ACE"/>
    <w:p w14:paraId="43279EC4" w14:textId="570A527E" w:rsidR="00D33EC1" w:rsidRPr="009470B9" w:rsidRDefault="00D33EC1" w:rsidP="00FC7ACE">
      <w:r w:rsidRPr="009470B9">
        <w:rPr>
          <w:b/>
          <w:bCs/>
          <w:color w:val="3050A3"/>
        </w:rPr>
        <w:t>1)</w:t>
      </w:r>
      <w:r w:rsidRPr="009470B9">
        <w:t xml:space="preserve">   </w:t>
      </w:r>
      <w:r w:rsidR="009470B9" w:rsidRPr="009470B9">
        <w:t>W</w:t>
      </w:r>
      <w:r w:rsidRPr="009470B9">
        <w:t xml:space="preserve">hat is the probability </w:t>
      </w:r>
      <w:r w:rsidR="009470B9" w:rsidRPr="009470B9">
        <w:t xml:space="preserve">that a randomly chosen student </w:t>
      </w:r>
      <w:r w:rsidR="007330B3" w:rsidRPr="009470B9">
        <w:t>neither play</w:t>
      </w:r>
      <w:r w:rsidR="009470B9" w:rsidRPr="009470B9">
        <w:t>s</w:t>
      </w:r>
      <w:r w:rsidR="007330B3" w:rsidRPr="009470B9">
        <w:t xml:space="preserve"> video games on a console nor PC?</w:t>
      </w:r>
    </w:p>
    <w:p w14:paraId="43DFE370" w14:textId="11DB077D" w:rsidR="00D33EC1" w:rsidRPr="009470B9" w:rsidRDefault="00D33EC1" w:rsidP="00FC7ACE">
      <w:pPr>
        <w:rPr>
          <w:sz w:val="24"/>
          <w:szCs w:val="24"/>
        </w:rPr>
      </w:pPr>
    </w:p>
    <w:p w14:paraId="18ED19DE" w14:textId="1A0B696A" w:rsidR="00D33EC1" w:rsidRDefault="00D33EC1" w:rsidP="00FC7ACE">
      <w:pPr>
        <w:rPr>
          <w:sz w:val="24"/>
          <w:szCs w:val="24"/>
        </w:rPr>
      </w:pPr>
    </w:p>
    <w:p w14:paraId="600CD38B" w14:textId="77777777" w:rsidR="00D46189" w:rsidRDefault="00D46189" w:rsidP="00FC7ACE">
      <w:pPr>
        <w:rPr>
          <w:sz w:val="24"/>
          <w:szCs w:val="24"/>
        </w:rPr>
      </w:pPr>
    </w:p>
    <w:p w14:paraId="20D89A5B" w14:textId="77777777" w:rsidR="00D46189" w:rsidRPr="009470B9" w:rsidRDefault="00D46189" w:rsidP="00FC7ACE">
      <w:pPr>
        <w:rPr>
          <w:sz w:val="24"/>
          <w:szCs w:val="24"/>
        </w:rPr>
      </w:pPr>
    </w:p>
    <w:p w14:paraId="0EAD223A" w14:textId="11179A0B" w:rsidR="00D33EC1" w:rsidRPr="009470B9" w:rsidRDefault="00D33EC1" w:rsidP="00FC7ACE">
      <w:pPr>
        <w:rPr>
          <w:sz w:val="24"/>
          <w:szCs w:val="24"/>
        </w:rPr>
      </w:pPr>
    </w:p>
    <w:p w14:paraId="53B7C453" w14:textId="1947ADA4" w:rsidR="00D33EC1" w:rsidRPr="009470B9" w:rsidRDefault="00D33EC1" w:rsidP="00D33EC1">
      <w:pPr>
        <w:rPr>
          <w:sz w:val="24"/>
          <w:szCs w:val="24"/>
        </w:rPr>
      </w:pPr>
      <w:r w:rsidRPr="009470B9">
        <w:rPr>
          <w:b/>
          <w:bCs/>
          <w:color w:val="3050A3"/>
        </w:rPr>
        <w:t>2)</w:t>
      </w:r>
      <w:r w:rsidRPr="009470B9">
        <w:t xml:space="preserve">   </w:t>
      </w:r>
      <w:r w:rsidR="009470B9" w:rsidRPr="009470B9">
        <w:t>What is the probability that a randomly chosen student plays video games on either a console or PC?</w:t>
      </w:r>
    </w:p>
    <w:p w14:paraId="1171BEF7" w14:textId="43521BC8" w:rsidR="00D33EC1" w:rsidRPr="009470B9" w:rsidRDefault="00D33EC1" w:rsidP="00FC7ACE">
      <w:pPr>
        <w:rPr>
          <w:sz w:val="24"/>
          <w:szCs w:val="24"/>
        </w:rPr>
      </w:pPr>
    </w:p>
    <w:p w14:paraId="32CEF86F" w14:textId="77777777" w:rsidR="00D33EC1" w:rsidRDefault="00D33EC1" w:rsidP="00FC7ACE">
      <w:pPr>
        <w:rPr>
          <w:sz w:val="24"/>
          <w:szCs w:val="24"/>
        </w:rPr>
      </w:pPr>
    </w:p>
    <w:p w14:paraId="3D8108EB" w14:textId="77777777" w:rsidR="00D46189" w:rsidRPr="009470B9" w:rsidRDefault="00D46189" w:rsidP="00FC7ACE">
      <w:pPr>
        <w:rPr>
          <w:sz w:val="24"/>
          <w:szCs w:val="24"/>
        </w:rPr>
      </w:pPr>
    </w:p>
    <w:p w14:paraId="621F3C28" w14:textId="0280736D" w:rsidR="00D33EC1" w:rsidRDefault="00D33EC1" w:rsidP="00FC7ACE">
      <w:pPr>
        <w:rPr>
          <w:sz w:val="24"/>
          <w:szCs w:val="24"/>
        </w:rPr>
      </w:pPr>
    </w:p>
    <w:p w14:paraId="47051EC4" w14:textId="77777777" w:rsidR="00D46189" w:rsidRPr="009470B9" w:rsidRDefault="00D46189" w:rsidP="00FC7ACE">
      <w:pPr>
        <w:rPr>
          <w:sz w:val="24"/>
          <w:szCs w:val="24"/>
        </w:rPr>
      </w:pPr>
    </w:p>
    <w:p w14:paraId="4958F199" w14:textId="15599031" w:rsidR="00D33EC1" w:rsidRPr="009470B9" w:rsidRDefault="00D33EC1" w:rsidP="00D33EC1">
      <w:pPr>
        <w:rPr>
          <w:sz w:val="24"/>
          <w:szCs w:val="24"/>
        </w:rPr>
      </w:pPr>
      <w:r w:rsidRPr="009470B9">
        <w:rPr>
          <w:b/>
          <w:bCs/>
          <w:color w:val="3050A3"/>
        </w:rPr>
        <w:t>3)</w:t>
      </w:r>
      <w:r w:rsidRPr="009470B9">
        <w:t xml:space="preserve">   </w:t>
      </w:r>
      <w:r w:rsidR="009470B9" w:rsidRPr="009470B9">
        <w:t>What is the probability that a randomly chosen student plays video games either console or PC, but not both?</w:t>
      </w:r>
    </w:p>
    <w:p w14:paraId="1DCC800B" w14:textId="77777777" w:rsidR="00D33EC1" w:rsidRPr="009470B9" w:rsidRDefault="00D33EC1" w:rsidP="00FC7ACE">
      <w:pPr>
        <w:rPr>
          <w:sz w:val="24"/>
          <w:szCs w:val="24"/>
        </w:rPr>
      </w:pPr>
    </w:p>
    <w:p w14:paraId="00FFF95F" w14:textId="0F1440E9" w:rsidR="00D33EC1" w:rsidRDefault="00D33EC1" w:rsidP="00FC7ACE">
      <w:pPr>
        <w:rPr>
          <w:sz w:val="24"/>
          <w:szCs w:val="24"/>
        </w:rPr>
      </w:pPr>
    </w:p>
    <w:p w14:paraId="7A8EA0B1" w14:textId="77777777" w:rsidR="00D46189" w:rsidRPr="009470B9" w:rsidRDefault="00D46189" w:rsidP="00FC7ACE">
      <w:pPr>
        <w:rPr>
          <w:sz w:val="24"/>
          <w:szCs w:val="24"/>
        </w:rPr>
      </w:pPr>
    </w:p>
    <w:p w14:paraId="336DCA8F" w14:textId="77777777" w:rsidR="00D33EC1" w:rsidRDefault="00D33EC1" w:rsidP="00FC7ACE">
      <w:pPr>
        <w:rPr>
          <w:sz w:val="24"/>
          <w:szCs w:val="24"/>
        </w:rPr>
      </w:pPr>
    </w:p>
    <w:p w14:paraId="28A42A94" w14:textId="77777777" w:rsidR="00D46189" w:rsidRPr="009470B9" w:rsidRDefault="00D46189" w:rsidP="00FC7ACE">
      <w:pPr>
        <w:rPr>
          <w:sz w:val="24"/>
          <w:szCs w:val="24"/>
        </w:rPr>
      </w:pPr>
    </w:p>
    <w:p w14:paraId="250B6AEE" w14:textId="448D0E04" w:rsidR="00D33EC1" w:rsidRDefault="00D33EC1" w:rsidP="00D33EC1">
      <w:r w:rsidRPr="009470B9">
        <w:rPr>
          <w:b/>
          <w:bCs/>
          <w:color w:val="3050A3"/>
        </w:rPr>
        <w:t>4)</w:t>
      </w:r>
      <w:r w:rsidRPr="009470B9">
        <w:t xml:space="preserve">   </w:t>
      </w:r>
      <w:r w:rsidR="009470B9" w:rsidRPr="009470B9">
        <w:t xml:space="preserve">What is the probability that a randomly chosen student </w:t>
      </w:r>
      <w:r w:rsidR="00331107">
        <w:t xml:space="preserve">does not </w:t>
      </w:r>
      <w:r w:rsidR="009470B9" w:rsidRPr="009470B9">
        <w:t xml:space="preserve">play video games on a </w:t>
      </w:r>
      <w:r w:rsidR="00331107">
        <w:t>console</w:t>
      </w:r>
      <w:r w:rsidR="009470B9" w:rsidRPr="009470B9">
        <w:t>?</w:t>
      </w:r>
    </w:p>
    <w:p w14:paraId="4F0F1DA3" w14:textId="053C650E" w:rsidR="00D33EC1" w:rsidRDefault="00D33EC1" w:rsidP="00D33EC1"/>
    <w:p w14:paraId="6210B0BA" w14:textId="77777777" w:rsidR="00D33EC1" w:rsidRDefault="00D33EC1" w:rsidP="00D33EC1"/>
    <w:p w14:paraId="4E900F65" w14:textId="55A4AA0A" w:rsidR="00D33EC1" w:rsidRDefault="00D33EC1" w:rsidP="00D33EC1">
      <w:pPr>
        <w:rPr>
          <w:sz w:val="24"/>
          <w:szCs w:val="24"/>
        </w:rPr>
      </w:pPr>
    </w:p>
    <w:p w14:paraId="28CC3AFC" w14:textId="4265958E" w:rsidR="00CF2FE6" w:rsidRDefault="00CF2FE6" w:rsidP="00D33EC1">
      <w:pPr>
        <w:rPr>
          <w:sz w:val="24"/>
          <w:szCs w:val="24"/>
        </w:rPr>
      </w:pPr>
    </w:p>
    <w:sectPr w:rsidR="00CF2FE6" w:rsidSect="00CC574E">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A01F" w14:textId="77777777" w:rsidR="007515D8" w:rsidRDefault="007515D8">
      <w:pPr>
        <w:spacing w:line="240" w:lineRule="auto"/>
      </w:pPr>
      <w:r>
        <w:separator/>
      </w:r>
    </w:p>
  </w:endnote>
  <w:endnote w:type="continuationSeparator" w:id="0">
    <w:p w14:paraId="76B7781A" w14:textId="77777777" w:rsidR="007515D8" w:rsidRDefault="00751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081" w14:textId="77777777" w:rsidR="00DB0483" w:rsidRDefault="00DB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9F80" w14:textId="45DD1B7C" w:rsidR="008D4396" w:rsidRDefault="008D4396" w:rsidP="008D4396">
    <w:pPr>
      <w:jc w:val="cente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07096A2" w14:textId="3CF8F6A3" w:rsidR="00651D14" w:rsidRPr="008D4396" w:rsidRDefault="00217FC0" w:rsidP="00217FC0">
    <w:pPr>
      <w:ind w:left="5040"/>
      <w:rPr>
        <w:b/>
        <w:sz w:val="24"/>
        <w:szCs w:val="24"/>
      </w:rPr>
    </w:pPr>
    <w:r>
      <w:rPr>
        <w:b/>
        <w:noProof/>
        <w:sz w:val="24"/>
        <w:szCs w:val="24"/>
      </w:rPr>
      <w:drawing>
        <wp:anchor distT="0" distB="0" distL="114300" distR="114300" simplePos="0" relativeHeight="251658240" behindDoc="1" locked="0" layoutInCell="1" allowOverlap="1" wp14:anchorId="1C971993" wp14:editId="770CA563">
          <wp:simplePos x="0" y="0"/>
          <wp:positionH relativeFrom="column">
            <wp:posOffset>2923540</wp:posOffset>
          </wp:positionH>
          <wp:positionV relativeFrom="paragraph">
            <wp:posOffset>212090</wp:posOffset>
          </wp:positionV>
          <wp:extent cx="4152900" cy="469900"/>
          <wp:effectExtent l="0" t="0" r="0" b="0"/>
          <wp:wrapNone/>
          <wp:docPr id="1449779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79947" name="Picture 1449779947"/>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8D4396">
      <w:rPr>
        <w:b/>
        <w:sz w:val="24"/>
        <w:szCs w:val="24"/>
      </w:rPr>
      <w:br/>
      <w:t xml:space="preserve">     </w:t>
    </w:r>
    <w:r w:rsidR="00CC574E">
      <w:rPr>
        <w:b/>
        <w:sz w:val="24"/>
        <w:szCs w:val="24"/>
      </w:rPr>
      <w:tab/>
      <w:t xml:space="preserve">         </w:t>
    </w:r>
    <w:r w:rsidR="008D4396">
      <w:rPr>
        <w:b/>
        <w:sz w:val="24"/>
        <w:szCs w:val="24"/>
      </w:rPr>
      <w:t xml:space="preserve">    MATH ACT PREP, WEEK </w:t>
    </w:r>
    <w:r w:rsidR="006912A5">
      <w:rPr>
        <w:b/>
        <w:sz w:val="24"/>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A61B" w14:textId="77777777" w:rsidR="00DB0483" w:rsidRDefault="00DB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A8B7" w14:textId="77777777" w:rsidR="007515D8" w:rsidRDefault="007515D8">
      <w:pPr>
        <w:spacing w:line="240" w:lineRule="auto"/>
      </w:pPr>
      <w:r>
        <w:separator/>
      </w:r>
    </w:p>
  </w:footnote>
  <w:footnote w:type="continuationSeparator" w:id="0">
    <w:p w14:paraId="7E6627D5" w14:textId="77777777" w:rsidR="007515D8" w:rsidRDefault="007515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01D" w14:textId="77777777" w:rsidR="00D905AF" w:rsidRDefault="00D90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261F" w14:textId="77777777" w:rsidR="00D905AF" w:rsidRDefault="00D90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7E82" w14:textId="77777777" w:rsidR="00D905AF" w:rsidRDefault="00D90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257"/>
    <w:multiLevelType w:val="hybridMultilevel"/>
    <w:tmpl w:val="D69A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32C63"/>
    <w:multiLevelType w:val="hybridMultilevel"/>
    <w:tmpl w:val="175C9490"/>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2" w15:restartNumberingAfterBreak="0">
    <w:nsid w:val="5F700847"/>
    <w:multiLevelType w:val="hybridMultilevel"/>
    <w:tmpl w:val="8DA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634193">
    <w:abstractNumId w:val="0"/>
  </w:num>
  <w:num w:numId="2" w16cid:durableId="206994317">
    <w:abstractNumId w:val="1"/>
  </w:num>
  <w:num w:numId="3" w16cid:durableId="200608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31E86"/>
    <w:rsid w:val="000B0660"/>
    <w:rsid w:val="000E472A"/>
    <w:rsid w:val="000E4D31"/>
    <w:rsid w:val="001A4AE8"/>
    <w:rsid w:val="001B6BC7"/>
    <w:rsid w:val="00217FC0"/>
    <w:rsid w:val="002319BC"/>
    <w:rsid w:val="00271B98"/>
    <w:rsid w:val="002B059B"/>
    <w:rsid w:val="002D014E"/>
    <w:rsid w:val="00331107"/>
    <w:rsid w:val="0038773A"/>
    <w:rsid w:val="004A7638"/>
    <w:rsid w:val="004C63A6"/>
    <w:rsid w:val="00503153"/>
    <w:rsid w:val="00562A27"/>
    <w:rsid w:val="00651D14"/>
    <w:rsid w:val="00654D97"/>
    <w:rsid w:val="00664719"/>
    <w:rsid w:val="006912A5"/>
    <w:rsid w:val="0069446E"/>
    <w:rsid w:val="006965A7"/>
    <w:rsid w:val="006E5504"/>
    <w:rsid w:val="00731DB1"/>
    <w:rsid w:val="007330B3"/>
    <w:rsid w:val="007515D8"/>
    <w:rsid w:val="007E24D7"/>
    <w:rsid w:val="007E3DF9"/>
    <w:rsid w:val="008077A2"/>
    <w:rsid w:val="008A4269"/>
    <w:rsid w:val="008C731F"/>
    <w:rsid w:val="008D4396"/>
    <w:rsid w:val="009470B9"/>
    <w:rsid w:val="00957D06"/>
    <w:rsid w:val="00983C3A"/>
    <w:rsid w:val="00A3529E"/>
    <w:rsid w:val="00CC574E"/>
    <w:rsid w:val="00CF198F"/>
    <w:rsid w:val="00CF2FE6"/>
    <w:rsid w:val="00D33EC1"/>
    <w:rsid w:val="00D46189"/>
    <w:rsid w:val="00D6688F"/>
    <w:rsid w:val="00D905AF"/>
    <w:rsid w:val="00D965A3"/>
    <w:rsid w:val="00DB0483"/>
    <w:rsid w:val="00DF3247"/>
    <w:rsid w:val="00E05E6A"/>
    <w:rsid w:val="00E422E1"/>
    <w:rsid w:val="00EB7E35"/>
    <w:rsid w:val="00EE17DA"/>
    <w:rsid w:val="00F43732"/>
    <w:rsid w:val="00FC6938"/>
    <w:rsid w:val="00FC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paragraph" w:styleId="ListParagraph">
    <w:name w:val="List Paragraph"/>
    <w:basedOn w:val="Normal"/>
    <w:uiPriority w:val="34"/>
    <w:qFormat/>
    <w:rsid w:val="00D3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image" Target="media/image14.svg"/><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sv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6.sv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svg"/><Relationship Id="rId22" Type="http://schemas.openxmlformats.org/officeDocument/2006/relationships/oleObject" Target="embeddings/oleObject5.bin"/><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303</Words>
  <Characters>1467</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Math ACT Prep, Week 4</vt:lpstr>
    </vt:vector>
  </TitlesOfParts>
  <Manager/>
  <Company/>
  <LinksUpToDate>false</LinksUpToDate>
  <CharactersWithSpaces>1741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ACT Prep, Week 4</dc:title>
  <dc:subject/>
  <dc:creator>K20 Center</dc:creator>
  <cp:keywords/>
  <dc:description/>
  <cp:lastModifiedBy>Gracia, Ann M.</cp:lastModifiedBy>
  <cp:revision>6</cp:revision>
  <cp:lastPrinted>2023-10-11T14:53:00Z</cp:lastPrinted>
  <dcterms:created xsi:type="dcterms:W3CDTF">2023-10-11T14:53:00Z</dcterms:created>
  <dcterms:modified xsi:type="dcterms:W3CDTF">2024-01-03T20:43:00Z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