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298E3E" w14:textId="77777777" w:rsidR="00E047AC" w:rsidRDefault="00E047AC" w:rsidP="00E047AC"/>
    <w:tbl>
      <w:tblPr>
        <w:tblStyle w:val="TableGrid"/>
        <w:tblW w:w="10858" w:type="dxa"/>
        <w:jc w:val="center"/>
        <w:tblLook w:val="04A0" w:firstRow="1" w:lastRow="0" w:firstColumn="1" w:lastColumn="0" w:noHBand="0" w:noVBand="1"/>
      </w:tblPr>
      <w:tblGrid>
        <w:gridCol w:w="2526"/>
        <w:gridCol w:w="3964"/>
        <w:gridCol w:w="4368"/>
      </w:tblGrid>
      <w:tr w:rsidR="00E047AC" w14:paraId="47F489E8" w14:textId="77777777" w:rsidTr="00E047AC">
        <w:trPr>
          <w:trHeight w:val="432"/>
          <w:jc w:val="center"/>
        </w:trPr>
        <w:tc>
          <w:tcPr>
            <w:tcW w:w="2526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0742CD06" w14:textId="77777777" w:rsidR="00E047AC" w:rsidRPr="00E047AC" w:rsidRDefault="00E047AC" w:rsidP="00CA07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51B33F" wp14:editId="3352A16B">
                  <wp:extent cx="1463040" cy="246888"/>
                  <wp:effectExtent l="0" t="0" r="3810" b="1270"/>
                  <wp:docPr id="1225468255" name="Picture 1225468255" descr="A red and black rectangular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A red and black rectangular sign with white text&#10;&#10;Description automatically generated"/>
                          <pic:cNvPicPr preferRelativeResize="0"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0" t="27778" r="5459" b="20707"/>
                          <a:stretch/>
                        </pic:blipFill>
                        <pic:spPr bwMode="auto">
                          <a:xfrm>
                            <a:off x="0" y="0"/>
                            <a:ext cx="1463040" cy="246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28C01342" w14:textId="77777777" w:rsidR="00E047AC" w:rsidRDefault="00E047AC" w:rsidP="00CA07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76562B" wp14:editId="185C987D">
                  <wp:extent cx="2322195" cy="246380"/>
                  <wp:effectExtent l="0" t="0" r="1905" b="1270"/>
                  <wp:docPr id="1173580306" name="Picture 1173580306" descr="A blue and black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ue and black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8" t="24160" r="4482" b="24035"/>
                          <a:stretch/>
                        </pic:blipFill>
                        <pic:spPr bwMode="auto">
                          <a:xfrm>
                            <a:off x="0" y="0"/>
                            <a:ext cx="2322195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6BAF87AB" w14:textId="77777777" w:rsidR="00E047AC" w:rsidRDefault="00E047AC" w:rsidP="00CA07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DE2EB9" wp14:editId="44D0C684">
                  <wp:extent cx="2596515" cy="246380"/>
                  <wp:effectExtent l="0" t="0" r="0" b="1270"/>
                  <wp:docPr id="1391909311" name="Picture 1391909311" descr="A green and black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green and black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24561" r="17556" b="23308"/>
                          <a:stretch/>
                        </pic:blipFill>
                        <pic:spPr bwMode="auto">
                          <a:xfrm>
                            <a:off x="0" y="0"/>
                            <a:ext cx="2596515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7AC" w14:paraId="22F7AC18" w14:textId="77777777" w:rsidTr="00E047AC">
        <w:trPr>
          <w:trHeight w:val="1296"/>
          <w:jc w:val="center"/>
        </w:trPr>
        <w:tc>
          <w:tcPr>
            <w:tcW w:w="252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B5B5A95" w14:textId="77777777" w:rsidR="00E047AC" w:rsidRPr="0035458C" w:rsidRDefault="00E047AC" w:rsidP="00E047AC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Uso de Palabras</w:t>
            </w:r>
          </w:p>
        </w:tc>
        <w:tc>
          <w:tcPr>
            <w:tcW w:w="396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AAEBCAD" w14:textId="77777777" w:rsidR="00E047AC" w:rsidRDefault="00E047AC" w:rsidP="00E047AC">
            <w:pPr>
              <w:jc w:val="center"/>
              <w:rPr>
                <w:rFonts w:ascii="Arial" w:eastAsia="Arial" w:hAnsi="Arial" w:cs="Arial"/>
                <w:noProof/>
              </w:rPr>
            </w:pPr>
            <w:proofErr w:type="spellStart"/>
            <w:r>
              <w:rPr>
                <w:sz w:val="24"/>
                <w:szCs w:val="24"/>
              </w:rPr>
              <w:t>Usa</w:t>
            </w:r>
            <w:proofErr w:type="spellEnd"/>
            <w:r>
              <w:rPr>
                <w:sz w:val="24"/>
                <w:szCs w:val="24"/>
              </w:rPr>
              <w:t xml:space="preserve"> la palabra </w:t>
            </w:r>
            <w:proofErr w:type="spellStart"/>
            <w:r>
              <w:rPr>
                <w:sz w:val="24"/>
                <w:szCs w:val="24"/>
              </w:rPr>
              <w:t>adecuada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las parejas que se </w:t>
            </w:r>
            <w:proofErr w:type="spellStart"/>
            <w:r>
              <w:rPr>
                <w:sz w:val="24"/>
                <w:szCs w:val="24"/>
              </w:rPr>
              <w:t>confunden</w:t>
            </w:r>
            <w:proofErr w:type="spellEnd"/>
            <w:r>
              <w:rPr>
                <w:sz w:val="24"/>
                <w:szCs w:val="24"/>
              </w:rPr>
              <w:t xml:space="preserve"> con </w:t>
            </w:r>
            <w:proofErr w:type="spellStart"/>
            <w:r>
              <w:rPr>
                <w:sz w:val="24"/>
                <w:szCs w:val="24"/>
              </w:rPr>
              <w:t>frecuencia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6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</w:tcPr>
          <w:p w14:paraId="2C891BAE" w14:textId="77777777" w:rsidR="00E047AC" w:rsidRDefault="00E047AC" w:rsidP="00E047AC">
            <w:pPr>
              <w:rPr>
                <w:noProof/>
              </w:rPr>
            </w:pPr>
          </w:p>
        </w:tc>
      </w:tr>
      <w:tr w:rsidR="00E047AC" w14:paraId="158ADECB" w14:textId="77777777" w:rsidTr="00E047AC">
        <w:trPr>
          <w:trHeight w:val="1296"/>
          <w:jc w:val="center"/>
        </w:trPr>
        <w:tc>
          <w:tcPr>
            <w:tcW w:w="252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291CBF2" w14:textId="77777777" w:rsidR="00E047AC" w:rsidRPr="0035458C" w:rsidRDefault="00E047AC" w:rsidP="00E047AC">
            <w:pPr>
              <w:pStyle w:val="Heading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Concordancia</w:t>
            </w:r>
            <w:proofErr w:type="spellEnd"/>
            <w:r>
              <w:rPr>
                <w:sz w:val="24"/>
                <w:szCs w:val="24"/>
              </w:rPr>
              <w:t xml:space="preserve"> Entre </w:t>
            </w:r>
            <w:proofErr w:type="spellStart"/>
            <w:r>
              <w:rPr>
                <w:sz w:val="24"/>
                <w:szCs w:val="24"/>
              </w:rPr>
              <w:t>Sujeto</w:t>
            </w:r>
            <w:proofErr w:type="spellEnd"/>
            <w:r>
              <w:rPr>
                <w:sz w:val="24"/>
                <w:szCs w:val="24"/>
              </w:rPr>
              <w:t xml:space="preserve"> y Verbo</w:t>
            </w:r>
          </w:p>
        </w:tc>
        <w:tc>
          <w:tcPr>
            <w:tcW w:w="396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E49B15E" w14:textId="77777777" w:rsidR="00E047AC" w:rsidRDefault="00E047AC" w:rsidP="00E047AC">
            <w:pPr>
              <w:jc w:val="center"/>
              <w:rPr>
                <w:rFonts w:ascii="Arial" w:eastAsia="Arial" w:hAnsi="Arial" w:cs="Arial"/>
                <w:noProof/>
              </w:rPr>
            </w:pPr>
            <w:r>
              <w:rPr>
                <w:sz w:val="24"/>
                <w:szCs w:val="24"/>
              </w:rPr>
              <w:t xml:space="preserve">El </w:t>
            </w:r>
            <w:proofErr w:type="spellStart"/>
            <w:r>
              <w:rPr>
                <w:sz w:val="24"/>
                <w:szCs w:val="24"/>
              </w:rPr>
              <w:t>sujeto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verbo </w:t>
            </w:r>
            <w:proofErr w:type="spellStart"/>
            <w:r>
              <w:rPr>
                <w:sz w:val="24"/>
                <w:szCs w:val="24"/>
              </w:rPr>
              <w:t>deben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concordar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número</w:t>
            </w:r>
            <w:proofErr w:type="spellEnd"/>
            <w:r>
              <w:rPr>
                <w:sz w:val="24"/>
                <w:szCs w:val="24"/>
              </w:rPr>
              <w:t xml:space="preserve">. Si </w:t>
            </w: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sujeto</w:t>
            </w:r>
            <w:proofErr w:type="spellEnd"/>
            <w:r>
              <w:rPr>
                <w:sz w:val="24"/>
                <w:szCs w:val="24"/>
              </w:rPr>
              <w:t xml:space="preserve"> es singular, </w:t>
            </w:r>
            <w:proofErr w:type="spellStart"/>
            <w:r>
              <w:rPr>
                <w:sz w:val="24"/>
                <w:szCs w:val="24"/>
              </w:rPr>
              <w:t>usa</w:t>
            </w:r>
            <w:proofErr w:type="spellEnd"/>
            <w:r>
              <w:rPr>
                <w:sz w:val="24"/>
                <w:szCs w:val="24"/>
              </w:rPr>
              <w:t xml:space="preserve"> la forma singular del verbo. Si </w:t>
            </w: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sujeto</w:t>
            </w:r>
            <w:proofErr w:type="spellEnd"/>
            <w:r>
              <w:rPr>
                <w:sz w:val="24"/>
                <w:szCs w:val="24"/>
              </w:rPr>
              <w:t xml:space="preserve"> es plural, </w:t>
            </w:r>
            <w:proofErr w:type="spellStart"/>
            <w:r>
              <w:rPr>
                <w:sz w:val="24"/>
                <w:szCs w:val="24"/>
              </w:rPr>
              <w:t>usa</w:t>
            </w:r>
            <w:proofErr w:type="spellEnd"/>
            <w:r>
              <w:rPr>
                <w:sz w:val="24"/>
                <w:szCs w:val="24"/>
              </w:rPr>
              <w:t xml:space="preserve"> la forma plural del verbo.</w:t>
            </w:r>
          </w:p>
        </w:tc>
        <w:tc>
          <w:tcPr>
            <w:tcW w:w="436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</w:tcPr>
          <w:p w14:paraId="6C2654AA" w14:textId="77777777" w:rsidR="00E047AC" w:rsidRDefault="00E047AC" w:rsidP="00E047AC">
            <w:pPr>
              <w:rPr>
                <w:noProof/>
              </w:rPr>
            </w:pPr>
          </w:p>
        </w:tc>
      </w:tr>
      <w:tr w:rsidR="00E047AC" w14:paraId="2AA9F550" w14:textId="77777777" w:rsidTr="00E047AC">
        <w:trPr>
          <w:trHeight w:val="1296"/>
          <w:jc w:val="center"/>
        </w:trPr>
        <w:tc>
          <w:tcPr>
            <w:tcW w:w="252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B91CDEB" w14:textId="77777777" w:rsidR="00E047AC" w:rsidRPr="0035458C" w:rsidRDefault="00E047AC" w:rsidP="00E047AC">
            <w:pPr>
              <w:pStyle w:val="Heading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Verbos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Irregulares</w:t>
            </w:r>
            <w:proofErr w:type="spellEnd"/>
          </w:p>
        </w:tc>
        <w:tc>
          <w:tcPr>
            <w:tcW w:w="396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3955E60" w14:textId="77777777" w:rsidR="00E047AC" w:rsidRDefault="00E047AC" w:rsidP="00E047AC">
            <w:pPr>
              <w:jc w:val="center"/>
              <w:rPr>
                <w:rFonts w:ascii="Arial" w:eastAsia="Arial" w:hAnsi="Arial" w:cs="Arial"/>
                <w:noProof/>
              </w:rPr>
            </w:pPr>
            <w:proofErr w:type="spellStart"/>
            <w:r>
              <w:rPr>
                <w:sz w:val="24"/>
                <w:szCs w:val="24"/>
              </w:rPr>
              <w:t>Verbos</w:t>
            </w:r>
            <w:proofErr w:type="spellEnd"/>
            <w:r>
              <w:rPr>
                <w:sz w:val="24"/>
                <w:szCs w:val="24"/>
              </w:rPr>
              <w:t xml:space="preserve"> que no </w:t>
            </w:r>
            <w:proofErr w:type="spellStart"/>
            <w:r>
              <w:rPr>
                <w:sz w:val="24"/>
                <w:szCs w:val="24"/>
              </w:rPr>
              <w:t>siguen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patrón</w:t>
            </w:r>
            <w:proofErr w:type="spellEnd"/>
            <w:r>
              <w:rPr>
                <w:sz w:val="24"/>
                <w:szCs w:val="24"/>
              </w:rPr>
              <w:t xml:space="preserve"> normal de </w:t>
            </w:r>
            <w:proofErr w:type="spellStart"/>
            <w:r>
              <w:rPr>
                <w:sz w:val="24"/>
                <w:szCs w:val="24"/>
              </w:rPr>
              <w:t>tiempo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participio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pasado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6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</w:tcPr>
          <w:p w14:paraId="445276F2" w14:textId="77777777" w:rsidR="00E047AC" w:rsidRDefault="00E047AC" w:rsidP="00E047AC">
            <w:pPr>
              <w:rPr>
                <w:noProof/>
              </w:rPr>
            </w:pPr>
          </w:p>
        </w:tc>
      </w:tr>
      <w:tr w:rsidR="00E047AC" w14:paraId="0FFD2489" w14:textId="77777777" w:rsidTr="00E047AC">
        <w:trPr>
          <w:trHeight w:val="1296"/>
          <w:jc w:val="center"/>
        </w:trPr>
        <w:tc>
          <w:tcPr>
            <w:tcW w:w="252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534B7E8" w14:textId="77777777" w:rsidR="00E047AC" w:rsidRPr="0035458C" w:rsidRDefault="00E047AC" w:rsidP="00E047AC">
            <w:pPr>
              <w:pStyle w:val="Heading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Comparativos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Superlativos</w:t>
            </w:r>
            <w:proofErr w:type="spellEnd"/>
          </w:p>
        </w:tc>
        <w:tc>
          <w:tcPr>
            <w:tcW w:w="396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28021CF" w14:textId="77777777" w:rsidR="00E047AC" w:rsidRDefault="00E047AC" w:rsidP="00E047AC">
            <w:pPr>
              <w:jc w:val="center"/>
              <w:rPr>
                <w:rFonts w:ascii="Arial" w:eastAsia="Arial" w:hAnsi="Arial" w:cs="Arial"/>
                <w:noProof/>
              </w:rPr>
            </w:pP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general, </w:t>
            </w:r>
            <w:proofErr w:type="spellStart"/>
            <w:r>
              <w:rPr>
                <w:sz w:val="24"/>
                <w:szCs w:val="24"/>
              </w:rPr>
              <w:t>los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adjetivos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comparativos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terminan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-er</w:t>
            </w:r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usan</w:t>
            </w:r>
            <w:proofErr w:type="spellEnd"/>
            <w:r>
              <w:rPr>
                <w:sz w:val="24"/>
                <w:szCs w:val="24"/>
              </w:rPr>
              <w:t xml:space="preserve"> las palabras </w:t>
            </w:r>
            <w:r>
              <w:rPr>
                <w:i/>
                <w:sz w:val="24"/>
                <w:szCs w:val="24"/>
              </w:rPr>
              <w:t>more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less</w:t>
            </w:r>
            <w:r>
              <w:rPr>
                <w:sz w:val="24"/>
                <w:szCs w:val="24"/>
              </w:rPr>
              <w:t xml:space="preserve">. Los </w:t>
            </w:r>
            <w:proofErr w:type="spellStart"/>
            <w:r>
              <w:rPr>
                <w:sz w:val="24"/>
                <w:szCs w:val="24"/>
              </w:rPr>
              <w:t>adjetivos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superlativos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terminan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-</w:t>
            </w:r>
            <w:proofErr w:type="spellStart"/>
            <w:r>
              <w:rPr>
                <w:i/>
                <w:sz w:val="24"/>
                <w:szCs w:val="24"/>
              </w:rPr>
              <w:t>est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usan</w:t>
            </w:r>
            <w:proofErr w:type="spellEnd"/>
            <w:r>
              <w:rPr>
                <w:sz w:val="24"/>
                <w:szCs w:val="24"/>
              </w:rPr>
              <w:t xml:space="preserve"> las palabras </w:t>
            </w:r>
            <w:r>
              <w:rPr>
                <w:i/>
                <w:sz w:val="24"/>
                <w:szCs w:val="24"/>
              </w:rPr>
              <w:t>most</w:t>
            </w:r>
            <w:r>
              <w:rPr>
                <w:sz w:val="24"/>
                <w:szCs w:val="24"/>
              </w:rPr>
              <w:t xml:space="preserve"> y </w:t>
            </w:r>
            <w:r>
              <w:rPr>
                <w:i/>
                <w:sz w:val="24"/>
                <w:szCs w:val="24"/>
              </w:rPr>
              <w:t>least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6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</w:tcPr>
          <w:p w14:paraId="689DFCEE" w14:textId="77777777" w:rsidR="00E047AC" w:rsidRDefault="00E047AC" w:rsidP="00E047AC">
            <w:pPr>
              <w:rPr>
                <w:noProof/>
              </w:rPr>
            </w:pPr>
          </w:p>
        </w:tc>
      </w:tr>
      <w:tr w:rsidR="00E047AC" w14:paraId="6E1392EB" w14:textId="77777777" w:rsidTr="00E047AC">
        <w:trPr>
          <w:trHeight w:val="1296"/>
          <w:jc w:val="center"/>
        </w:trPr>
        <w:tc>
          <w:tcPr>
            <w:tcW w:w="252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D6F48B9" w14:textId="77777777" w:rsidR="00E047AC" w:rsidRPr="0035458C" w:rsidRDefault="00E047AC" w:rsidP="00E047AC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contra Whom</w:t>
            </w:r>
          </w:p>
        </w:tc>
        <w:tc>
          <w:tcPr>
            <w:tcW w:w="396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145E0D0" w14:textId="77777777" w:rsidR="00E047AC" w:rsidRDefault="00E047AC" w:rsidP="00E047AC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Who</w:t>
            </w:r>
            <w:r>
              <w:rPr>
                <w:sz w:val="24"/>
                <w:szCs w:val="24"/>
              </w:rPr>
              <w:t xml:space="preserve"> es </w:t>
            </w: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SUJETO de la </w:t>
            </w:r>
            <w:proofErr w:type="spellStart"/>
            <w:r>
              <w:rPr>
                <w:sz w:val="24"/>
                <w:szCs w:val="24"/>
              </w:rPr>
              <w:t>frase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0CE4BED" w14:textId="77777777" w:rsidR="00E047AC" w:rsidRDefault="00E047AC" w:rsidP="00E047AC">
            <w:pPr>
              <w:jc w:val="center"/>
              <w:rPr>
                <w:rFonts w:ascii="Arial" w:eastAsia="Arial" w:hAnsi="Arial" w:cs="Arial"/>
                <w:noProof/>
              </w:rPr>
            </w:pPr>
            <w:r>
              <w:rPr>
                <w:i/>
                <w:sz w:val="24"/>
                <w:szCs w:val="24"/>
              </w:rPr>
              <w:t>Whom</w:t>
            </w:r>
            <w:r>
              <w:rPr>
                <w:sz w:val="24"/>
                <w:szCs w:val="24"/>
              </w:rPr>
              <w:t xml:space="preserve"> es </w:t>
            </w: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OBJETO de la </w:t>
            </w:r>
            <w:proofErr w:type="spellStart"/>
            <w:r>
              <w:rPr>
                <w:sz w:val="24"/>
                <w:szCs w:val="24"/>
              </w:rPr>
              <w:t>frase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6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</w:tcPr>
          <w:p w14:paraId="65439E0F" w14:textId="77777777" w:rsidR="00E047AC" w:rsidRDefault="00E047AC" w:rsidP="00E047AC">
            <w:pPr>
              <w:rPr>
                <w:noProof/>
              </w:rPr>
            </w:pPr>
          </w:p>
        </w:tc>
      </w:tr>
      <w:tr w:rsidR="00E047AC" w14:paraId="1D554ABD" w14:textId="77777777" w:rsidTr="00E047AC">
        <w:trPr>
          <w:trHeight w:val="1296"/>
          <w:jc w:val="center"/>
        </w:trPr>
        <w:tc>
          <w:tcPr>
            <w:tcW w:w="252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FF829AB" w14:textId="77777777" w:rsidR="00E047AC" w:rsidRPr="0035458C" w:rsidRDefault="00E047AC" w:rsidP="00E047AC">
            <w:pPr>
              <w:pStyle w:val="Heading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Tiempos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Verbales</w:t>
            </w:r>
            <w:proofErr w:type="spellEnd"/>
            <w:r>
              <w:rPr>
                <w:sz w:val="24"/>
                <w:szCs w:val="24"/>
              </w:rPr>
              <w:t xml:space="preserve"> Simples y </w:t>
            </w:r>
            <w:proofErr w:type="spellStart"/>
            <w:r>
              <w:rPr>
                <w:sz w:val="24"/>
                <w:szCs w:val="24"/>
              </w:rPr>
              <w:t>Compuestos</w:t>
            </w:r>
            <w:proofErr w:type="spellEnd"/>
          </w:p>
        </w:tc>
        <w:tc>
          <w:tcPr>
            <w:tcW w:w="396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E637F54" w14:textId="77777777" w:rsidR="00E047AC" w:rsidRDefault="00E047AC" w:rsidP="00E047AC">
            <w:pPr>
              <w:jc w:val="center"/>
              <w:rPr>
                <w:rFonts w:ascii="Arial" w:eastAsia="Arial" w:hAnsi="Arial" w:cs="Arial"/>
                <w:noProof/>
              </w:rPr>
            </w:pPr>
            <w:proofErr w:type="spellStart"/>
            <w:r>
              <w:rPr>
                <w:sz w:val="24"/>
                <w:szCs w:val="24"/>
              </w:rPr>
              <w:t>Cuando</w:t>
            </w:r>
            <w:proofErr w:type="spellEnd"/>
            <w:r>
              <w:rPr>
                <w:sz w:val="24"/>
                <w:szCs w:val="24"/>
              </w:rPr>
              <w:t xml:space="preserve"> uses </w:t>
            </w:r>
            <w:proofErr w:type="spellStart"/>
            <w:r>
              <w:rPr>
                <w:sz w:val="24"/>
                <w:szCs w:val="24"/>
              </w:rPr>
              <w:t>verbos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irregulares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asegúrate</w:t>
            </w:r>
            <w:proofErr w:type="spellEnd"/>
            <w:r>
              <w:rPr>
                <w:sz w:val="24"/>
                <w:szCs w:val="24"/>
              </w:rPr>
              <w:t xml:space="preserve"> de que </w:t>
            </w:r>
            <w:proofErr w:type="spellStart"/>
            <w:r>
              <w:rPr>
                <w:sz w:val="24"/>
                <w:szCs w:val="24"/>
              </w:rPr>
              <w:t>los</w:t>
            </w:r>
            <w:proofErr w:type="spellEnd"/>
            <w:r>
              <w:rPr>
                <w:sz w:val="24"/>
                <w:szCs w:val="24"/>
              </w:rPr>
              <w:t xml:space="preserve"> uses </w:t>
            </w:r>
            <w:proofErr w:type="spellStart"/>
            <w:r>
              <w:rPr>
                <w:sz w:val="24"/>
                <w:szCs w:val="24"/>
              </w:rPr>
              <w:t>correctamente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6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</w:tcPr>
          <w:p w14:paraId="7A189D3E" w14:textId="77777777" w:rsidR="00E047AC" w:rsidRDefault="00E047AC" w:rsidP="00E047AC">
            <w:pPr>
              <w:rPr>
                <w:noProof/>
              </w:rPr>
            </w:pPr>
          </w:p>
        </w:tc>
      </w:tr>
      <w:tr w:rsidR="00E047AC" w14:paraId="2B7D85C8" w14:textId="77777777" w:rsidTr="00E047AC">
        <w:trPr>
          <w:trHeight w:val="1296"/>
          <w:jc w:val="center"/>
        </w:trPr>
        <w:tc>
          <w:tcPr>
            <w:tcW w:w="252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C20E7D5" w14:textId="77777777" w:rsidR="00E047AC" w:rsidRPr="0035458C" w:rsidRDefault="00E047AC" w:rsidP="00E047AC">
            <w:pPr>
              <w:pStyle w:val="Heading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Pronombres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Reflexivos</w:t>
            </w:r>
            <w:proofErr w:type="spellEnd"/>
          </w:p>
        </w:tc>
        <w:tc>
          <w:tcPr>
            <w:tcW w:w="396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56AD8E7" w14:textId="77777777" w:rsidR="00E047AC" w:rsidRDefault="00E047AC" w:rsidP="00E047A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Cuando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refieras</w:t>
            </w:r>
            <w:proofErr w:type="spellEnd"/>
            <w:r>
              <w:rPr>
                <w:sz w:val="24"/>
                <w:szCs w:val="24"/>
              </w:rPr>
              <w:t xml:space="preserve"> al </w:t>
            </w:r>
            <w:proofErr w:type="spellStart"/>
            <w:r>
              <w:rPr>
                <w:sz w:val="24"/>
                <w:szCs w:val="24"/>
              </w:rPr>
              <w:t>sujeto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pronombre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reflexivo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correcto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ejemplo</w:t>
            </w:r>
            <w:proofErr w:type="spellEnd"/>
          </w:p>
          <w:p w14:paraId="2F0FFFCB" w14:textId="77777777" w:rsidR="00E047AC" w:rsidRDefault="00E047AC" w:rsidP="00E0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← myself</w:t>
            </w:r>
          </w:p>
          <w:p w14:paraId="13D4DB7A" w14:textId="77777777" w:rsidR="00E047AC" w:rsidRDefault="00E047AC" w:rsidP="00E047AC">
            <w:pPr>
              <w:jc w:val="center"/>
              <w:rPr>
                <w:rFonts w:ascii="Arial" w:eastAsia="Arial" w:hAnsi="Arial" w:cs="Arial"/>
                <w:noProof/>
              </w:rPr>
            </w:pPr>
            <w:r>
              <w:rPr>
                <w:sz w:val="24"/>
                <w:szCs w:val="24"/>
              </w:rPr>
              <w:t>we ← ourselves.</w:t>
            </w:r>
          </w:p>
        </w:tc>
        <w:tc>
          <w:tcPr>
            <w:tcW w:w="436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</w:tcPr>
          <w:p w14:paraId="67F48ACB" w14:textId="77777777" w:rsidR="00E047AC" w:rsidRDefault="00E047AC" w:rsidP="00E047AC">
            <w:pPr>
              <w:rPr>
                <w:noProof/>
              </w:rPr>
            </w:pPr>
          </w:p>
        </w:tc>
      </w:tr>
    </w:tbl>
    <w:p w14:paraId="0982230D" w14:textId="77777777" w:rsidR="00E047AC" w:rsidRPr="00E047AC" w:rsidRDefault="00E047AC" w:rsidP="00E047AC"/>
    <w:p w14:paraId="60875195" w14:textId="77777777" w:rsidR="00E047AC" w:rsidRDefault="00000000" w:rsidP="00E047AC">
      <w:pPr>
        <w:rPr>
          <w:sz w:val="18"/>
          <w:szCs w:val="18"/>
        </w:rPr>
      </w:pPr>
      <w:sdt>
        <w:sdtPr>
          <w:tag w:val="goog_rdk_0"/>
          <w:id w:val="-1180653948"/>
          <w:showingPlcHdr/>
        </w:sdtPr>
        <w:sdtContent>
          <w:r w:rsidR="00E047AC">
            <w:t xml:space="preserve">     </w:t>
          </w:r>
        </w:sdtContent>
      </w:sdt>
      <w:r w:rsidR="00E047AC">
        <w:rPr>
          <w:i/>
          <w:color w:val="3050A3"/>
          <w:sz w:val="18"/>
          <w:szCs w:val="18"/>
        </w:rPr>
        <w:t xml:space="preserve">Los Estándares de Preparación Para la Universidad y la Carrera en </w:t>
      </w:r>
      <w:proofErr w:type="gramStart"/>
      <w:r w:rsidR="00E047AC">
        <w:rPr>
          <w:i/>
          <w:color w:val="3050A3"/>
          <w:sz w:val="18"/>
          <w:szCs w:val="18"/>
        </w:rPr>
        <w:t>Inglés</w:t>
      </w:r>
      <w:proofErr w:type="gramEnd"/>
      <w:r w:rsidR="00E047AC">
        <w:rPr>
          <w:i/>
          <w:color w:val="3050A3"/>
          <w:sz w:val="18"/>
          <w:szCs w:val="18"/>
        </w:rPr>
        <w:t>: Convención: Convenciones de Uso constan de 19 estándares. Nos hemos centrado en 7. Para ver la lista completa de estándares asociados a las Convenciones de Uso, consulta los Estándares de Preparación C&amp;C.</w:t>
      </w:r>
    </w:p>
    <w:sectPr w:rsidR="00E047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9FCD" w14:textId="77777777" w:rsidR="001A67CF" w:rsidRDefault="001A67CF">
      <w:pPr>
        <w:spacing w:line="240" w:lineRule="auto"/>
      </w:pPr>
      <w:r>
        <w:separator/>
      </w:r>
    </w:p>
  </w:endnote>
  <w:endnote w:type="continuationSeparator" w:id="0">
    <w:p w14:paraId="136E7CFC" w14:textId="77777777" w:rsidR="001A67CF" w:rsidRDefault="001A6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726D" w14:textId="77777777" w:rsidR="0088572F" w:rsidRDefault="00885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6C76" w14:textId="3CC70194" w:rsidR="0088572F" w:rsidRDefault="00745228">
    <w:pPr>
      <w:jc w:val="cent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8FD7C57" wp14:editId="16A32DCD">
          <wp:simplePos x="0" y="0"/>
          <wp:positionH relativeFrom="column">
            <wp:posOffset>2516981</wp:posOffset>
          </wp:positionH>
          <wp:positionV relativeFrom="paragraph">
            <wp:posOffset>161290</wp:posOffset>
          </wp:positionV>
          <wp:extent cx="4195445" cy="4889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382">
      <w:rPr>
        <w:b/>
        <w:sz w:val="24"/>
        <w:szCs w:val="24"/>
      </w:rPr>
      <w:t xml:space="preserve"> </w:t>
    </w:r>
    <w:r w:rsidR="00A25382">
      <w:rPr>
        <w:b/>
        <w:sz w:val="24"/>
        <w:szCs w:val="24"/>
      </w:rPr>
      <w:tab/>
    </w:r>
    <w:r w:rsidR="00A25382">
      <w:rPr>
        <w:b/>
        <w:sz w:val="24"/>
        <w:szCs w:val="24"/>
      </w:rPr>
      <w:tab/>
    </w:r>
    <w:r w:rsidR="00A25382">
      <w:rPr>
        <w:b/>
        <w:sz w:val="24"/>
        <w:szCs w:val="24"/>
      </w:rPr>
      <w:tab/>
    </w:r>
    <w:r w:rsidR="00A25382">
      <w:rPr>
        <w:b/>
        <w:sz w:val="24"/>
        <w:szCs w:val="24"/>
      </w:rPr>
      <w:tab/>
    </w:r>
    <w:r w:rsidR="00A25382">
      <w:rPr>
        <w:b/>
        <w:sz w:val="24"/>
        <w:szCs w:val="24"/>
      </w:rPr>
      <w:tab/>
    </w:r>
    <w:r w:rsidR="00A25382">
      <w:rPr>
        <w:b/>
        <w:sz w:val="24"/>
        <w:szCs w:val="24"/>
      </w:rPr>
      <w:tab/>
    </w:r>
    <w:r w:rsidR="00A25382">
      <w:rPr>
        <w:b/>
        <w:sz w:val="24"/>
        <w:szCs w:val="24"/>
      </w:rPr>
      <w:tab/>
    </w:r>
    <w:r w:rsidR="00A25382">
      <w:rPr>
        <w:b/>
        <w:sz w:val="24"/>
        <w:szCs w:val="24"/>
      </w:rPr>
      <w:tab/>
    </w:r>
  </w:p>
  <w:p w14:paraId="110AA46A" w14:textId="7B92ABAB" w:rsidR="0088572F" w:rsidRDefault="00745228">
    <w:pPr>
      <w:ind w:left="432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</w:t>
    </w:r>
    <w:r w:rsidR="00A25382">
      <w:rPr>
        <w:b/>
        <w:sz w:val="24"/>
        <w:szCs w:val="24"/>
      </w:rPr>
      <w:t xml:space="preserve">         ENGLISH ACT PREP, WEEK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216F" w14:textId="77777777" w:rsidR="0088572F" w:rsidRDefault="00885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E34F" w14:textId="77777777" w:rsidR="001A67CF" w:rsidRDefault="001A67CF">
      <w:pPr>
        <w:spacing w:line="240" w:lineRule="auto"/>
      </w:pPr>
      <w:r>
        <w:separator/>
      </w:r>
    </w:p>
  </w:footnote>
  <w:footnote w:type="continuationSeparator" w:id="0">
    <w:p w14:paraId="7A483493" w14:textId="77777777" w:rsidR="001A67CF" w:rsidRDefault="001A6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790A" w14:textId="77777777" w:rsidR="0088572F" w:rsidRDefault="00885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4169" w14:textId="77777777" w:rsidR="00E047AC" w:rsidRDefault="00E047AC">
    <w:pPr>
      <w:pStyle w:val="Heading1"/>
      <w:rPr>
        <w:b w:val="0"/>
        <w:color w:val="000000"/>
      </w:rPr>
    </w:pPr>
  </w:p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6"/>
      <w:gridCol w:w="6204"/>
    </w:tblGrid>
    <w:tr w:rsidR="00E047AC" w14:paraId="1EE3B23F" w14:textId="77777777" w:rsidTr="00CA070B">
      <w:tc>
        <w:tcPr>
          <w:tcW w:w="4596" w:type="dxa"/>
        </w:tcPr>
        <w:p w14:paraId="005222E1" w14:textId="77777777" w:rsidR="00E047AC" w:rsidRDefault="00E047AC" w:rsidP="00E047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EA59827" wp14:editId="41CAEE6E">
                <wp:extent cx="2779776" cy="886968"/>
                <wp:effectExtent l="0" t="0" r="0" b="8890"/>
                <wp:docPr id="6" name="image6.png" descr="A blue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A blue sign with white text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9776" cy="88696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14:paraId="6A10BB06" w14:textId="77777777" w:rsidR="00E047AC" w:rsidRPr="00E047AC" w:rsidRDefault="00E047AC" w:rsidP="00E047AC">
          <w:pPr>
            <w:spacing w:line="240" w:lineRule="auto"/>
            <w:textDirection w:val="btLr"/>
            <w:rPr>
              <w:rFonts w:asciiTheme="majorHAnsi" w:hAnsiTheme="majorHAnsi" w:cstheme="majorHAnsi"/>
            </w:rPr>
          </w:pPr>
          <w:r w:rsidRPr="00E047AC">
            <w:rPr>
              <w:rFonts w:asciiTheme="majorHAnsi" w:hAnsiTheme="majorHAnsi" w:cstheme="majorHAnsi"/>
              <w:noProof/>
            </w:rPr>
            <w:drawing>
              <wp:inline distT="0" distB="0" distL="0" distR="0" wp14:anchorId="2129B8C5" wp14:editId="58A229FE">
                <wp:extent cx="154940" cy="137160"/>
                <wp:effectExtent l="0" t="0" r="0" b="0"/>
                <wp:docPr id="1582350336" name="Picture 1582350336" descr="A yellow star with black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1108587" descr="A yellow star with black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047AC">
            <w:rPr>
              <w:rFonts w:asciiTheme="majorHAnsi" w:eastAsia="Arial" w:hAnsiTheme="majorHAnsi" w:cstheme="majorHAnsi"/>
              <w:b/>
              <w:color w:val="3050A3"/>
              <w:sz w:val="32"/>
            </w:rPr>
            <w:t>Uso:</w:t>
          </w:r>
          <w:r w:rsidRPr="00E047AC">
            <w:rPr>
              <w:rFonts w:asciiTheme="majorHAnsi" w:eastAsia="Arial" w:hAnsiTheme="majorHAnsi" w:cstheme="majorHAnsi"/>
              <w:color w:val="000000"/>
              <w:sz w:val="24"/>
            </w:rPr>
            <w:t xml:space="preserve"> Normas y directrices establecidas que siguen los escritores para garantizar una comunicación clara y la consistencia del lenguaje escrito.</w:t>
          </w:r>
        </w:p>
      </w:tc>
    </w:tr>
  </w:tbl>
  <w:p w14:paraId="2039CD51" w14:textId="77777777" w:rsidR="0088572F" w:rsidRDefault="00885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591C" w14:textId="77777777" w:rsidR="0088572F" w:rsidRDefault="00885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72F"/>
    <w:rsid w:val="001A67CF"/>
    <w:rsid w:val="00745228"/>
    <w:rsid w:val="0088572F"/>
    <w:rsid w:val="00A25382"/>
    <w:rsid w:val="00C01B7E"/>
    <w:rsid w:val="00E0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66642"/>
  <w15:docId w15:val="{9FA61B1F-4345-456A-9903-B11F8D02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E047AC"/>
    <w:pPr>
      <w:spacing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X6dKhhQ2HTqoiF9KQZptDZhZsQ==">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969</Characters>
  <Application>Microsoft Office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2</dc:title>
  <dc:subject/>
  <dc:creator>Michell</dc:creator>
  <cp:keywords/>
  <dc:description/>
  <cp:lastModifiedBy>Gracia, Ann M.</cp:lastModifiedBy>
  <cp:revision>4</cp:revision>
  <dcterms:created xsi:type="dcterms:W3CDTF">2023-12-08T16:45:00Z</dcterms:created>
  <dcterms:modified xsi:type="dcterms:W3CDTF">2024-01-04T15:16:00Z</dcterms:modified>
  <cp:category/>
</cp:coreProperties>
</file>