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3E5A1D" w14:textId="77777777" w:rsidR="00250924" w:rsidRPr="00014FD8" w:rsidRDefault="00000000">
      <w:pPr>
        <w:pStyle w:val="Title"/>
        <w:keepNext w:val="0"/>
        <w:keepLines w:val="0"/>
        <w:rPr>
          <w:color w:val="000000" w:themeColor="text1"/>
        </w:rPr>
      </w:pPr>
      <w:r w:rsidRPr="00014FD8">
        <w:rPr>
          <w:color w:val="000000" w:themeColor="text1"/>
        </w:rPr>
        <w:t>MENTORING ACTION PLAN 2024-25</w:t>
      </w:r>
    </w:p>
    <w:p w14:paraId="5F13F395" w14:textId="77777777" w:rsidR="00250924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the following table to pencil in potential mentoring services for the upcoming school year. This information will also be reflected on your school’s MOU. </w:t>
      </w:r>
    </w:p>
    <w:tbl>
      <w:tblPr>
        <w:tblStyle w:val="a"/>
        <w:tblW w:w="1332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785"/>
        <w:gridCol w:w="3891"/>
        <w:gridCol w:w="5644"/>
      </w:tblGrid>
      <w:tr w:rsidR="00250924" w14:paraId="3DFF28FB" w14:textId="77777777" w:rsidTr="00014FD8">
        <w:trPr>
          <w:cantSplit/>
          <w:tblHeader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1B748E4C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Career Expo</w:t>
            </w: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6183B40D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Career Cafe</w:t>
            </w: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149F4AA4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College2Career Forum</w:t>
            </w:r>
          </w:p>
        </w:tc>
      </w:tr>
      <w:tr w:rsidR="00014FD8" w:rsidRPr="00014FD8" w14:paraId="48C6EA34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0D3EFE4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5DA6B4F9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F79A8AC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948A939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5390C845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45FF3BA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0161FA8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0BC937E4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171E0B9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014FD8" w:rsidRPr="00014FD8" w14:paraId="0FE749F5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213B44B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8F86E33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DA862E9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</w:tr>
      <w:tr w:rsidR="00014FD8" w:rsidRPr="00014FD8" w14:paraId="49E37C03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70CF028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0665F232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0091C78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895D2D4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36C5E170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0665808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14C1CA6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6FF3DBCD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9443CF5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719666B" w14:textId="77777777" w:rsidR="00250924" w:rsidRPr="00014FD8" w:rsidRDefault="00250924">
      <w:pPr>
        <w:rPr>
          <w:rFonts w:ascii="Calibri" w:eastAsia="Calibri" w:hAnsi="Calibri" w:cs="Calibri"/>
          <w:b/>
          <w:color w:val="000000" w:themeColor="text1"/>
        </w:rPr>
      </w:pPr>
    </w:p>
    <w:tbl>
      <w:tblPr>
        <w:tblStyle w:val="a0"/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580"/>
        <w:gridCol w:w="2385"/>
      </w:tblGrid>
      <w:tr w:rsidR="00014FD8" w:rsidRPr="00014FD8" w14:paraId="58778A0F" w14:textId="77777777">
        <w:trPr>
          <w:trHeight w:val="431"/>
        </w:trPr>
        <w:tc>
          <w:tcPr>
            <w:tcW w:w="7095" w:type="dxa"/>
            <w:gridSpan w:val="3"/>
            <w:tcBorders>
              <w:top w:val="nil"/>
              <w:left w:val="nil"/>
              <w:bottom w:val="single" w:sz="4" w:space="0" w:color="4B7E5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DCDA" w14:textId="77777777" w:rsidR="00250924" w:rsidRPr="00014FD8" w:rsidRDefault="00000000">
            <w:pPr>
              <w:jc w:val="center"/>
              <w:rPr>
                <w:b/>
                <w:color w:val="000000" w:themeColor="text1"/>
              </w:rPr>
            </w:pPr>
            <w:r w:rsidRPr="00014FD8">
              <w:rPr>
                <w:b/>
                <w:color w:val="000000" w:themeColor="text1"/>
                <w:sz w:val="24"/>
                <w:szCs w:val="24"/>
              </w:rPr>
              <w:t>K20 CONTACT</w:t>
            </w:r>
          </w:p>
        </w:tc>
      </w:tr>
      <w:tr w:rsidR="00250924" w14:paraId="0251FF82" w14:textId="77777777">
        <w:trPr>
          <w:trHeight w:val="1529"/>
        </w:trPr>
        <w:tc>
          <w:tcPr>
            <w:tcW w:w="2130" w:type="dxa"/>
            <w:tcBorders>
              <w:top w:val="single" w:sz="4" w:space="0" w:color="4B7E5B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4CBE" w14:textId="77777777" w:rsidR="00250924" w:rsidRDefault="00000000">
            <w:pPr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  <w:b/>
                <w:color w:val="4A86E8"/>
              </w:rPr>
              <w:lastRenderedPageBreak/>
              <w:t xml:space="preserve">GEAR UP OKC: </w:t>
            </w:r>
          </w:p>
          <w:p w14:paraId="5CA5196C" w14:textId="77777777" w:rsidR="0025092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Ayanna Wheeler,</w:t>
            </w:r>
          </w:p>
          <w:p w14:paraId="44CD1C93" w14:textId="77777777" w:rsidR="00250924" w:rsidRDefault="00000000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awheeler@ou.edu</w:t>
              </w:r>
            </w:hyperlink>
          </w:p>
          <w:p w14:paraId="0BCE132A" w14:textId="77777777" w:rsidR="00250924" w:rsidRDefault="00000000">
            <w:pPr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</w:rPr>
              <w:t xml:space="preserve">Will Markham,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wmarkham@ou.edu</w:t>
              </w:r>
            </w:hyperlink>
          </w:p>
        </w:tc>
        <w:tc>
          <w:tcPr>
            <w:tcW w:w="2580" w:type="dxa"/>
            <w:tcBorders>
              <w:top w:val="single" w:sz="4" w:space="0" w:color="4B7E5B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EAFA" w14:textId="77777777" w:rsidR="00250924" w:rsidRDefault="00000000">
            <w:pPr>
              <w:rPr>
                <w:rFonts w:ascii="Calibri" w:eastAsia="Calibri" w:hAnsi="Calibri" w:cs="Calibri"/>
                <w:b/>
                <w:color w:val="6AA84F"/>
              </w:rPr>
            </w:pPr>
            <w:r>
              <w:rPr>
                <w:rFonts w:ascii="Calibri" w:eastAsia="Calibri" w:hAnsi="Calibri" w:cs="Calibri"/>
                <w:b/>
                <w:color w:val="6AA84F"/>
              </w:rPr>
              <w:t xml:space="preserve">GEAR UP FUTURE: </w:t>
            </w:r>
          </w:p>
          <w:p w14:paraId="596065EA" w14:textId="77777777" w:rsidR="0025092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Will Markham,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wmarkham@ou.edu</w:t>
              </w:r>
            </w:hyperlink>
          </w:p>
          <w:p w14:paraId="6232ADD4" w14:textId="77777777" w:rsidR="00250924" w:rsidRDefault="00000000">
            <w:pPr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</w:rPr>
              <w:t xml:space="preserve">Jacob Kniffen,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jacob.kniffen@ou.edu</w:t>
              </w:r>
            </w:hyperlink>
          </w:p>
        </w:tc>
        <w:tc>
          <w:tcPr>
            <w:tcW w:w="2385" w:type="dxa"/>
            <w:tcBorders>
              <w:top w:val="single" w:sz="4" w:space="0" w:color="4B7E5B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8677" w14:textId="77777777" w:rsidR="00250924" w:rsidRDefault="00000000">
            <w:pPr>
              <w:rPr>
                <w:rFonts w:ascii="Calibri" w:eastAsia="Calibri" w:hAnsi="Calibri" w:cs="Calibri"/>
                <w:b/>
                <w:color w:val="E69138"/>
              </w:rPr>
            </w:pPr>
            <w:r>
              <w:rPr>
                <w:rFonts w:ascii="Calibri" w:eastAsia="Calibri" w:hAnsi="Calibri" w:cs="Calibri"/>
                <w:b/>
                <w:color w:val="E69138"/>
              </w:rPr>
              <w:t>GEAR UP GUMS:</w:t>
            </w:r>
          </w:p>
          <w:p w14:paraId="328A6503" w14:textId="77777777" w:rsidR="00250924" w:rsidRDefault="00000000">
            <w:pPr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</w:rPr>
              <w:t xml:space="preserve">Mitch Davis,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mdavis@ou.edu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EC3C26B" w14:textId="77777777" w:rsidR="00250924" w:rsidRDefault="00250924"/>
    <w:sectPr w:rsidR="00250924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9B44" w14:textId="77777777" w:rsidR="00FF2BF6" w:rsidRDefault="00FF2BF6">
      <w:pPr>
        <w:spacing w:line="240" w:lineRule="auto"/>
      </w:pPr>
      <w:r>
        <w:separator/>
      </w:r>
    </w:p>
  </w:endnote>
  <w:endnote w:type="continuationSeparator" w:id="0">
    <w:p w14:paraId="12AD322D" w14:textId="77777777" w:rsidR="00FF2BF6" w:rsidRDefault="00FF2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8797" w14:textId="77777777" w:rsidR="00250924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F9BC393" wp14:editId="75AAC2BA">
          <wp:simplePos x="0" y="0"/>
          <wp:positionH relativeFrom="column">
            <wp:posOffset>1152525</wp:posOffset>
          </wp:positionH>
          <wp:positionV relativeFrom="paragraph">
            <wp:posOffset>-158161</wp:posOffset>
          </wp:positionV>
          <wp:extent cx="7618942" cy="7921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A879" w14:textId="77777777" w:rsidR="00FF2BF6" w:rsidRDefault="00FF2BF6">
      <w:pPr>
        <w:spacing w:line="240" w:lineRule="auto"/>
      </w:pPr>
      <w:r>
        <w:separator/>
      </w:r>
    </w:p>
  </w:footnote>
  <w:footnote w:type="continuationSeparator" w:id="0">
    <w:p w14:paraId="6F8ADE54" w14:textId="77777777" w:rsidR="00FF2BF6" w:rsidRDefault="00FF2B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24"/>
    <w:rsid w:val="00014FD8"/>
    <w:rsid w:val="00250924"/>
    <w:rsid w:val="00BD270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E466"/>
  <w15:docId w15:val="{6E42615C-A676-48F7-94D0-26D7ECC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kham@o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markham@ou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heeler@ou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davis@o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cob.kniffen@o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2024-09-10T16:59:00Z</dcterms:created>
  <dcterms:modified xsi:type="dcterms:W3CDTF">2024-09-10T16:59:00Z</dcterms:modified>
</cp:coreProperties>
</file>