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CACA5" w14:textId="43AB9AAE" w:rsidR="00446C13" w:rsidRPr="00DC7A6D" w:rsidRDefault="004038FE" w:rsidP="00DC7A6D">
      <w:pPr>
        <w:pStyle w:val="Title"/>
      </w:pPr>
      <w:bookmarkStart w:id="0" w:name="_Hlk156888767"/>
      <w:r>
        <w:t>Lab Equipment</w:t>
      </w: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71F39B5C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4B49D3CB" w14:textId="6A7D0BF4" w:rsidR="00672483" w:rsidRDefault="004038FE" w:rsidP="00672483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A408C8B" wp14:editId="7BD80A51">
                  <wp:extent cx="1413164" cy="1828800"/>
                  <wp:effectExtent l="0" t="0" r="0" b="0"/>
                  <wp:docPr id="5302722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6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A4EF400" w14:textId="05E1C56B" w:rsidR="00672483" w:rsidRDefault="004038FE" w:rsidP="00672483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415F519E" wp14:editId="1ED566DE">
                  <wp:extent cx="934720" cy="1828800"/>
                  <wp:effectExtent l="0" t="0" r="0" b="0"/>
                  <wp:docPr id="82774820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83" w14:paraId="21AB039D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60B20E9A" w14:textId="7A2D4C1A" w:rsidR="00672483" w:rsidRDefault="002F210F" w:rsidP="00672483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36CD8E03" wp14:editId="58DFF1C5">
                  <wp:extent cx="2103120" cy="674277"/>
                  <wp:effectExtent l="0" t="0" r="0" b="0"/>
                  <wp:docPr id="8371961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67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29E718B1" w14:textId="6EA2604C" w:rsidR="00672483" w:rsidRDefault="004038FE" w:rsidP="00672483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6552816" wp14:editId="331BDD09">
                  <wp:extent cx="1230284" cy="1828800"/>
                  <wp:effectExtent l="0" t="0" r="8255" b="0"/>
                  <wp:docPr id="50560377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28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83" w14:paraId="5212FCFC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457BBF19" w14:textId="7FCFDD65" w:rsidR="00672483" w:rsidRDefault="004038FE" w:rsidP="00672483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46D7A47" wp14:editId="16AAA33F">
                  <wp:extent cx="1548030" cy="1828800"/>
                  <wp:effectExtent l="0" t="0" r="0" b="0"/>
                  <wp:docPr id="15873973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80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75EFCBF" w14:textId="5B9733FF" w:rsidR="00672483" w:rsidRDefault="004038FE" w:rsidP="00672483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2B2B2C0" wp14:editId="60BEE6D7">
                  <wp:extent cx="1972235" cy="1828800"/>
                  <wp:effectExtent l="0" t="0" r="9525" b="0"/>
                  <wp:docPr id="17315503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23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48A1427" w14:textId="092E85D4" w:rsidR="00672483" w:rsidRDefault="00672483" w:rsidP="00672483"/>
    <w:p w14:paraId="11F9244A" w14:textId="203415A1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2482F6B0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1DF1DA8A" w14:textId="1E1A2E92" w:rsidR="00672483" w:rsidRDefault="004038FE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D796496" wp14:editId="59B06FD3">
                  <wp:extent cx="2451735" cy="1005840"/>
                  <wp:effectExtent l="0" t="0" r="5715" b="3810"/>
                  <wp:docPr id="56207014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259A7B0" w14:textId="677E4C03" w:rsidR="00672483" w:rsidRDefault="004038FE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73370ADE" wp14:editId="34C10012">
                  <wp:extent cx="1828800" cy="1828800"/>
                  <wp:effectExtent l="0" t="0" r="0" b="0"/>
                  <wp:docPr id="155363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83" w14:paraId="47BB0BF3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4F3E790E" w14:textId="0C1B8B93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40"/>
              </w:rPr>
              <w:t>Beaker</w:t>
            </w:r>
          </w:p>
        </w:tc>
        <w:tc>
          <w:tcPr>
            <w:tcW w:w="2500" w:type="pct"/>
            <w:vAlign w:val="center"/>
          </w:tcPr>
          <w:p w14:paraId="2AB6F3FD" w14:textId="29682188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40"/>
              </w:rPr>
              <w:t>Graduated</w:t>
            </w:r>
            <w:r>
              <w:rPr>
                <w:b/>
                <w:bCs/>
                <w:color w:val="910D28" w:themeColor="accent1"/>
                <w:sz w:val="40"/>
                <w:szCs w:val="40"/>
              </w:rPr>
              <w:br/>
            </w:r>
            <w:r w:rsidRPr="004038FE">
              <w:rPr>
                <w:b/>
                <w:bCs/>
                <w:color w:val="910D28" w:themeColor="accent1"/>
                <w:sz w:val="40"/>
                <w:szCs w:val="40"/>
              </w:rPr>
              <w:t>Cylinder</w:t>
            </w:r>
          </w:p>
        </w:tc>
      </w:tr>
      <w:tr w:rsidR="00672483" w14:paraId="6E3F74AB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6DC6375A" w14:textId="3DEF293F" w:rsidR="00672483" w:rsidRPr="004038FE" w:rsidRDefault="002F210F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</w:rPr>
            </w:pPr>
            <w:r>
              <w:rPr>
                <w:b/>
                <w:bCs/>
                <w:color w:val="910D28" w:themeColor="accent1"/>
                <w:sz w:val="40"/>
                <w:szCs w:val="40"/>
              </w:rPr>
              <w:t>Glass</w:t>
            </w:r>
            <w:r>
              <w:rPr>
                <w:b/>
                <w:bCs/>
                <w:color w:val="910D28" w:themeColor="accent1"/>
                <w:sz w:val="40"/>
                <w:szCs w:val="40"/>
              </w:rPr>
              <w:br/>
              <w:t>Slide</w:t>
            </w:r>
          </w:p>
        </w:tc>
        <w:tc>
          <w:tcPr>
            <w:tcW w:w="2500" w:type="pct"/>
            <w:vAlign w:val="center"/>
          </w:tcPr>
          <w:p w14:paraId="68465BDF" w14:textId="1F10CC06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40"/>
              </w:rPr>
              <w:t>Microscope</w:t>
            </w:r>
          </w:p>
        </w:tc>
      </w:tr>
    </w:tbl>
    <w:p w14:paraId="698B846D" w14:textId="77777777" w:rsidR="00672483" w:rsidRDefault="00672483" w:rsidP="00672483"/>
    <w:p w14:paraId="28643918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0A47F764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27EF0BFC" w14:textId="12AA69B7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36"/>
              </w:rPr>
              <w:t>Pipette</w:t>
            </w:r>
          </w:p>
        </w:tc>
        <w:tc>
          <w:tcPr>
            <w:tcW w:w="2500" w:type="pct"/>
            <w:vAlign w:val="center"/>
          </w:tcPr>
          <w:p w14:paraId="18AB9A37" w14:textId="5B20DE03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36"/>
              </w:rPr>
              <w:t>Scale</w:t>
            </w:r>
          </w:p>
        </w:tc>
      </w:tr>
      <w:tr w:rsidR="00672483" w14:paraId="16026AD3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05EA6EC7" w14:textId="3A8BA6BD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36"/>
              </w:rPr>
              <w:t>Safety</w:t>
            </w:r>
            <w:r>
              <w:rPr>
                <w:b/>
                <w:bCs/>
                <w:color w:val="910D28" w:themeColor="accent1"/>
                <w:sz w:val="40"/>
                <w:szCs w:val="36"/>
              </w:rPr>
              <w:br/>
            </w:r>
            <w:r w:rsidRPr="004038FE">
              <w:rPr>
                <w:b/>
                <w:bCs/>
                <w:color w:val="910D28" w:themeColor="accent1"/>
                <w:sz w:val="40"/>
                <w:szCs w:val="36"/>
              </w:rPr>
              <w:t>Goggles</w:t>
            </w:r>
          </w:p>
        </w:tc>
        <w:tc>
          <w:tcPr>
            <w:tcW w:w="2500" w:type="pct"/>
            <w:vAlign w:val="center"/>
          </w:tcPr>
          <w:p w14:paraId="0DA88BA8" w14:textId="4E2440C2" w:rsidR="00672483" w:rsidRPr="004038FE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</w:rPr>
            </w:pPr>
            <w:r w:rsidRPr="004038FE">
              <w:rPr>
                <w:b/>
                <w:bCs/>
                <w:color w:val="910D28" w:themeColor="accent1"/>
                <w:sz w:val="40"/>
                <w:szCs w:val="36"/>
              </w:rPr>
              <w:t>Tongs</w:t>
            </w:r>
          </w:p>
        </w:tc>
      </w:tr>
      <w:tr w:rsidR="00672483" w:rsidRPr="004038FE" w14:paraId="60FFF7C1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75C8DC5E" w14:textId="340DA387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m</w:t>
            </w:r>
            <w:r w:rsidR="004038FE" w:rsidRPr="000C0255">
              <w:rPr>
                <w:sz w:val="32"/>
                <w:szCs w:val="32"/>
              </w:rPr>
              <w:t>easur</w:t>
            </w:r>
            <w:r>
              <w:rPr>
                <w:sz w:val="32"/>
                <w:szCs w:val="32"/>
              </w:rPr>
              <w:t>e</w:t>
            </w:r>
            <w:r w:rsidR="004038FE" w:rsidRPr="000C0255">
              <w:rPr>
                <w:sz w:val="32"/>
                <w:szCs w:val="32"/>
              </w:rPr>
              <w:t xml:space="preserve"> amounts of liquids;</w:t>
            </w:r>
            <w:r w:rsidR="004038FE" w:rsidRPr="000C0255">
              <w:rPr>
                <w:sz w:val="32"/>
                <w:szCs w:val="32"/>
              </w:rPr>
              <w:br/>
              <w:t xml:space="preserve">volume read in </w:t>
            </w:r>
            <w:r>
              <w:rPr>
                <w:sz w:val="32"/>
                <w:szCs w:val="32"/>
              </w:rPr>
              <w:t>milliliters (</w:t>
            </w:r>
            <w:r w:rsidR="004038FE" w:rsidRPr="000C0255">
              <w:rPr>
                <w:sz w:val="32"/>
                <w:szCs w:val="32"/>
              </w:rPr>
              <w:t>mL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500" w:type="pct"/>
            <w:vAlign w:val="center"/>
          </w:tcPr>
          <w:p w14:paraId="35BAF96F" w14:textId="46E6C79E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d</w:t>
            </w:r>
            <w:r w:rsidR="004038FE" w:rsidRPr="000C0255">
              <w:rPr>
                <w:sz w:val="32"/>
                <w:szCs w:val="32"/>
              </w:rPr>
              <w:t>ispens</w:t>
            </w:r>
            <w:r>
              <w:rPr>
                <w:sz w:val="32"/>
                <w:szCs w:val="32"/>
              </w:rPr>
              <w:t>e</w:t>
            </w:r>
            <w:r w:rsidR="004038FE" w:rsidRPr="000C0255">
              <w:rPr>
                <w:sz w:val="32"/>
                <w:szCs w:val="32"/>
              </w:rPr>
              <w:t xml:space="preserve"> liquids</w:t>
            </w:r>
            <w:r>
              <w:rPr>
                <w:sz w:val="32"/>
                <w:szCs w:val="32"/>
              </w:rPr>
              <w:br/>
            </w:r>
            <w:r w:rsidR="004038FE" w:rsidRPr="000C0255">
              <w:rPr>
                <w:sz w:val="32"/>
                <w:szCs w:val="32"/>
              </w:rPr>
              <w:t>in small amounts</w:t>
            </w:r>
          </w:p>
        </w:tc>
      </w:tr>
    </w:tbl>
    <w:p w14:paraId="56D09E8C" w14:textId="77777777" w:rsidR="00672483" w:rsidRPr="004038FE" w:rsidRDefault="00672483" w:rsidP="00672483">
      <w:pPr>
        <w:rPr>
          <w:highlight w:val="yellow"/>
        </w:rPr>
      </w:pPr>
    </w:p>
    <w:p w14:paraId="31C7247E" w14:textId="77777777" w:rsidR="00672483" w:rsidRPr="004038FE" w:rsidRDefault="00672483" w:rsidP="00672483">
      <w:pPr>
        <w:pStyle w:val="Title"/>
        <w:rPr>
          <w:highlight w:val="yellow"/>
        </w:rPr>
      </w:pP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:rsidRPr="004038FE" w14:paraId="560A0AD9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3FCFB517" w14:textId="12FBA00D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p</w:t>
            </w:r>
            <w:r w:rsidR="004038FE" w:rsidRPr="000C0255">
              <w:rPr>
                <w:sz w:val="32"/>
                <w:szCs w:val="32"/>
              </w:rPr>
              <w:t>ick up large items</w:t>
            </w:r>
          </w:p>
        </w:tc>
        <w:tc>
          <w:tcPr>
            <w:tcW w:w="2500" w:type="pct"/>
            <w:vAlign w:val="center"/>
          </w:tcPr>
          <w:p w14:paraId="1E62F97E" w14:textId="02DD2A39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</w:t>
            </w:r>
            <w:r w:rsidR="002F210F">
              <w:rPr>
                <w:sz w:val="32"/>
                <w:szCs w:val="32"/>
              </w:rPr>
              <w:t>hold specimen(s) for microscopic observation</w:t>
            </w:r>
          </w:p>
        </w:tc>
      </w:tr>
      <w:tr w:rsidR="00672483" w:rsidRPr="004038FE" w14:paraId="6983F078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5A4F09E3" w14:textId="2EA5D843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 w:rsidRPr="000C0255">
              <w:rPr>
                <w:sz w:val="32"/>
                <w:szCs w:val="32"/>
              </w:rPr>
              <w:t>To p</w:t>
            </w:r>
            <w:r w:rsidR="004038FE" w:rsidRPr="000C0255">
              <w:rPr>
                <w:sz w:val="32"/>
                <w:szCs w:val="32"/>
              </w:rPr>
              <w:t>rotect</w:t>
            </w:r>
            <w:r w:rsidRPr="000C0255">
              <w:rPr>
                <w:sz w:val="32"/>
                <w:szCs w:val="32"/>
              </w:rPr>
              <w:t xml:space="preserve"> </w:t>
            </w:r>
            <w:r w:rsidR="004038FE" w:rsidRPr="000C0255">
              <w:rPr>
                <w:sz w:val="32"/>
                <w:szCs w:val="32"/>
              </w:rPr>
              <w:t>eyes during lab experiments</w:t>
            </w:r>
            <w:r w:rsidRPr="000C0255">
              <w:rPr>
                <w:sz w:val="32"/>
                <w:szCs w:val="32"/>
              </w:rPr>
              <w:t>, e</w:t>
            </w:r>
            <w:r w:rsidR="004038FE" w:rsidRPr="000C0255">
              <w:rPr>
                <w:sz w:val="32"/>
                <w:szCs w:val="32"/>
              </w:rPr>
              <w:t>specially</w:t>
            </w:r>
            <w:r w:rsidRPr="000C0255">
              <w:rPr>
                <w:sz w:val="32"/>
                <w:szCs w:val="32"/>
              </w:rPr>
              <w:br/>
            </w:r>
            <w:r w:rsidR="004038FE" w:rsidRPr="000C0255">
              <w:rPr>
                <w:sz w:val="32"/>
                <w:szCs w:val="32"/>
              </w:rPr>
              <w:t>from chemicals</w:t>
            </w:r>
          </w:p>
        </w:tc>
        <w:tc>
          <w:tcPr>
            <w:tcW w:w="2500" w:type="pct"/>
            <w:vAlign w:val="center"/>
          </w:tcPr>
          <w:p w14:paraId="253B2840" w14:textId="6C18DBF5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 w:rsidRPr="000C0255">
              <w:rPr>
                <w:sz w:val="32"/>
                <w:szCs w:val="32"/>
              </w:rPr>
              <w:t>To m</w:t>
            </w:r>
            <w:r w:rsidR="004038FE" w:rsidRPr="000C0255">
              <w:rPr>
                <w:sz w:val="32"/>
                <w:szCs w:val="32"/>
              </w:rPr>
              <w:t>easur</w:t>
            </w:r>
            <w:r w:rsidRPr="000C0255">
              <w:rPr>
                <w:sz w:val="32"/>
                <w:szCs w:val="32"/>
              </w:rPr>
              <w:t>e</w:t>
            </w:r>
            <w:r w:rsidR="004038FE" w:rsidRPr="000C0255">
              <w:rPr>
                <w:sz w:val="32"/>
                <w:szCs w:val="32"/>
              </w:rPr>
              <w:t xml:space="preserve"> the mass of solids</w:t>
            </w:r>
            <w:r w:rsidRPr="000C0255">
              <w:rPr>
                <w:sz w:val="32"/>
                <w:szCs w:val="32"/>
              </w:rPr>
              <w:t>; m</w:t>
            </w:r>
            <w:r w:rsidR="004038FE" w:rsidRPr="000C0255">
              <w:rPr>
                <w:sz w:val="32"/>
                <w:szCs w:val="32"/>
              </w:rPr>
              <w:t>ass read in grams</w:t>
            </w:r>
            <w:r w:rsidRPr="000C0255">
              <w:rPr>
                <w:sz w:val="32"/>
                <w:szCs w:val="32"/>
              </w:rPr>
              <w:t xml:space="preserve"> (g)</w:t>
            </w:r>
          </w:p>
        </w:tc>
      </w:tr>
      <w:tr w:rsidR="00672483" w14:paraId="670809BB" w14:textId="77777777" w:rsidTr="00746170">
        <w:trPr>
          <w:trHeight w:val="3600"/>
        </w:trPr>
        <w:tc>
          <w:tcPr>
            <w:tcW w:w="2500" w:type="pct"/>
            <w:vAlign w:val="center"/>
          </w:tcPr>
          <w:p w14:paraId="05AD27E7" w14:textId="2A1CF6F8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 w:rsidRPr="000C0255">
              <w:rPr>
                <w:sz w:val="32"/>
                <w:szCs w:val="32"/>
              </w:rPr>
              <w:t>To m</w:t>
            </w:r>
            <w:r w:rsidR="004038FE" w:rsidRPr="000C0255">
              <w:rPr>
                <w:sz w:val="32"/>
                <w:szCs w:val="32"/>
              </w:rPr>
              <w:t>agnif</w:t>
            </w:r>
            <w:r w:rsidRPr="000C0255">
              <w:rPr>
                <w:sz w:val="32"/>
                <w:szCs w:val="32"/>
              </w:rPr>
              <w:t>y</w:t>
            </w:r>
            <w:r w:rsidR="004038FE" w:rsidRPr="000C0255">
              <w:rPr>
                <w:sz w:val="32"/>
                <w:szCs w:val="32"/>
              </w:rPr>
              <w:t xml:space="preserve"> objects that are too small for the eye to see</w:t>
            </w:r>
          </w:p>
        </w:tc>
        <w:tc>
          <w:tcPr>
            <w:tcW w:w="2500" w:type="pct"/>
            <w:vAlign w:val="center"/>
          </w:tcPr>
          <w:p w14:paraId="5EE08981" w14:textId="6488B4D4" w:rsidR="00672483" w:rsidRPr="000C0255" w:rsidRDefault="000C0255" w:rsidP="00B00977">
            <w:pPr>
              <w:pStyle w:val="TableData"/>
              <w:jc w:val="center"/>
              <w:rPr>
                <w:sz w:val="32"/>
                <w:szCs w:val="32"/>
              </w:rPr>
            </w:pPr>
            <w:r w:rsidRPr="000C0255">
              <w:rPr>
                <w:sz w:val="32"/>
                <w:szCs w:val="32"/>
              </w:rPr>
              <w:t>To m</w:t>
            </w:r>
            <w:r w:rsidR="004038FE" w:rsidRPr="000C0255">
              <w:rPr>
                <w:sz w:val="32"/>
                <w:szCs w:val="32"/>
              </w:rPr>
              <w:t>ix chemicals and heating solutions</w:t>
            </w:r>
            <w:r w:rsidRPr="000C0255">
              <w:rPr>
                <w:sz w:val="32"/>
                <w:szCs w:val="32"/>
              </w:rPr>
              <w:t>; for covered, long</w:t>
            </w:r>
            <w:r w:rsidR="004038FE" w:rsidRPr="000C0255">
              <w:rPr>
                <w:sz w:val="32"/>
                <w:szCs w:val="32"/>
              </w:rPr>
              <w:t>-term storage of chemicals</w:t>
            </w:r>
          </w:p>
        </w:tc>
      </w:tr>
    </w:tbl>
    <w:p w14:paraId="34DFAE22" w14:textId="77777777" w:rsidR="00672483" w:rsidRDefault="00672483" w:rsidP="00672483"/>
    <w:p w14:paraId="2626AECC" w14:textId="77777777" w:rsidR="00BB78BD" w:rsidRDefault="00BB78BD">
      <w:pPr>
        <w:spacing w:after="160" w:line="259" w:lineRule="auto"/>
        <w:rPr>
          <w:i/>
          <w:color w:val="3E5C61"/>
          <w:sz w:val="18"/>
        </w:rPr>
      </w:pPr>
      <w:r>
        <w:br w:type="page"/>
      </w:r>
    </w:p>
    <w:p w14:paraId="3B9C4407" w14:textId="7347D797" w:rsidR="00BB78BD" w:rsidRDefault="00BB78BD" w:rsidP="00BB78BD">
      <w:pPr>
        <w:pStyle w:val="Citation"/>
      </w:pPr>
      <w:r>
        <w:lastRenderedPageBreak/>
        <w:t>Sources:</w:t>
      </w:r>
    </w:p>
    <w:p w14:paraId="38BA6E48" w14:textId="2C8B2418" w:rsidR="003864D6" w:rsidRDefault="003864D6" w:rsidP="003864D6">
      <w:pPr>
        <w:pStyle w:val="Citation"/>
      </w:pPr>
      <w:proofErr w:type="spellStart"/>
      <w:r w:rsidRPr="003864D6">
        <w:t>Capaya</w:t>
      </w:r>
      <w:proofErr w:type="spellEnd"/>
      <w:r w:rsidRPr="003864D6">
        <w:t xml:space="preserve">, J. (2016, June 5). </w:t>
      </w:r>
      <w:r w:rsidRPr="003864D6">
        <w:rPr>
          <w:iCs/>
        </w:rPr>
        <w:t xml:space="preserve">Glass slide with specimen </w:t>
      </w:r>
      <w:r w:rsidRPr="003864D6">
        <w:t xml:space="preserve">[Illustration]. The Noun Project. </w:t>
      </w:r>
      <w:hyperlink r:id="rId16" w:history="1">
        <w:r w:rsidRPr="003864D6">
          <w:rPr>
            <w:rStyle w:val="Hyperlink"/>
          </w:rPr>
          <w:t>https://thenounproject.com/icon/glass-slide-with-specimen-497286/</w:t>
        </w:r>
      </w:hyperlink>
    </w:p>
    <w:p w14:paraId="50395927" w14:textId="428F7401" w:rsidR="00BB78BD" w:rsidRDefault="00BB78BD" w:rsidP="00BB78BD">
      <w:pPr>
        <w:pStyle w:val="Citation"/>
      </w:pPr>
      <w:proofErr w:type="spellStart"/>
      <w:r>
        <w:t>crf</w:t>
      </w:r>
      <w:proofErr w:type="spellEnd"/>
      <w:r>
        <w:t xml:space="preserve">. (2024, May 16). Graduated cylinder [Illustration]. </w:t>
      </w:r>
      <w:r w:rsidR="003864D6">
        <w:t xml:space="preserve">The </w:t>
      </w:r>
      <w:r>
        <w:t xml:space="preserve">Noun Project. </w:t>
      </w:r>
      <w:hyperlink r:id="rId17" w:history="1">
        <w:r w:rsidRPr="009C2100">
          <w:rPr>
            <w:rStyle w:val="Hyperlink"/>
          </w:rPr>
          <w:t>https://thenounproject.com/icon/graduated-cylinder-6899272/</w:t>
        </w:r>
      </w:hyperlink>
    </w:p>
    <w:p w14:paraId="728C830F" w14:textId="2DFC20CD" w:rsidR="00BB78BD" w:rsidRDefault="00BB78BD" w:rsidP="00BB78BD">
      <w:pPr>
        <w:pStyle w:val="Citation"/>
      </w:pPr>
      <w:proofErr w:type="spellStart"/>
      <w:r>
        <w:t>Mbarki</w:t>
      </w:r>
      <w:proofErr w:type="spellEnd"/>
      <w:r>
        <w:t xml:space="preserve">, N. (2019, December 14). Tongs [Illustration]. </w:t>
      </w:r>
      <w:r w:rsidR="003864D6">
        <w:t xml:space="preserve">The </w:t>
      </w:r>
      <w:r>
        <w:t xml:space="preserve">Noun Project. </w:t>
      </w:r>
      <w:hyperlink r:id="rId18" w:history="1">
        <w:r w:rsidRPr="009C2100">
          <w:rPr>
            <w:rStyle w:val="Hyperlink"/>
          </w:rPr>
          <w:t>https://thenounproject.com/icon/tongs-3360313/</w:t>
        </w:r>
      </w:hyperlink>
    </w:p>
    <w:p w14:paraId="1B7E48BA" w14:textId="5E6281AB" w:rsidR="00BB78BD" w:rsidRDefault="00BB78BD" w:rsidP="00BB78BD">
      <w:pPr>
        <w:pStyle w:val="Citation"/>
      </w:pPr>
      <w:proofErr w:type="spellStart"/>
      <w:r>
        <w:t>Oktaviana</w:t>
      </w:r>
      <w:proofErr w:type="spellEnd"/>
      <w:r>
        <w:t xml:space="preserve">, F. (2023, February 28). Beaker glass [Illustration]. </w:t>
      </w:r>
      <w:r w:rsidR="003864D6">
        <w:t xml:space="preserve">The </w:t>
      </w:r>
      <w:r>
        <w:t xml:space="preserve">Noun Project. </w:t>
      </w:r>
      <w:hyperlink r:id="rId19" w:history="1">
        <w:r w:rsidRPr="009C2100">
          <w:rPr>
            <w:rStyle w:val="Hyperlink"/>
          </w:rPr>
          <w:t>https://thenounproject.com/icon/beaker-glass-5602435/</w:t>
        </w:r>
      </w:hyperlink>
    </w:p>
    <w:p w14:paraId="56B8CE27" w14:textId="30BC641F" w:rsidR="00BB78BD" w:rsidRDefault="00BB78BD" w:rsidP="00BB78BD">
      <w:pPr>
        <w:pStyle w:val="Citation"/>
      </w:pPr>
      <w:proofErr w:type="spellStart"/>
      <w:r>
        <w:t>Oktaviana</w:t>
      </w:r>
      <w:proofErr w:type="spellEnd"/>
      <w:r>
        <w:t>, F. (2023, February 28). Laboratory pipette</w:t>
      </w:r>
      <w:r w:rsidR="003864D6">
        <w:t xml:space="preserve"> </w:t>
      </w:r>
      <w:r>
        <w:t xml:space="preserve">[Illustration]. </w:t>
      </w:r>
      <w:r w:rsidR="003864D6">
        <w:t xml:space="preserve">The </w:t>
      </w:r>
      <w:r>
        <w:t xml:space="preserve">Noun Project. </w:t>
      </w:r>
      <w:hyperlink r:id="rId20" w:history="1">
        <w:r w:rsidRPr="009C2100">
          <w:rPr>
            <w:rStyle w:val="Hyperlink"/>
          </w:rPr>
          <w:t>https://thenounproject.com/icon/laboratory-pipette-5602457/</w:t>
        </w:r>
      </w:hyperlink>
    </w:p>
    <w:p w14:paraId="0AC98C0F" w14:textId="2FE9DD5C" w:rsidR="00BB78BD" w:rsidRPr="002F210F" w:rsidRDefault="00BB78BD" w:rsidP="00BB78BD">
      <w:pPr>
        <w:pStyle w:val="Citation"/>
      </w:pPr>
      <w:proofErr w:type="spellStart"/>
      <w:r>
        <w:t>Pujiyono</w:t>
      </w:r>
      <w:proofErr w:type="spellEnd"/>
      <w:r>
        <w:t xml:space="preserve">, Y. (2024, July 24). </w:t>
      </w:r>
      <w:r w:rsidRPr="002F210F">
        <w:t xml:space="preserve">Microscope [Illustration]. </w:t>
      </w:r>
      <w:r w:rsidR="003864D6">
        <w:t xml:space="preserve">The </w:t>
      </w:r>
      <w:r w:rsidRPr="002F210F">
        <w:t xml:space="preserve">Noun Project. </w:t>
      </w:r>
      <w:hyperlink r:id="rId21" w:history="1">
        <w:r w:rsidRPr="002F210F">
          <w:rPr>
            <w:rStyle w:val="Hyperlink"/>
          </w:rPr>
          <w:t>https://thenounproject.com/icon/microscope-7106858/</w:t>
        </w:r>
      </w:hyperlink>
    </w:p>
    <w:p w14:paraId="710EBF6A" w14:textId="513DB349" w:rsidR="00BB78BD" w:rsidRDefault="00BB78BD" w:rsidP="00BB78BD">
      <w:pPr>
        <w:pStyle w:val="Citation"/>
      </w:pPr>
      <w:proofErr w:type="spellStart"/>
      <w:r>
        <w:t>rdesign</w:t>
      </w:r>
      <w:proofErr w:type="spellEnd"/>
      <w:r>
        <w:t>. (2022, June 25). Safety goggles</w:t>
      </w:r>
      <w:r w:rsidR="003864D6">
        <w:t xml:space="preserve"> </w:t>
      </w:r>
      <w:r>
        <w:t xml:space="preserve">[Illustration]. </w:t>
      </w:r>
      <w:r w:rsidR="003864D6">
        <w:t xml:space="preserve">The </w:t>
      </w:r>
      <w:r>
        <w:t xml:space="preserve">Noun Project. </w:t>
      </w:r>
      <w:hyperlink r:id="rId22" w:history="1">
        <w:r w:rsidRPr="009C2100">
          <w:rPr>
            <w:rStyle w:val="Hyperlink"/>
          </w:rPr>
          <w:t>https://thenounproject.com/icon/safety-goggles-4977610/</w:t>
        </w:r>
      </w:hyperlink>
    </w:p>
    <w:p w14:paraId="1E3048E7" w14:textId="78C64033" w:rsidR="00BB78BD" w:rsidRPr="00BB78BD" w:rsidRDefault="00BB78BD" w:rsidP="00BB78BD">
      <w:pPr>
        <w:pStyle w:val="Citation"/>
      </w:pPr>
      <w:proofErr w:type="spellStart"/>
      <w:r>
        <w:t>yenaburger</w:t>
      </w:r>
      <w:proofErr w:type="spellEnd"/>
      <w:r>
        <w:t>. (2024, September 1). Scale [Illustration].</w:t>
      </w:r>
      <w:r w:rsidR="003864D6">
        <w:t xml:space="preserve"> The</w:t>
      </w:r>
      <w:r>
        <w:t xml:space="preserve"> Noun Project. </w:t>
      </w:r>
      <w:hyperlink r:id="rId23" w:history="1">
        <w:r w:rsidRPr="009C2100">
          <w:rPr>
            <w:rStyle w:val="Hyperlink"/>
          </w:rPr>
          <w:t>https://thenounproject.com/icon/scale-7214378/</w:t>
        </w:r>
      </w:hyperlink>
    </w:p>
    <w:sectPr w:rsidR="00BB78BD" w:rsidRPr="00BB78B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DE8E" w14:textId="77777777" w:rsidR="00AB5969" w:rsidRDefault="00AB5969" w:rsidP="00293785">
      <w:pPr>
        <w:spacing w:after="0" w:line="240" w:lineRule="auto"/>
      </w:pPr>
      <w:r>
        <w:separator/>
      </w:r>
    </w:p>
  </w:endnote>
  <w:endnote w:type="continuationSeparator" w:id="0">
    <w:p w14:paraId="118BF7F7" w14:textId="77777777" w:rsidR="00AB5969" w:rsidRDefault="00AB596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77FF" w14:textId="77777777" w:rsidR="003864D6" w:rsidRDefault="0038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75DC92D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210F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BDE9F2" w14:textId="75DC92D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F210F"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2302" w14:textId="77777777" w:rsidR="003864D6" w:rsidRDefault="0038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BC1E" w14:textId="77777777" w:rsidR="00AB5969" w:rsidRDefault="00AB5969" w:rsidP="00293785">
      <w:pPr>
        <w:spacing w:after="0" w:line="240" w:lineRule="auto"/>
      </w:pPr>
      <w:r>
        <w:separator/>
      </w:r>
    </w:p>
  </w:footnote>
  <w:footnote w:type="continuationSeparator" w:id="0">
    <w:p w14:paraId="762ECC0B" w14:textId="77777777" w:rsidR="00AB5969" w:rsidRDefault="00AB596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9EE2" w14:textId="77777777" w:rsidR="003864D6" w:rsidRDefault="0038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CC15" w14:textId="77777777" w:rsidR="003864D6" w:rsidRDefault="0038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DBA2" w14:textId="77777777" w:rsidR="003864D6" w:rsidRDefault="00386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143B9"/>
    <w:multiLevelType w:val="hybridMultilevel"/>
    <w:tmpl w:val="90CA24B8"/>
    <w:lvl w:ilvl="0" w:tplc="F286B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0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CC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67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AF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AA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4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8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7"/>
  </w:num>
  <w:num w:numId="2" w16cid:durableId="788202420">
    <w:abstractNumId w:val="8"/>
  </w:num>
  <w:num w:numId="3" w16cid:durableId="717778651">
    <w:abstractNumId w:val="0"/>
  </w:num>
  <w:num w:numId="4" w16cid:durableId="1987009065">
    <w:abstractNumId w:val="3"/>
  </w:num>
  <w:num w:numId="5" w16cid:durableId="1545823521">
    <w:abstractNumId w:val="4"/>
  </w:num>
  <w:num w:numId="6" w16cid:durableId="1303848991">
    <w:abstractNumId w:val="6"/>
  </w:num>
  <w:num w:numId="7" w16cid:durableId="595018071">
    <w:abstractNumId w:val="5"/>
  </w:num>
  <w:num w:numId="8" w16cid:durableId="396712405">
    <w:abstractNumId w:val="9"/>
  </w:num>
  <w:num w:numId="9" w16cid:durableId="1891962199">
    <w:abstractNumId w:val="10"/>
  </w:num>
  <w:num w:numId="10" w16cid:durableId="1727877130">
    <w:abstractNumId w:val="11"/>
  </w:num>
  <w:num w:numId="11" w16cid:durableId="972296995">
    <w:abstractNumId w:val="2"/>
  </w:num>
  <w:num w:numId="12" w16cid:durableId="59009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C0255"/>
    <w:rsid w:val="000C2515"/>
    <w:rsid w:val="0011259B"/>
    <w:rsid w:val="00116FDD"/>
    <w:rsid w:val="00125621"/>
    <w:rsid w:val="001C0F5B"/>
    <w:rsid w:val="001D0BBF"/>
    <w:rsid w:val="001E1F85"/>
    <w:rsid w:val="001F125D"/>
    <w:rsid w:val="002345CC"/>
    <w:rsid w:val="00293785"/>
    <w:rsid w:val="002C0879"/>
    <w:rsid w:val="002C37B4"/>
    <w:rsid w:val="002F210F"/>
    <w:rsid w:val="0036040A"/>
    <w:rsid w:val="003810DE"/>
    <w:rsid w:val="003864D6"/>
    <w:rsid w:val="00397FA9"/>
    <w:rsid w:val="004038FE"/>
    <w:rsid w:val="00443155"/>
    <w:rsid w:val="00446C13"/>
    <w:rsid w:val="0050057E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483"/>
    <w:rsid w:val="00686DAB"/>
    <w:rsid w:val="006B4CC2"/>
    <w:rsid w:val="006E1542"/>
    <w:rsid w:val="00721EA4"/>
    <w:rsid w:val="00746170"/>
    <w:rsid w:val="00797CB5"/>
    <w:rsid w:val="007B055F"/>
    <w:rsid w:val="007E6F1D"/>
    <w:rsid w:val="00880013"/>
    <w:rsid w:val="008920A4"/>
    <w:rsid w:val="008F5386"/>
    <w:rsid w:val="00913172"/>
    <w:rsid w:val="0092089E"/>
    <w:rsid w:val="00981E19"/>
    <w:rsid w:val="009B52E4"/>
    <w:rsid w:val="009D6E8D"/>
    <w:rsid w:val="00A101E8"/>
    <w:rsid w:val="00AB5969"/>
    <w:rsid w:val="00AC349E"/>
    <w:rsid w:val="00B92DBF"/>
    <w:rsid w:val="00BB78BD"/>
    <w:rsid w:val="00BD119F"/>
    <w:rsid w:val="00C73EA1"/>
    <w:rsid w:val="00C8524A"/>
    <w:rsid w:val="00CB7CCD"/>
    <w:rsid w:val="00CC4F77"/>
    <w:rsid w:val="00CD3CF6"/>
    <w:rsid w:val="00CE336D"/>
    <w:rsid w:val="00CF4EFB"/>
    <w:rsid w:val="00D106FF"/>
    <w:rsid w:val="00D269D8"/>
    <w:rsid w:val="00D313D8"/>
    <w:rsid w:val="00D54B65"/>
    <w:rsid w:val="00D626EB"/>
    <w:rsid w:val="00DB6428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864D6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thenounproject.com/icon/tongs-3360313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henounproject.com/icon/microscope-7106858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thenounproject.com/icon/graduated-cylinder-6899272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thenounproject.com/icon/glass-slide-with-specimen-497286/" TargetMode="External"/><Relationship Id="rId20" Type="http://schemas.openxmlformats.org/officeDocument/2006/relationships/hyperlink" Target="https://thenounproject.com/icon/laboratory-pipette-5602457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thenounproject.com/icon/scale-7214378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https://thenounproject.com/icon/beaker-glass-5602435/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thenounproject.com/icon/safety-goggles-4977610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C0F5B"/>
    <w:rsid w:val="006C58DA"/>
    <w:rsid w:val="00B156E1"/>
    <w:rsid w:val="00CB7CCD"/>
    <w:rsid w:val="00CF4EFB"/>
    <w:rsid w:val="00F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5</Pages>
  <Words>177</Words>
  <Characters>1430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2025-03-04T15:50:00Z</cp:lastPrinted>
  <dcterms:created xsi:type="dcterms:W3CDTF">2025-03-04T15:50:00Z</dcterms:created>
  <dcterms:modified xsi:type="dcterms:W3CDTF">2025-03-04T15:50:00Z</dcterms:modified>
  <cp:category/>
</cp:coreProperties>
</file>