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4C38" w14:textId="522058D7" w:rsidR="005537ED" w:rsidRPr="000933E7" w:rsidRDefault="005537ED" w:rsidP="0016111C">
      <w:pPr>
        <w:pStyle w:val="Title"/>
        <w:rPr>
          <w:lang w:val="es-CO"/>
        </w:rPr>
      </w:pPr>
      <w:bookmarkStart w:id="0" w:name="_heading=h.gjdgxs" w:colFirst="0" w:colLast="0"/>
      <w:bookmarkEnd w:id="0"/>
      <w:r w:rsidRPr="000933E7">
        <w:rPr>
          <w:bCs/>
          <w:lang w:val="es-CO"/>
        </w:rPr>
        <w:t>Clasificación de tarjetas</w:t>
      </w:r>
    </w:p>
    <w:p w14:paraId="1BA7394A" w14:textId="48B2375A" w:rsidR="001E7D15" w:rsidRPr="000933E7" w:rsidRDefault="00501EC7" w:rsidP="005537ED">
      <w:pPr>
        <w:rPr>
          <w:lang w:val="es-CO"/>
        </w:rPr>
      </w:pPr>
      <w:r w:rsidRPr="000933E7">
        <w:rPr>
          <w:lang w:val="es-CO"/>
        </w:rPr>
        <w:t>Instrucciones del profesor para la clasificación de tarjetas:  Copi</w:t>
      </w:r>
      <w:r w:rsidR="000933E7" w:rsidRPr="000933E7">
        <w:rPr>
          <w:lang w:val="es-CO"/>
        </w:rPr>
        <w:t>e</w:t>
      </w:r>
      <w:r w:rsidRPr="000933E7">
        <w:rPr>
          <w:lang w:val="es-CO"/>
        </w:rPr>
        <w:t xml:space="preserve"> todos los términos del vocabulario con un color. Copi</w:t>
      </w:r>
      <w:r w:rsidR="000933E7" w:rsidRPr="000933E7">
        <w:rPr>
          <w:lang w:val="es-CO"/>
        </w:rPr>
        <w:t>e</w:t>
      </w:r>
      <w:r w:rsidRPr="000933E7">
        <w:rPr>
          <w:lang w:val="es-CO"/>
        </w:rPr>
        <w:t xml:space="preserve"> todas las tarjetas con definiciones con un color distinto.  Los estudiantes deben relacionar el término del vocabulario con su definición. Según el tamaño de la clase: Los estudiantes pueden agruparse en parejas o en grupos de tres para un juego de clasificación de tarjetas.  Hay tarjetas en blanco disponibles para términos de vocabulario adicionales.</w:t>
      </w:r>
    </w:p>
    <w:p w14:paraId="193587C9" w14:textId="35A6F9F8" w:rsidR="00EE40E6" w:rsidRPr="000933E7" w:rsidRDefault="00EE40E6" w:rsidP="00EE40E6">
      <w:pPr>
        <w:pStyle w:val="BodyText"/>
        <w:rPr>
          <w:lang w:val="es-CO"/>
        </w:rPr>
      </w:pPr>
    </w:p>
    <w:p w14:paraId="61D071AA" w14:textId="77777777" w:rsidR="00EE40E6" w:rsidRPr="000933E7" w:rsidRDefault="00EE40E6" w:rsidP="00EE40E6">
      <w:pPr>
        <w:pStyle w:val="BodyText"/>
        <w:rPr>
          <w:lang w:val="es-CO"/>
        </w:rPr>
      </w:pPr>
    </w:p>
    <w:tbl>
      <w:tblPr>
        <w:tblStyle w:val="a0"/>
        <w:tblW w:w="10900" w:type="dxa"/>
        <w:jc w:val="center"/>
        <w:tblBorders>
          <w:top w:val="dashSmallGap" w:sz="18" w:space="0" w:color="BED7D3" w:themeColor="accent3"/>
          <w:left w:val="dashSmallGap" w:sz="18" w:space="0" w:color="BED7D3" w:themeColor="accent3"/>
          <w:bottom w:val="dashSmallGap" w:sz="18" w:space="0" w:color="BED7D3" w:themeColor="accent3"/>
          <w:right w:val="dashSmallGap" w:sz="18" w:space="0" w:color="BED7D3" w:themeColor="accent3"/>
          <w:insideH w:val="dashSmallGap" w:sz="18" w:space="0" w:color="BED7D3" w:themeColor="accent3"/>
          <w:insideV w:val="dashSmallGap" w:sz="1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5500"/>
        <w:gridCol w:w="5400"/>
      </w:tblGrid>
      <w:tr w:rsidR="001E7D15" w:rsidRPr="000933E7" w14:paraId="5D99366A" w14:textId="77777777" w:rsidTr="00EE40E6">
        <w:trPr>
          <w:trHeight w:val="344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86B3" w14:textId="77777777" w:rsidR="001E7D15" w:rsidRPr="000933E7" w:rsidRDefault="001E7D15">
            <w:pPr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E35716C" w14:textId="77777777" w:rsidR="001E7D15" w:rsidRPr="000933E7" w:rsidRDefault="00501EC7">
            <w:pPr>
              <w:tabs>
                <w:tab w:val="left" w:pos="2055"/>
              </w:tabs>
              <w:rPr>
                <w:rFonts w:eastAsia="Lato" w:cstheme="minorHAnsi"/>
                <w:sz w:val="36"/>
                <w:szCs w:val="36"/>
                <w:lang w:val="es-CO"/>
              </w:rPr>
            </w:pPr>
            <w:r w:rsidRPr="000933E7">
              <w:rPr>
                <w:lang w:val="es-CO"/>
              </w:rPr>
              <w:tab/>
            </w:r>
          </w:p>
          <w:p w14:paraId="534D0164" w14:textId="77777777" w:rsidR="001E7D15" w:rsidRPr="000933E7" w:rsidRDefault="00501EC7">
            <w:pPr>
              <w:tabs>
                <w:tab w:val="left" w:pos="2055"/>
              </w:tabs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PRESUPUESTO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4C45" w14:textId="77777777" w:rsidR="001E7D15" w:rsidRPr="000933E7" w:rsidRDefault="001E7D15">
            <w:pPr>
              <w:spacing w:after="0" w:line="240" w:lineRule="auto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19E9BEF9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37500A02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  <w:lang w:val="es-CO"/>
              </w:rPr>
            </w:pPr>
          </w:p>
          <w:p w14:paraId="149CC75F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INGRESOS</w:t>
            </w:r>
          </w:p>
        </w:tc>
      </w:tr>
      <w:tr w:rsidR="001E7D15" w:rsidRPr="000933E7" w14:paraId="6D35A15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7578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0AC6B31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1198EE2D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  <w:lang w:val="es-CO"/>
              </w:rPr>
            </w:pPr>
          </w:p>
          <w:p w14:paraId="32F5F0BE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SUELDOS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6BF0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3D369188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179E2D9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C0093DE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NECESIDADES FINANCIERAS</w:t>
            </w:r>
          </w:p>
        </w:tc>
      </w:tr>
      <w:tr w:rsidR="001E7D15" w:rsidRPr="000933E7" w14:paraId="64BCB81E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2E0C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FFF644A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3B7543B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0B27441D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DESEOS FINANCIEROS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B67E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1A1F52F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D47FE30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DEF69D9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SEGUIMIENTO</w:t>
            </w:r>
          </w:p>
        </w:tc>
      </w:tr>
      <w:tr w:rsidR="001E7D15" w:rsidRPr="000933E7" w14:paraId="271FA21E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54B4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3CEE5642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1E6FE5CA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45CF389F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GASTOS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F51E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AB75311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5FAA4D7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B92BB13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EMERGENCIAS</w:t>
            </w:r>
          </w:p>
        </w:tc>
      </w:tr>
      <w:tr w:rsidR="001E7D15" w:rsidRPr="000933E7" w14:paraId="1A0CC4D0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270D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235E281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183F6554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NORMAS PRESUPUESTARIAS GENERALES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01BC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792684E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6B85E76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OBJETIVOS A CORTO PLAZO</w:t>
            </w:r>
          </w:p>
        </w:tc>
      </w:tr>
      <w:tr w:rsidR="001E7D15" w:rsidRPr="000933E7" w14:paraId="1091C2A4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216C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1BFA1F7A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5964CE1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2105178" w14:textId="77777777" w:rsidR="001E7D15" w:rsidRPr="000933E7" w:rsidRDefault="00501EC7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OBJETIVOS A MEDIANO PLAZO</w:t>
            </w:r>
          </w:p>
          <w:p w14:paraId="57123A7D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15ABBB4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40DFD09E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sz w:val="36"/>
                <w:szCs w:val="36"/>
                <w:lang w:val="es-CO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0A59" w14:textId="77777777" w:rsidR="001E7D15" w:rsidRPr="000933E7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3DC0E714" w14:textId="77777777" w:rsidR="001E7D15" w:rsidRPr="000933E7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C6DAF93" w14:textId="77777777" w:rsidR="001E7D15" w:rsidRPr="000933E7" w:rsidRDefault="00501EC7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OBJETIVOS A LARGO PLAZO</w:t>
            </w:r>
          </w:p>
          <w:p w14:paraId="06F574EB" w14:textId="77777777" w:rsidR="001E7D15" w:rsidRPr="000933E7" w:rsidRDefault="001E7D15">
            <w:pPr>
              <w:spacing w:after="0" w:line="360" w:lineRule="auto"/>
              <w:rPr>
                <w:rFonts w:eastAsia="Lato" w:cstheme="minorHAnsi"/>
                <w:b/>
                <w:lang w:val="es-CO"/>
              </w:rPr>
            </w:pPr>
          </w:p>
          <w:p w14:paraId="11931F09" w14:textId="77777777" w:rsidR="001E7D15" w:rsidRPr="000933E7" w:rsidRDefault="001E7D15">
            <w:pPr>
              <w:spacing w:after="0" w:line="360" w:lineRule="auto"/>
              <w:rPr>
                <w:rFonts w:eastAsia="Lato" w:cstheme="minorHAnsi"/>
                <w:b/>
                <w:lang w:val="es-CO"/>
              </w:rPr>
            </w:pPr>
          </w:p>
          <w:p w14:paraId="541A5092" w14:textId="77777777" w:rsidR="001E7D15" w:rsidRPr="000933E7" w:rsidRDefault="001E7D15">
            <w:pPr>
              <w:spacing w:after="0" w:line="360" w:lineRule="auto"/>
              <w:jc w:val="center"/>
              <w:rPr>
                <w:rFonts w:eastAsia="Lato" w:cstheme="minorHAnsi"/>
                <w:sz w:val="36"/>
                <w:szCs w:val="36"/>
                <w:lang w:val="es-CO"/>
              </w:rPr>
            </w:pPr>
          </w:p>
        </w:tc>
      </w:tr>
      <w:tr w:rsidR="001E7D15" w:rsidRPr="000933E7" w14:paraId="66BD2051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B9A3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BB2748F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82E83B0" w14:textId="77777777" w:rsidR="001E7D15" w:rsidRPr="000933E7" w:rsidRDefault="001E7D1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B7EECCC" w14:textId="77777777" w:rsidR="001E7D15" w:rsidRPr="000933E7" w:rsidRDefault="00501EC7">
            <w:pPr>
              <w:tabs>
                <w:tab w:val="left" w:pos="1665"/>
              </w:tabs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SISTEMA DE SOBRES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4399" w14:textId="77777777" w:rsidR="001E7D15" w:rsidRPr="000933E7" w:rsidRDefault="001E7D15">
            <w:pPr>
              <w:spacing w:after="0" w:line="360" w:lineRule="auto"/>
              <w:rPr>
                <w:rFonts w:eastAsia="Lato" w:cstheme="minorHAnsi"/>
                <w:b/>
                <w:lang w:val="es-CO"/>
              </w:rPr>
            </w:pPr>
          </w:p>
          <w:p w14:paraId="0EE1173B" w14:textId="77777777" w:rsidR="001E7D15" w:rsidRPr="000933E7" w:rsidRDefault="001E7D15">
            <w:pPr>
              <w:spacing w:after="0" w:line="360" w:lineRule="auto"/>
              <w:rPr>
                <w:rFonts w:eastAsia="Lato" w:cstheme="minorHAnsi"/>
                <w:b/>
                <w:lang w:val="es-CO"/>
              </w:rPr>
            </w:pPr>
          </w:p>
          <w:p w14:paraId="6C44F352" w14:textId="77777777" w:rsidR="001E7D15" w:rsidRPr="000933E7" w:rsidRDefault="001E7D15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C37762B" w14:textId="77777777" w:rsidR="001E7D15" w:rsidRPr="000933E7" w:rsidRDefault="00501EC7">
            <w:pPr>
              <w:spacing w:after="0" w:line="36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  <w:r w:rsidRPr="000933E7">
              <w:rPr>
                <w:rFonts w:eastAsia="Lato" w:cstheme="minorHAnsi"/>
                <w:b/>
                <w:bCs/>
                <w:sz w:val="36"/>
                <w:szCs w:val="36"/>
                <w:lang w:val="es-CO"/>
              </w:rPr>
              <w:t>PATRONES</w:t>
            </w:r>
          </w:p>
        </w:tc>
      </w:tr>
      <w:tr w:rsidR="001E7D15" w:rsidRPr="000933E7" w14:paraId="2B7A0D00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39DD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1D3C9BF8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393833EA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3C2C620A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Un plan para gastar y ahorrar dinero.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DECC" w14:textId="77777777" w:rsidR="001E7D15" w:rsidRPr="000933E7" w:rsidRDefault="001E7D15">
            <w:pPr>
              <w:widowControl w:val="0"/>
              <w:spacing w:after="0" w:line="360" w:lineRule="auto"/>
              <w:jc w:val="right"/>
              <w:rPr>
                <w:rFonts w:eastAsia="Lato" w:cstheme="minorHAnsi"/>
                <w:sz w:val="36"/>
                <w:szCs w:val="36"/>
                <w:lang w:val="es-CO"/>
              </w:rPr>
            </w:pPr>
          </w:p>
          <w:p w14:paraId="2EA4DE53" w14:textId="77777777" w:rsidR="001E7D15" w:rsidRPr="000933E7" w:rsidRDefault="001E7D15">
            <w:pPr>
              <w:rPr>
                <w:rFonts w:eastAsia="Lato" w:cstheme="minorHAnsi"/>
                <w:sz w:val="36"/>
                <w:szCs w:val="36"/>
                <w:lang w:val="es-CO"/>
              </w:rPr>
            </w:pPr>
          </w:p>
          <w:p w14:paraId="02EB5479" w14:textId="77777777" w:rsidR="00EE40E6" w:rsidRPr="000933E7" w:rsidRDefault="00501EC7" w:rsidP="00EE40E6">
            <w:pPr>
              <w:tabs>
                <w:tab w:val="left" w:pos="2123"/>
              </w:tabs>
              <w:spacing w:after="0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 xml:space="preserve">Todo el dinero que se gana, que se da </w:t>
            </w:r>
          </w:p>
          <w:p w14:paraId="05F1E20F" w14:textId="40BF389A" w:rsidR="001E7D15" w:rsidRPr="000933E7" w:rsidRDefault="00501EC7" w:rsidP="00EE40E6">
            <w:pPr>
              <w:tabs>
                <w:tab w:val="left" w:pos="2123"/>
              </w:tabs>
              <w:spacing w:after="0"/>
              <w:jc w:val="center"/>
              <w:rPr>
                <w:rFonts w:eastAsia="Lato" w:cstheme="minorHAnsi"/>
                <w:sz w:val="28"/>
                <w:szCs w:val="28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como un regalo o como dinero de bolsillo.</w:t>
            </w:r>
          </w:p>
        </w:tc>
      </w:tr>
      <w:tr w:rsidR="001E7D15" w:rsidRPr="000933E7" w14:paraId="4B800CEB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91A5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484D15D9" w14:textId="3228991B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A866C7C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3B547566" w14:textId="77777777" w:rsidR="00EE40E6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 xml:space="preserve">Dinero que se ha ganado </w:t>
            </w:r>
          </w:p>
          <w:p w14:paraId="504BF46E" w14:textId="7CC5622E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con un trabajo.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0E8F" w14:textId="71FCBC6B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07D539E1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7D543B51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3749B8C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La cantidad de dinero necesaria para mantener la vida diaria.</w:t>
            </w:r>
          </w:p>
        </w:tc>
      </w:tr>
      <w:tr w:rsidR="001E7D15" w:rsidRPr="000933E7" w14:paraId="7859FF77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8305" w14:textId="1A1A1A86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7678397A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65BAFCA7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517B8874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Dinero utilizado para entretenimiento, actividades sociales o para objetivos futuros.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B8AA" w14:textId="7D42035D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68880556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1A6F022A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  <w:lang w:val="es-CO"/>
              </w:rPr>
            </w:pPr>
          </w:p>
          <w:p w14:paraId="2FB2C5C6" w14:textId="038398CC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La capacidad de seguir los gastos a lo largo del mes para evitar sobrepasar los ingresos.</w:t>
            </w:r>
          </w:p>
        </w:tc>
      </w:tr>
      <w:tr w:rsidR="001E7D15" w:rsidRPr="000933E7" w14:paraId="042AF9B4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5D76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35D03AA1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10660643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350AEEAA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El costo de las necesidades de la vida diaria, las emergencias y los objetivos futuros.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BDAE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6FE3B8D0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0E360677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</w:p>
          <w:p w14:paraId="49A2C34B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sz w:val="32"/>
                <w:szCs w:val="32"/>
                <w:lang w:val="es-CO"/>
              </w:rPr>
            </w:pPr>
            <w:r w:rsidRPr="000933E7">
              <w:rPr>
                <w:rFonts w:eastAsia="Lato" w:cstheme="minorHAnsi"/>
                <w:sz w:val="32"/>
                <w:szCs w:val="32"/>
                <w:lang w:val="es-CO"/>
              </w:rPr>
              <w:t>Gastos inesperados no previstos en el presupuesto.</w:t>
            </w:r>
          </w:p>
        </w:tc>
      </w:tr>
      <w:tr w:rsidR="001E7D15" w:rsidRPr="000933E7" w14:paraId="75D232E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1F9D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  <w:lang w:val="es-CO"/>
              </w:rPr>
            </w:pPr>
          </w:p>
          <w:p w14:paraId="225BD734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  <w:lang w:val="es-CO"/>
              </w:rPr>
            </w:pPr>
          </w:p>
          <w:p w14:paraId="385BA176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>Un sistema presupuestario que destina el 50% a las necesidades de la vida diaria, el 30% al entretenimiento, y el 20% al ahorro, las emergencias y los objetivos futuros.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EEDB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7ED109DE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34748056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746C324A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>Un plan de ahorro para emergencias o fines inmediatos.</w:t>
            </w:r>
          </w:p>
        </w:tc>
      </w:tr>
      <w:tr w:rsidR="001E7D15" w:rsidRPr="000933E7" w14:paraId="09FE9E1C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7342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  <w:lang w:val="es-CO"/>
              </w:rPr>
            </w:pPr>
          </w:p>
          <w:p w14:paraId="256A77A1" w14:textId="6A898BF8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6"/>
                <w:szCs w:val="36"/>
                <w:lang w:val="es-CO"/>
              </w:rPr>
            </w:pPr>
          </w:p>
          <w:p w14:paraId="39CB9C56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007C2E5D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 xml:space="preserve">Ahorrar para fines u objetivos en un futuro próximo. 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5537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48D0F7FF" w14:textId="533950A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58D80676" w14:textId="77777777" w:rsidR="00EE40E6" w:rsidRPr="000933E7" w:rsidRDefault="00EE40E6" w:rsidP="00EE40E6">
            <w:pPr>
              <w:pStyle w:val="BodyText"/>
              <w:rPr>
                <w:lang w:val="es-CO"/>
              </w:rPr>
            </w:pPr>
          </w:p>
          <w:p w14:paraId="13C6CEDA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>Ahorrar para fines u objetivos futuros que pueden alcanzarse en muchos años.</w:t>
            </w:r>
          </w:p>
          <w:p w14:paraId="4CFA332C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lang w:val="es-CO"/>
              </w:rPr>
            </w:pPr>
          </w:p>
          <w:p w14:paraId="3589FEBE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lang w:val="es-CO"/>
              </w:rPr>
            </w:pPr>
          </w:p>
        </w:tc>
      </w:tr>
      <w:tr w:rsidR="001E7D15" w:rsidRPr="000933E7" w14:paraId="748B19DD" w14:textId="77777777" w:rsidTr="00EE40E6">
        <w:trPr>
          <w:trHeight w:val="3400"/>
          <w:jc w:val="center"/>
        </w:trPr>
        <w:tc>
          <w:tcPr>
            <w:tcW w:w="5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5EE8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28"/>
                <w:szCs w:val="28"/>
                <w:lang w:val="es-CO"/>
              </w:rPr>
            </w:pPr>
          </w:p>
          <w:p w14:paraId="2AB9AFBE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28"/>
                <w:szCs w:val="28"/>
                <w:lang w:val="es-CO"/>
              </w:rPr>
            </w:pPr>
          </w:p>
          <w:p w14:paraId="3097CE1D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>Un sistema presupuestario que identifica las categorías de gasto y que depende del dinero en efectivo.  Una vez que se gasta el dinero en efectivo, no se puede tomar prestado dinero de otra categoría.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E9F4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657E110D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306110A4" w14:textId="77777777" w:rsidR="001E7D15" w:rsidRPr="000933E7" w:rsidRDefault="0050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  <w:r w:rsidRPr="000933E7">
              <w:rPr>
                <w:rFonts w:ascii="Lato" w:eastAsia="Lato" w:hAnsi="Lato" w:cs="Lato"/>
                <w:sz w:val="32"/>
                <w:szCs w:val="32"/>
                <w:lang w:val="es-CO"/>
              </w:rPr>
              <w:t>La capacidad de determinar y predecir cómo se gasta el dinero en un presupuesto observando los gastos que se repiten.</w:t>
            </w:r>
          </w:p>
          <w:p w14:paraId="16C83328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Lato" w:hAnsi="Lato" w:cs="Lato"/>
                <w:sz w:val="32"/>
                <w:szCs w:val="32"/>
                <w:lang w:val="es-CO"/>
              </w:rPr>
            </w:pPr>
          </w:p>
          <w:p w14:paraId="195F3543" w14:textId="77777777" w:rsidR="001E7D15" w:rsidRPr="000933E7" w:rsidRDefault="001E7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ato" w:eastAsia="Lato" w:hAnsi="Lato" w:cs="Lato"/>
                <w:lang w:val="es-CO"/>
              </w:rPr>
            </w:pPr>
          </w:p>
        </w:tc>
      </w:tr>
    </w:tbl>
    <w:p w14:paraId="540A8C6D" w14:textId="77777777" w:rsidR="001E7D15" w:rsidRPr="000933E7" w:rsidRDefault="001E7D15">
      <w:pPr>
        <w:rPr>
          <w:rFonts w:ascii="Lato" w:eastAsia="Lato" w:hAnsi="Lato" w:cs="Lato"/>
          <w:sz w:val="36"/>
          <w:szCs w:val="36"/>
          <w:lang w:val="es-CO"/>
        </w:rPr>
      </w:pPr>
      <w:bookmarkStart w:id="1" w:name="_heading=h.30j0zll" w:colFirst="0" w:colLast="0"/>
      <w:bookmarkEnd w:id="1"/>
    </w:p>
    <w:sectPr w:rsidR="001E7D15" w:rsidRPr="000933E7" w:rsidSect="00EE40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39B2" w14:textId="77777777" w:rsidR="00D73D35" w:rsidRDefault="00D73D35">
      <w:pPr>
        <w:spacing w:after="0" w:line="240" w:lineRule="auto"/>
      </w:pPr>
      <w:r>
        <w:separator/>
      </w:r>
    </w:p>
  </w:endnote>
  <w:endnote w:type="continuationSeparator" w:id="0">
    <w:p w14:paraId="64691A30" w14:textId="77777777" w:rsidR="00D73D35" w:rsidRDefault="00D7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0FB1" w14:textId="377B03C4" w:rsidR="00760833" w:rsidRDefault="00760833" w:rsidP="00760833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107E0" wp14:editId="24506A67">
              <wp:simplePos x="0" y="0"/>
              <wp:positionH relativeFrom="column">
                <wp:posOffset>3049996</wp:posOffset>
              </wp:positionH>
              <wp:positionV relativeFrom="paragraph">
                <wp:posOffset>-57150</wp:posOffset>
              </wp:positionV>
              <wp:extent cx="2305050" cy="2571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1E7F6" w14:textId="0E9524B6" w:rsidR="00760833" w:rsidRPr="00760833" w:rsidRDefault="00760833" w:rsidP="0076083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107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0.15pt;margin-top:-4.5pt;width:181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" filled="f" stroked="f" strokeweight=".5pt">
              <v:textbox>
                <w:txbxContent>
                  <w:p w14:paraId="7431E7F6" w14:textId="0E9524B6" w:rsidR="00760833" w:rsidRPr="00760833" w:rsidRDefault="00760833" w:rsidP="00760833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0628BB62" wp14:editId="67CD4A4E">
          <wp:extent cx="4572000" cy="31588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9F47" w14:textId="77777777" w:rsidR="00D73D35" w:rsidRDefault="00D73D35">
      <w:pPr>
        <w:spacing w:after="0" w:line="240" w:lineRule="auto"/>
      </w:pPr>
      <w:r>
        <w:separator/>
      </w:r>
    </w:p>
  </w:footnote>
  <w:footnote w:type="continuationSeparator" w:id="0">
    <w:p w14:paraId="702C7BC1" w14:textId="77777777" w:rsidR="00D73D35" w:rsidRDefault="00D7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936A" w14:textId="77777777" w:rsidR="001E7D15" w:rsidRDefault="001E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399400">
    <w:abstractNumId w:val="6"/>
  </w:num>
  <w:num w:numId="2" w16cid:durableId="1490828112">
    <w:abstractNumId w:val="7"/>
  </w:num>
  <w:num w:numId="3" w16cid:durableId="917128659">
    <w:abstractNumId w:val="0"/>
  </w:num>
  <w:num w:numId="4" w16cid:durableId="1016422657">
    <w:abstractNumId w:val="2"/>
  </w:num>
  <w:num w:numId="5" w16cid:durableId="956260568">
    <w:abstractNumId w:val="3"/>
  </w:num>
  <w:num w:numId="6" w16cid:durableId="1975212310">
    <w:abstractNumId w:val="5"/>
  </w:num>
  <w:num w:numId="7" w16cid:durableId="1850213090">
    <w:abstractNumId w:val="4"/>
  </w:num>
  <w:num w:numId="8" w16cid:durableId="1606234946">
    <w:abstractNumId w:val="8"/>
  </w:num>
  <w:num w:numId="9" w16cid:durableId="941382212">
    <w:abstractNumId w:val="9"/>
  </w:num>
  <w:num w:numId="10" w16cid:durableId="1698316028">
    <w:abstractNumId w:val="10"/>
  </w:num>
  <w:num w:numId="11" w16cid:durableId="26472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15"/>
    <w:rsid w:val="000933E7"/>
    <w:rsid w:val="0016111C"/>
    <w:rsid w:val="001E7D15"/>
    <w:rsid w:val="00501EC7"/>
    <w:rsid w:val="005537ED"/>
    <w:rsid w:val="006110F9"/>
    <w:rsid w:val="00760833"/>
    <w:rsid w:val="00D73D35"/>
    <w:rsid w:val="00EE40E6"/>
    <w:rsid w:val="00F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42E753"/>
  <w15:docId w15:val="{8C5DD791-732D-4E4E-B8D2-241919A2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6111C"/>
    <w:pPr>
      <w:spacing w:after="120" w:line="276" w:lineRule="auto"/>
    </w:pPr>
    <w:rPr>
      <w:rFonts w:asciiTheme="minorHAnsi" w:eastAsiaTheme="minorHAnsi" w:hAnsiTheme="minorHAnsi" w:cstheme="min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111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1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11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161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1611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1611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6111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16111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1C"/>
    <w:rPr>
      <w:rFonts w:asciiTheme="minorHAnsi" w:eastAsia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161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1C"/>
    <w:rPr>
      <w:rFonts w:asciiTheme="minorHAnsi" w:eastAsiaTheme="minorHAnsi" w:hAnsiTheme="minorHAnsi" w:cstheme="minorBidi"/>
      <w:sz w:val="24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itation">
    <w:name w:val="Citation"/>
    <w:basedOn w:val="Normal"/>
    <w:next w:val="FootnoteText"/>
    <w:qFormat/>
    <w:rsid w:val="0016111C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11C"/>
    <w:rPr>
      <w:rFonts w:asciiTheme="minorHAnsi" w:eastAsiaTheme="minorHAnsi" w:hAnsiTheme="minorHAnsi" w:cstheme="minorBidi"/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16111C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16111C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16111C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16111C"/>
    <w:rPr>
      <w:rFonts w:asciiTheme="minorHAnsi" w:eastAsiaTheme="minorHAnsi" w:hAnsiTheme="minorHAnsi" w:cstheme="minorBidi"/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1C"/>
    <w:rPr>
      <w:rFonts w:asciiTheme="minorHAnsi" w:eastAsiaTheme="minorHAnsi" w:hAnsiTheme="minorHAnsi" w:cstheme="minorBidi"/>
      <w:sz w:val="20"/>
      <w:szCs w:val="20"/>
    </w:rPr>
  </w:style>
  <w:style w:type="paragraph" w:customStyle="1" w:styleId="OtherHeadings">
    <w:name w:val="Other Headings"/>
    <w:basedOn w:val="Heading3"/>
    <w:next w:val="Heading3"/>
    <w:rsid w:val="0016111C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111C"/>
  </w:style>
  <w:style w:type="character" w:customStyle="1" w:styleId="BodyTextChar">
    <w:name w:val="Body Text Char"/>
    <w:basedOn w:val="DefaultParagraphFont"/>
    <w:link w:val="BodyText"/>
    <w:uiPriority w:val="99"/>
    <w:semiHidden/>
    <w:rsid w:val="0016111C"/>
    <w:rPr>
      <w:rFonts w:asciiTheme="minorHAnsi" w:eastAsiaTheme="minorHAnsi" w:hAnsiTheme="minorHAnsi" w:cstheme="min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111C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11C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111C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111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16111C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16111C"/>
    <w:rPr>
      <w:rFonts w:asciiTheme="minorHAnsi" w:eastAsiaTheme="minorHAnsi" w:hAnsiTheme="minorHAnsi" w:cstheme="minorBidi"/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16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16111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6111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16111C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6111C"/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16111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6111C"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6111C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1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16111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16111C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16111C"/>
    <w:rPr>
      <w:color w:val="808080"/>
    </w:rPr>
  </w:style>
  <w:style w:type="character" w:customStyle="1" w:styleId="ImageChar">
    <w:name w:val="Image Char"/>
    <w:basedOn w:val="DefaultParagraphFont"/>
    <w:link w:val="Image"/>
    <w:rsid w:val="0016111C"/>
    <w:rPr>
      <w:rFonts w:asciiTheme="minorHAnsi" w:eastAsiaTheme="minorHAnsi" w:hAnsiTheme="minorHAnsi" w:cstheme="minorBidi"/>
      <w:noProof/>
      <w:sz w:val="24"/>
    </w:rPr>
  </w:style>
  <w:style w:type="paragraph" w:customStyle="1" w:styleId="RowHeader">
    <w:name w:val="Row Header"/>
    <w:basedOn w:val="Normal"/>
    <w:qFormat/>
    <w:rsid w:val="0016111C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161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XrWhftIuxcWtsNT2ieg5AckVxmQ==">AMUW2mX7U29ny/XfePpk5MyWMgIdCIsi4ilUzsjnQnRkHgialWeOloMbMaMiTWLwDkX2RD02c0MkidwPkfMe6TJgKPhk7b4SKM09zT/oBKXTOYYzIY6M+AEi25JHIk/Dm1KrQ+WcD/iv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166</TotalTime>
  <Pages>5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6</cp:revision>
  <dcterms:created xsi:type="dcterms:W3CDTF">2020-11-25T17:30:00Z</dcterms:created>
  <dcterms:modified xsi:type="dcterms:W3CDTF">2023-06-28T17:17:00Z</dcterms:modified>
</cp:coreProperties>
</file>