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1EC15" w14:textId="287CD809" w:rsidR="00380099" w:rsidRPr="00E50380" w:rsidRDefault="00E50380" w:rsidP="005C3DCC">
      <w:pPr>
        <w:pStyle w:val="Title"/>
      </w:pPr>
      <w:r>
        <w:rPr>
          <w:bCs/>
          <w:lang w:val="es"/>
        </w:rPr>
        <w:t>Escenarios</w:t>
      </w:r>
    </w:p>
    <w:p w14:paraId="30E00AA2" w14:textId="1E04C34B" w:rsidR="005C5913" w:rsidRPr="005C5913" w:rsidRDefault="005C5913" w:rsidP="005C591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iCs/>
          <w:lang w:val="es"/>
        </w:rPr>
        <w:t>Para cada uno de los siguientes escenarios, escribe tres partidas presupuestarias que se ajusten a las necesidades del estilo de vida de la persona. Clasifica estas tres ideas: una para necesidades a corto plazo o inmediatas, otra para objetivos a mediano plazo, y otra para objetivos a largo plazo.</w:t>
      </w:r>
      <w:r>
        <w:rPr>
          <w:rFonts w:ascii="Calibri" w:eastAsia="Calibri" w:hAnsi="Calibri" w:cs="Calibri"/>
          <w:b/>
          <w:bCs/>
          <w:i/>
          <w:iCs/>
          <w:lang w:val="es"/>
        </w:rPr>
        <w:t xml:space="preserve"> </w:t>
      </w:r>
    </w:p>
    <w:tbl>
      <w:tblPr>
        <w:tblStyle w:val="a"/>
        <w:tblW w:w="13245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2525"/>
        <w:gridCol w:w="2525"/>
        <w:gridCol w:w="2525"/>
      </w:tblGrid>
      <w:tr w:rsidR="00380099" w:rsidRPr="00183BB7" w14:paraId="1647E2B8" w14:textId="77777777" w:rsidTr="00B37793">
        <w:trPr>
          <w:cantSplit/>
          <w:trHeight w:val="915"/>
        </w:trPr>
        <w:tc>
          <w:tcPr>
            <w:tcW w:w="567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69747" w14:textId="340C000B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  <w:lang w:val="es"/>
              </w:rPr>
              <w:t>Escenario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A204" w14:textId="77777777" w:rsid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  <w:lang w:val="es"/>
              </w:rPr>
              <w:t>Objetivos a corto plazo</w:t>
            </w:r>
          </w:p>
          <w:p w14:paraId="025DF8AD" w14:textId="64FA06D7" w:rsidR="00380099" w:rsidRPr="0093718F" w:rsidRDefault="00B37793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  <w:lang w:val="es"/>
              </w:rPr>
              <w:t>o inmediatos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C9FD" w14:textId="75B129BF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  <w:lang w:val="es"/>
              </w:rPr>
              <w:t>Objetivos a mediano plazo</w:t>
            </w:r>
          </w:p>
        </w:tc>
        <w:tc>
          <w:tcPr>
            <w:tcW w:w="252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6FC40" w14:textId="10C64FE8" w:rsidR="00380099" w:rsidRPr="0093718F" w:rsidRDefault="00CF7F8A" w:rsidP="005C5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Cs w:val="24"/>
                <w:lang w:val="es"/>
              </w:rPr>
              <w:t>Objetivos a largo plazo</w:t>
            </w:r>
          </w:p>
        </w:tc>
      </w:tr>
      <w:tr w:rsidR="00380099" w:rsidRPr="00183BB7" w14:paraId="69E44FDC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5A8C" w14:textId="36213798" w:rsidR="00380099" w:rsidRPr="00183BB7" w:rsidRDefault="00CF7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 xml:space="preserve">Tiana es una estudiante universitaria.  Utiliza los préstamos estudiantiles para pagar su matrícula y la mayor parte de sus gastos de subsistencia.  Tiene un trabajo a tiempo parcial en el campus, que le da un dinero extra para gastos, y a menudo hace de niñera los fines de semana. Utiliza el transporte público para ahorrar dinero.  </w:t>
            </w:r>
          </w:p>
          <w:p w14:paraId="2855DDAD" w14:textId="335EA5A6" w:rsidR="00380099" w:rsidRPr="00183BB7" w:rsidRDefault="00CF7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"/>
              </w:rPr>
              <w:t>¿Qué debería incluirse en el presupuesto de Tiana?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0D98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283B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391F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718D83C2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9B3D" w14:textId="1E46B410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Jamal está en su primer año de escuela secundaria. Trabaja 15 horas a la semana en el centro comercial.  Vive con sus padres, por lo que no tiene gastos de subsistencia. Paga su teléfono móvil y toma prestado el coche de su hermano por 50 dólares cada mes. Quiere comprarse un coche y tener dinero para salir con sus amigos. No ahorra mucho.</w:t>
            </w:r>
          </w:p>
          <w:p w14:paraId="6EC857B6" w14:textId="77777777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"/>
              </w:rPr>
              <w:t>¿Qué debería incluirse en el presupuesto de Jamal?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D85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E80E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3D40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25A2091A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9C91" w14:textId="02A4D2AF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lastRenderedPageBreak/>
              <w:t>Mariana acaba de aceptar su primer trabajo como gestora de redes sociales para una empresa inmobiliaria. Su salario es más que suficiente para mantenerla y puede gastarlo en más cosas. Se acaba de mudar a un apartamento de una habitación, por lo que es responsable del alquiler, los servicios públicos, la comida y otros gastos del hogar. Está pagando un préstamo estudiantil y quiere ahorrar todo el dinero que pueda para comprar una casa algún día. Tiene coche y le gusta salir con sus amigos el fin de semana.</w:t>
            </w:r>
          </w:p>
          <w:p w14:paraId="6C72D99F" w14:textId="08333328" w:rsidR="00380099" w:rsidRPr="005C5913" w:rsidRDefault="00CF7F8A" w:rsidP="005C591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"/>
              </w:rPr>
              <w:t>¿Qué debería incluirse en el presupuesto de Mariana?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A88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9E41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F65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80099" w:rsidRPr="00183BB7" w14:paraId="7A7A83BC" w14:textId="77777777" w:rsidTr="00B37793">
        <w:trPr>
          <w:cantSplit/>
        </w:trPr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E56A" w14:textId="2CEF67FC" w:rsidR="00380099" w:rsidRPr="00183BB7" w:rsidRDefault="00CF7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Jaime Gomez vive con su madre y sus dos hermanas. Se acaban de mudar de otro estado para que su madre pueda empezar un nuevo trabajo. Tienen un apartamento y un coche, pero a su madre le gustaría tener una casa en uno o dos años. A la hermana de Jaime le han diagnosticado diabetes y eso significa que necesitará medicamentos y una dieta más saludable. Su hermana mayor, Laura, quiere ser higienista dental, pero vivirá en casa hasta que tenga suficiente dinero para ir a la universidad.</w:t>
            </w:r>
          </w:p>
          <w:p w14:paraId="5C8A643C" w14:textId="20DCFA32" w:rsidR="00380099" w:rsidRPr="00183BB7" w:rsidRDefault="00CF7F8A" w:rsidP="00B3779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"/>
              </w:rPr>
              <w:t>¿Qué debería incluirse en el presupuesto familiar de Gomez?</w:t>
            </w:r>
            <w:r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457C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9145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DB22" w14:textId="77777777" w:rsidR="00380099" w:rsidRPr="00183BB7" w:rsidRDefault="0038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91CC213" w14:textId="77777777" w:rsidR="00380099" w:rsidRPr="00183BB7" w:rsidRDefault="00380099">
      <w:pPr>
        <w:rPr>
          <w:rFonts w:ascii="Calibri" w:eastAsia="Calibri" w:hAnsi="Calibri" w:cs="Calibri"/>
        </w:rPr>
      </w:pPr>
    </w:p>
    <w:sectPr w:rsidR="00380099" w:rsidRPr="00183BB7" w:rsidSect="005C591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586" w14:textId="77777777" w:rsidR="0063172E" w:rsidRDefault="0063172E">
      <w:pPr>
        <w:spacing w:line="240" w:lineRule="auto"/>
      </w:pPr>
      <w:r>
        <w:separator/>
      </w:r>
    </w:p>
  </w:endnote>
  <w:endnote w:type="continuationSeparator" w:id="0">
    <w:p w14:paraId="2B86CDE9" w14:textId="77777777" w:rsidR="0063172E" w:rsidRDefault="0063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DCB1" w14:textId="393E32C7" w:rsidR="00785B1A" w:rsidRDefault="00D611A2" w:rsidP="00EA248C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EBBD6" wp14:editId="1482C1DC">
              <wp:simplePos x="0" y="0"/>
              <wp:positionH relativeFrom="column">
                <wp:posOffset>4881563</wp:posOffset>
              </wp:positionH>
              <wp:positionV relativeFrom="paragraph">
                <wp:posOffset>9525</wp:posOffset>
              </wp:positionV>
              <wp:extent cx="2847975" cy="271463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14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8497F1" w14:textId="1F52BF18" w:rsidR="00D611A2" w:rsidRPr="00D611A2" w:rsidRDefault="00D611A2" w:rsidP="00D611A2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lang w:val="es"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EB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4pt;margin-top:.75pt;width:224.25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" fillcolor="white [3201]" stroked="f" strokeweight=".5pt">
              <v:textbox>
                <w:txbxContent>
                  <w:p w14:paraId="7B8497F1" w14:textId="1F52BF18" w:rsidR="00D611A2" w:rsidRPr="00D611A2" w:rsidRDefault="00D611A2" w:rsidP="00D611A2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lang w:val="es"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0DD5BDE5" wp14:editId="4A3A94C8">
          <wp:extent cx="4567817" cy="4286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076" cy="43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6FA2" w14:textId="77777777" w:rsidR="0063172E" w:rsidRDefault="0063172E">
      <w:pPr>
        <w:spacing w:line="240" w:lineRule="auto"/>
      </w:pPr>
      <w:r>
        <w:separator/>
      </w:r>
    </w:p>
  </w:footnote>
  <w:footnote w:type="continuationSeparator" w:id="0">
    <w:p w14:paraId="6E38F665" w14:textId="77777777" w:rsidR="0063172E" w:rsidRDefault="0063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5405" w14:textId="2814ED9C" w:rsidR="00E50380" w:rsidRDefault="00E5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9962">
    <w:abstractNumId w:val="6"/>
  </w:num>
  <w:num w:numId="2" w16cid:durableId="1988240231">
    <w:abstractNumId w:val="7"/>
  </w:num>
  <w:num w:numId="3" w16cid:durableId="597830458">
    <w:abstractNumId w:val="0"/>
  </w:num>
  <w:num w:numId="4" w16cid:durableId="2132363444">
    <w:abstractNumId w:val="2"/>
  </w:num>
  <w:num w:numId="5" w16cid:durableId="2124764562">
    <w:abstractNumId w:val="3"/>
  </w:num>
  <w:num w:numId="6" w16cid:durableId="26759295">
    <w:abstractNumId w:val="5"/>
  </w:num>
  <w:num w:numId="7" w16cid:durableId="506597829">
    <w:abstractNumId w:val="4"/>
  </w:num>
  <w:num w:numId="8" w16cid:durableId="192546643">
    <w:abstractNumId w:val="8"/>
  </w:num>
  <w:num w:numId="9" w16cid:durableId="1580210081">
    <w:abstractNumId w:val="9"/>
  </w:num>
  <w:num w:numId="10" w16cid:durableId="1718964801">
    <w:abstractNumId w:val="10"/>
  </w:num>
  <w:num w:numId="11" w16cid:durableId="33816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99"/>
    <w:rsid w:val="0006542C"/>
    <w:rsid w:val="00183BB7"/>
    <w:rsid w:val="002E470C"/>
    <w:rsid w:val="00380099"/>
    <w:rsid w:val="005C3DCC"/>
    <w:rsid w:val="005C5913"/>
    <w:rsid w:val="0063172E"/>
    <w:rsid w:val="00785B1A"/>
    <w:rsid w:val="00893108"/>
    <w:rsid w:val="008C3C85"/>
    <w:rsid w:val="008C650A"/>
    <w:rsid w:val="0093718F"/>
    <w:rsid w:val="00B37793"/>
    <w:rsid w:val="00CF7F8A"/>
    <w:rsid w:val="00D611A2"/>
    <w:rsid w:val="00E50380"/>
    <w:rsid w:val="00E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70B00"/>
  <w15:docId w15:val="{1B764BB0-CCF0-4812-8F83-80D5DBA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C3DCC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3DC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3D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5C3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5C3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5C3D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C3DC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5C3DC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CC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CC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5C3DCC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D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DCC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C3DCC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5C3DCC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5C3DCC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5C3DCC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CC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5C3DCC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D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C3DCC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3DCC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DCC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3DCC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C3DCC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5C3DCC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5C3DCC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C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5C3DCC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C3DC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5C3DCC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C3DCC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5C3DCC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3DCC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5C3DCC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C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5C3DC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5C3DCC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5C3DCC"/>
    <w:rPr>
      <w:color w:val="808080"/>
    </w:rPr>
  </w:style>
  <w:style w:type="character" w:customStyle="1" w:styleId="ImageChar">
    <w:name w:val="Image Char"/>
    <w:basedOn w:val="DefaultParagraphFont"/>
    <w:link w:val="Image"/>
    <w:rsid w:val="005C3DCC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5C3DCC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5C3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9</cp:revision>
  <cp:lastPrinted>2022-06-14T22:38:00Z</cp:lastPrinted>
  <dcterms:created xsi:type="dcterms:W3CDTF">2020-11-24T14:07:00Z</dcterms:created>
  <dcterms:modified xsi:type="dcterms:W3CDTF">2023-06-28T17:21:00Z</dcterms:modified>
</cp:coreProperties>
</file>