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3D1303" w14:textId="4BED6C9E" w:rsidR="00E22EE3" w:rsidRPr="006C4531" w:rsidRDefault="00E22EE3" w:rsidP="00E22EE3">
      <w:pPr>
        <w:pStyle w:val="Title"/>
        <w:rPr>
          <w:lang w:val="es-CO"/>
        </w:rPr>
      </w:pPr>
      <w:r w:rsidRPr="006C4531">
        <w:rPr>
          <w:bCs/>
          <w:lang w:val="es-CO"/>
        </w:rPr>
        <w:t>Eutrofización</w:t>
      </w:r>
    </w:p>
    <w:p w14:paraId="6E6CC7BB" w14:textId="558C6A27" w:rsidR="00E22EE3" w:rsidRPr="006C4531" w:rsidRDefault="00E22EE3" w:rsidP="00E22EE3">
      <w:pPr>
        <w:pStyle w:val="Heading1"/>
        <w:rPr>
          <w:lang w:val="es-CO"/>
        </w:rPr>
      </w:pPr>
      <w:r w:rsidRPr="006C4531">
        <w:rPr>
          <w:bCs/>
          <w:lang w:val="es-CO"/>
        </w:rPr>
        <w:t>¿Qué es?</w:t>
      </w:r>
    </w:p>
    <w:p w14:paraId="6F098C90" w14:textId="48DEE272" w:rsidR="0087742E" w:rsidRPr="006C4531" w:rsidRDefault="0087742E" w:rsidP="0087742E">
      <w:pPr>
        <w:rPr>
          <w:lang w:val="es-CO"/>
        </w:rPr>
      </w:pPr>
      <w:r w:rsidRPr="006C4531">
        <w:rPr>
          <w:lang w:val="es-CO"/>
        </w:rPr>
        <w:t xml:space="preserve">La eutrofización se produce cuando se añaden nutrientes adicionales a una masa de agua y el ecosistema deja de funcionar normalmente. Las algas y la vida vegetal en la masa de agua crecen a un ritmo muy rápido o "florecen". Las algas también mueren rápidamente, lo que proporciona más recursos a los descomponedores. Estos descomponedores utilizan el oxígeno en el proceso que descompone las algas muertas, por lo que, a medida que sus poblaciones crecen, comienzan a consumir el oxígeno disuelto en el agua. Otros seres vivos en el agua que requieren este oxígeno comienzan a morir. Finalmente, la masa de agua no puede mantener la vida y se convierte en una masa de agua "muerta". </w:t>
      </w:r>
    </w:p>
    <w:p w14:paraId="51AB8C76" w14:textId="5B669BE3" w:rsidR="00E22EE3" w:rsidRPr="006C4531" w:rsidRDefault="00E22EE3" w:rsidP="00E22EE3">
      <w:pPr>
        <w:pStyle w:val="Heading1"/>
        <w:rPr>
          <w:lang w:val="es-CO"/>
        </w:rPr>
      </w:pPr>
      <w:r w:rsidRPr="006C4531">
        <w:rPr>
          <w:bCs/>
          <w:lang w:val="es-CO"/>
        </w:rPr>
        <w:t>¿Por qué ocurre esto?</w:t>
      </w:r>
    </w:p>
    <w:p w14:paraId="1AAFC863" w14:textId="4A1276EB" w:rsidR="00E22EE3" w:rsidRPr="006C4531" w:rsidRDefault="0087742E" w:rsidP="0087742E">
      <w:pPr>
        <w:rPr>
          <w:lang w:val="es-CO"/>
        </w:rPr>
      </w:pPr>
      <w:r w:rsidRPr="006C4531">
        <w:rPr>
          <w:lang w:val="es-CO"/>
        </w:rPr>
        <w:t xml:space="preserve">La eutrofización está causada principalmente por la escorrentía de los fertilizantes procedentes de las prácticas agrícolas intensivas y el tratamiento inadecuado de las aguas residuales. A medida que la necesidad de alimentos aumenta con la población del país, nos volvemos dependientes de prácticas agrícolas diferentes a las que se han utilizado tradicionalmente. Esto incluye el uso de más fertilizantes en nuestros cultivos para aumentar la producción. Los fertilizantes químicos están llenos de fosfatos y nitratos solubles que son arrastrados por la tierra durante las fuertes lluvias y el riego. Las sustancias químicas llegan a las masas de agua, donde provocan la floración de algas y plantas. Cuando las aguas residuales se vierten en los cursos de agua, hacen que el entorno sea más favorable para los descomponedores, y el aumento de la población de descomponedores consume el oxígeno del agua aún más rápido. Esto también conduce a la eutrofización. </w:t>
      </w:r>
    </w:p>
    <w:p w14:paraId="7A13D282" w14:textId="4A195840" w:rsidR="00E22EE3" w:rsidRPr="006C4531" w:rsidRDefault="00E22EE3" w:rsidP="00E22EE3">
      <w:pPr>
        <w:pStyle w:val="Heading1"/>
        <w:rPr>
          <w:lang w:val="es-CO"/>
        </w:rPr>
      </w:pPr>
      <w:r w:rsidRPr="006C4531">
        <w:rPr>
          <w:bCs/>
          <w:lang w:val="es-CO"/>
        </w:rPr>
        <w:t>¿Cómo se puede prevenir?</w:t>
      </w:r>
    </w:p>
    <w:p w14:paraId="2EF1A344" w14:textId="2095DBED" w:rsidR="0036040A" w:rsidRPr="006C4531" w:rsidRDefault="0087742E" w:rsidP="0087742E">
      <w:pPr>
        <w:rPr>
          <w:lang w:val="es-CO"/>
        </w:rPr>
      </w:pPr>
      <w:r w:rsidRPr="006C4531">
        <w:rPr>
          <w:lang w:val="es-CO"/>
        </w:rPr>
        <w:t>Para evitarlo, debemos tener más cuidado con lo que usamos para fertilizar los cultivos, con la cantidad que utilizamos y con el manejo de las aguas residuales. Los fertilizantes naturales, como el estiércol, se descomponen más lentamente, por lo que los nutrientes no son arrastrados rápidamente por las aguas de escorrentía, como ocurre con los fertilizantes químicos. El tratamiento adecuado de las aguas residuales antes de que vuelvan al ciclo del agua también reducirá los casos de eutrofización.</w:t>
      </w:r>
    </w:p>
    <w:sectPr w:rsidR="0036040A" w:rsidRPr="006C4531">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BDE1" w14:textId="77777777" w:rsidR="00133E27" w:rsidRDefault="00133E27" w:rsidP="00293785">
      <w:pPr>
        <w:spacing w:after="0" w:line="240" w:lineRule="auto"/>
      </w:pPr>
      <w:r>
        <w:separator/>
      </w:r>
    </w:p>
  </w:endnote>
  <w:endnote w:type="continuationSeparator" w:id="0">
    <w:p w14:paraId="59AA124D" w14:textId="77777777" w:rsidR="00133E27" w:rsidRDefault="00133E2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2775"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AB8D1A9" wp14:editId="11E979F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33915E7" w14:textId="309E1476" w:rsidR="00293785" w:rsidRPr="000A0832" w:rsidRDefault="006C4531" w:rsidP="00D106FF">
                          <w:pPr>
                            <w:pStyle w:val="LessonFooter"/>
                            <w:rPr>
                              <w:sz w:val="22"/>
                            </w:rPr>
                          </w:pPr>
                          <w:sdt>
                            <w:sdtPr>
                              <w:rPr>
                                <w:sz w:val="22"/>
                              </w:rPr>
                              <w:alias w:val="Title"/>
                              <w:tag w:val=""/>
                              <w:id w:val="1281607793"/>
                              <w:placeholder>
                                <w:docPart w:val="C26E3EB30AF149CE9ACD87D67904A347"/>
                              </w:placeholder>
                              <w:dataBinding w:prefixMappings="xmlns:ns0='http://purl.org/dc/elements/1.1/' xmlns:ns1='http://schemas.openxmlformats.org/package/2006/metadata/core-properties' " w:xpath="/ns1:coreProperties[1]/ns0:title[1]" w:storeItemID="{6C3C8BC8-F283-45AE-878A-BAB7291924A1}"/>
                              <w:text/>
                            </w:sdtPr>
                            <w:sdtEndPr/>
                            <w:sdtContent>
                              <w:r w:rsidR="00133E27">
                                <w:rPr>
                                  <w:bCs/>
                                  <w:sz w:val="22"/>
                                  <w:lang w:val="es"/>
                                </w:rPr>
                                <w:t>A Lot of Pooping, Blooming, and Dying</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D1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" filled="f" stroked="f">
              <v:textbox>
                <w:txbxContent>
                  <w:p w14:paraId="733915E7" w14:textId="309E1476" w:rsidR="00293785" w:rsidRPr="000A0832" w:rsidRDefault="00133E27" w:rsidP="00D106FF">
                    <w:pPr>
                      <w:pStyle w:val="LessonFooter"/>
                      <w:rPr>
                        <w:sz w:val="22"/>
                      </w:rPr>
                      <w:bidi w:val="0"/>
                    </w:pPr>
                    <w:sdt>
                      <w:sdtPr>
                        <w:rPr>
                          <w:sz w:val="22"/>
                        </w:rPr>
                        <w:alias w:val="Title"/>
                        <w:tag w:val=""/>
                        <w:id w:val="1281607793"/>
                        <w:placeholder>
                          <w:docPart w:val="C26E3EB30AF149CE9ACD87D67904A347"/>
                        </w:placeholder>
                        <w:dataBinding w:prefixMappings="xmlns:ns0='http://purl.org/dc/elements/1.1/' xmlns:ns1='http://schemas.openxmlformats.org/package/2006/metadata/core-properties' " w:xpath="/ns1:coreProperties[1]/ns0:title[1]" w:storeItemID="{6C3C8BC8-F283-45AE-878A-BAB7291924A1}"/>
                        <w:text/>
                      </w:sdtPr>
                      <w:sdtEndPr/>
                      <w:sdtContent>
                        <w:r>
                          <w:rPr>
                            <w:sz w:val="22"/>
                            <w:lang w:val="es"/>
                            <w:b w:val="1"/>
                            <w:bCs w:val="1"/>
                            <w:i w:val="0"/>
                            <w:iCs w:val="0"/>
                            <w:u w:val="none"/>
                            <w:vertAlign w:val="baseline"/>
                            <w:rtl w:val="0"/>
                          </w:rPr>
                          <w:t xml:space="preserve">A Lot of Pooping, Blooming, and Dying</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1360882" wp14:editId="684E72E1">
          <wp:simplePos x="0" y="0"/>
          <wp:positionH relativeFrom="column">
            <wp:posOffset>1028700</wp:posOffset>
          </wp:positionH>
          <wp:positionV relativeFrom="paragraph">
            <wp:posOffset>-212725</wp:posOffset>
          </wp:positionV>
          <wp:extent cx="4572000" cy="316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2E5F" w14:textId="77777777" w:rsidR="00133E27" w:rsidRDefault="00133E27" w:rsidP="00293785">
      <w:pPr>
        <w:spacing w:after="0" w:line="240" w:lineRule="auto"/>
      </w:pPr>
      <w:r>
        <w:separator/>
      </w:r>
    </w:p>
  </w:footnote>
  <w:footnote w:type="continuationSeparator" w:id="0">
    <w:p w14:paraId="78EDD920" w14:textId="77777777" w:rsidR="00133E27" w:rsidRDefault="00133E2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7B1" w14:textId="77777777" w:rsidR="000A0832" w:rsidRDefault="000A0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5C62" w14:textId="77777777" w:rsidR="000A0832" w:rsidRDefault="000A0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28B5" w14:textId="77777777" w:rsidR="000A0832" w:rsidRDefault="000A0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932347">
    <w:abstractNumId w:val="6"/>
  </w:num>
  <w:num w:numId="2" w16cid:durableId="2048293464">
    <w:abstractNumId w:val="7"/>
  </w:num>
  <w:num w:numId="3" w16cid:durableId="1176185477">
    <w:abstractNumId w:val="0"/>
  </w:num>
  <w:num w:numId="4" w16cid:durableId="401375210">
    <w:abstractNumId w:val="2"/>
  </w:num>
  <w:num w:numId="5" w16cid:durableId="1731415528">
    <w:abstractNumId w:val="3"/>
  </w:num>
  <w:num w:numId="6" w16cid:durableId="1503203433">
    <w:abstractNumId w:val="5"/>
  </w:num>
  <w:num w:numId="7" w16cid:durableId="377779729">
    <w:abstractNumId w:val="4"/>
  </w:num>
  <w:num w:numId="8" w16cid:durableId="1819494675">
    <w:abstractNumId w:val="8"/>
  </w:num>
  <w:num w:numId="9" w16cid:durableId="1845633473">
    <w:abstractNumId w:val="9"/>
  </w:num>
  <w:num w:numId="10" w16cid:durableId="213279557">
    <w:abstractNumId w:val="10"/>
  </w:num>
  <w:num w:numId="11" w16cid:durableId="108357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90"/>
    <w:rsid w:val="0004006F"/>
    <w:rsid w:val="00053775"/>
    <w:rsid w:val="0005619A"/>
    <w:rsid w:val="000A0832"/>
    <w:rsid w:val="0011259B"/>
    <w:rsid w:val="00116FDD"/>
    <w:rsid w:val="00125621"/>
    <w:rsid w:val="00133E27"/>
    <w:rsid w:val="00137DED"/>
    <w:rsid w:val="001D0BBF"/>
    <w:rsid w:val="001E1F85"/>
    <w:rsid w:val="001F125D"/>
    <w:rsid w:val="002345CC"/>
    <w:rsid w:val="00291220"/>
    <w:rsid w:val="00293785"/>
    <w:rsid w:val="002C0879"/>
    <w:rsid w:val="002C37B4"/>
    <w:rsid w:val="00321B5D"/>
    <w:rsid w:val="0036040A"/>
    <w:rsid w:val="0038574F"/>
    <w:rsid w:val="003F2B67"/>
    <w:rsid w:val="004135C5"/>
    <w:rsid w:val="00446C13"/>
    <w:rsid w:val="004C2323"/>
    <w:rsid w:val="005078B4"/>
    <w:rsid w:val="0053328A"/>
    <w:rsid w:val="00540FC6"/>
    <w:rsid w:val="00544CE7"/>
    <w:rsid w:val="005511B6"/>
    <w:rsid w:val="00553C98"/>
    <w:rsid w:val="005E3C0F"/>
    <w:rsid w:val="005E779C"/>
    <w:rsid w:val="005F68ED"/>
    <w:rsid w:val="00613582"/>
    <w:rsid w:val="00645D7F"/>
    <w:rsid w:val="00656940"/>
    <w:rsid w:val="00665274"/>
    <w:rsid w:val="00666C03"/>
    <w:rsid w:val="00686DAB"/>
    <w:rsid w:val="006C4531"/>
    <w:rsid w:val="006E1542"/>
    <w:rsid w:val="00721EA4"/>
    <w:rsid w:val="00781F10"/>
    <w:rsid w:val="007B055F"/>
    <w:rsid w:val="007E6F1D"/>
    <w:rsid w:val="0087742E"/>
    <w:rsid w:val="00880013"/>
    <w:rsid w:val="008920A4"/>
    <w:rsid w:val="008B508D"/>
    <w:rsid w:val="008F5386"/>
    <w:rsid w:val="00912920"/>
    <w:rsid w:val="00913172"/>
    <w:rsid w:val="00981E19"/>
    <w:rsid w:val="009B52E4"/>
    <w:rsid w:val="009D6E8D"/>
    <w:rsid w:val="00A03A15"/>
    <w:rsid w:val="00A101E8"/>
    <w:rsid w:val="00A25109"/>
    <w:rsid w:val="00AC349E"/>
    <w:rsid w:val="00AE7EE5"/>
    <w:rsid w:val="00B2267E"/>
    <w:rsid w:val="00B92DBF"/>
    <w:rsid w:val="00BD119F"/>
    <w:rsid w:val="00C10618"/>
    <w:rsid w:val="00C50C45"/>
    <w:rsid w:val="00C73EA1"/>
    <w:rsid w:val="00C8524A"/>
    <w:rsid w:val="00C870BF"/>
    <w:rsid w:val="00CC4F77"/>
    <w:rsid w:val="00CD3CF6"/>
    <w:rsid w:val="00CE336D"/>
    <w:rsid w:val="00CE445E"/>
    <w:rsid w:val="00CF3490"/>
    <w:rsid w:val="00D106FF"/>
    <w:rsid w:val="00D119E0"/>
    <w:rsid w:val="00D626EB"/>
    <w:rsid w:val="00DB0A95"/>
    <w:rsid w:val="00DC7A6D"/>
    <w:rsid w:val="00DF53D0"/>
    <w:rsid w:val="00E22EE3"/>
    <w:rsid w:val="00E43BD1"/>
    <w:rsid w:val="00E7612C"/>
    <w:rsid w:val="00E9235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1D073"/>
  <w15:docId w15:val="{C1B12743-2902-4D4C-AB4C-8531BFD9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f0001\Download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E3EB30AF149CE9ACD87D67904A347"/>
        <w:category>
          <w:name w:val="General"/>
          <w:gallery w:val="placeholder"/>
        </w:category>
        <w:types>
          <w:type w:val="bbPlcHdr"/>
        </w:types>
        <w:behaviors>
          <w:behavior w:val="content"/>
        </w:behaviors>
        <w:guid w:val="{3E101013-13A7-4131-B6FF-884DB8282877}"/>
      </w:docPartPr>
      <w:docPartBody>
        <w:p w:rsidR="00A039AF" w:rsidRDefault="00F32E83">
          <w:pPr>
            <w:pStyle w:val="C26E3EB30AF149CE9ACD87D67904A3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83"/>
    <w:rsid w:val="00070F1B"/>
    <w:rsid w:val="00404B07"/>
    <w:rsid w:val="006F66EA"/>
    <w:rsid w:val="00A039AF"/>
    <w:rsid w:val="00B70995"/>
    <w:rsid w:val="00F3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6E3EB30AF149CE9ACD87D67904A347">
    <w:name w:val="C26E3EB30AF149CE9ACD87D67904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9F1B-37EE-4EAA-B42D-D3A65D63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16</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Lot of Pooping, Blooming, and Dying</dc:title>
  <dc:creator>k20center@ou.edu</dc:creator>
  <cp:lastModifiedBy>Catalina Otalora</cp:lastModifiedBy>
  <cp:revision>7</cp:revision>
  <cp:lastPrinted>2016-07-14T14:08:00Z</cp:lastPrinted>
  <dcterms:created xsi:type="dcterms:W3CDTF">2021-05-28T14:34:00Z</dcterms:created>
  <dcterms:modified xsi:type="dcterms:W3CDTF">2022-06-13T21:30:00Z</dcterms:modified>
</cp:coreProperties>
</file>