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AAC3" w14:textId="77777777" w:rsidR="009A0D0F" w:rsidRDefault="00000000">
      <w:pPr>
        <w:spacing w:after="114" w:line="259" w:lineRule="auto"/>
        <w:ind w:left="0" w:firstLine="0"/>
      </w:pPr>
      <w:r>
        <w:rPr>
          <w:b/>
          <w:sz w:val="32"/>
        </w:rPr>
        <w:t xml:space="preserve">WHAT’S BLOOMING INVESTIGATION </w:t>
      </w:r>
    </w:p>
    <w:p w14:paraId="486DDD98" w14:textId="77777777" w:rsidR="009A0D0F" w:rsidRDefault="00000000">
      <w:pPr>
        <w:spacing w:after="137" w:line="259" w:lineRule="auto"/>
        <w:ind w:left="-5"/>
      </w:pPr>
      <w:r>
        <w:rPr>
          <w:b/>
          <w:color w:val="910D28"/>
        </w:rPr>
        <w:t xml:space="preserve">Objective </w:t>
      </w:r>
    </w:p>
    <w:p w14:paraId="39DAF97E" w14:textId="77777777" w:rsidR="009A0D0F" w:rsidRDefault="00000000">
      <w:pPr>
        <w:spacing w:after="210"/>
      </w:pPr>
      <w:r>
        <w:t xml:space="preserve">To examine the effects of nutrients on an aquatic system. </w:t>
      </w:r>
    </w:p>
    <w:p w14:paraId="20A2387B" w14:textId="77777777" w:rsidR="009A0D0F" w:rsidRDefault="00000000">
      <w:pPr>
        <w:pStyle w:val="Heading1"/>
        <w:spacing w:after="166"/>
        <w:ind w:left="-5"/>
      </w:pPr>
      <w:r>
        <w:t xml:space="preserve">Materials for Each Group </w:t>
      </w:r>
    </w:p>
    <w:p w14:paraId="0A5D9B22" w14:textId="77777777" w:rsidR="009A0D0F" w:rsidRDefault="00000000">
      <w:pPr>
        <w:numPr>
          <w:ilvl w:val="0"/>
          <w:numId w:val="1"/>
        </w:numPr>
        <w:ind w:hanging="360"/>
      </w:pPr>
      <w:r>
        <w:t xml:space="preserve">Goggles and gloves  </w:t>
      </w:r>
    </w:p>
    <w:p w14:paraId="44150FAA" w14:textId="77777777" w:rsidR="009A0D0F" w:rsidRDefault="00000000">
      <w:pPr>
        <w:numPr>
          <w:ilvl w:val="0"/>
          <w:numId w:val="1"/>
        </w:numPr>
        <w:ind w:hanging="360"/>
      </w:pPr>
      <w:r>
        <w:t xml:space="preserve">7 jars </w:t>
      </w:r>
    </w:p>
    <w:p w14:paraId="7706BBF4" w14:textId="77777777" w:rsidR="009A0D0F" w:rsidRDefault="00000000">
      <w:pPr>
        <w:numPr>
          <w:ilvl w:val="0"/>
          <w:numId w:val="1"/>
        </w:numPr>
        <w:ind w:hanging="360"/>
      </w:pPr>
      <w:r>
        <w:t xml:space="preserve">Cheesecloth or coffee filters </w:t>
      </w:r>
    </w:p>
    <w:p w14:paraId="58657F9E" w14:textId="77777777" w:rsidR="009A0D0F" w:rsidRDefault="00000000">
      <w:pPr>
        <w:numPr>
          <w:ilvl w:val="0"/>
          <w:numId w:val="1"/>
        </w:numPr>
        <w:ind w:hanging="360"/>
      </w:pPr>
      <w:r>
        <w:t xml:space="preserve">Rubber bands  </w:t>
      </w:r>
    </w:p>
    <w:p w14:paraId="48DDB387" w14:textId="77777777" w:rsidR="009A0D0F" w:rsidRDefault="00000000">
      <w:pPr>
        <w:numPr>
          <w:ilvl w:val="0"/>
          <w:numId w:val="1"/>
        </w:numPr>
        <w:ind w:hanging="360"/>
      </w:pPr>
      <w:r>
        <w:t xml:space="preserve">Masking tape  </w:t>
      </w:r>
    </w:p>
    <w:p w14:paraId="7C3D27CB" w14:textId="77777777" w:rsidR="009A0D0F" w:rsidRDefault="00000000">
      <w:pPr>
        <w:numPr>
          <w:ilvl w:val="0"/>
          <w:numId w:val="1"/>
        </w:numPr>
        <w:ind w:hanging="360"/>
      </w:pPr>
      <w:r>
        <w:t xml:space="preserve">Graduated cylinders  </w:t>
      </w:r>
    </w:p>
    <w:p w14:paraId="512C8A36" w14:textId="77777777" w:rsidR="009A0D0F" w:rsidRDefault="00000000">
      <w:pPr>
        <w:numPr>
          <w:ilvl w:val="0"/>
          <w:numId w:val="1"/>
        </w:numPr>
        <w:ind w:hanging="360"/>
      </w:pPr>
      <w:r>
        <w:t xml:space="preserve">Pond water  </w:t>
      </w:r>
    </w:p>
    <w:p w14:paraId="34BF1003" w14:textId="77777777" w:rsidR="009A0D0F" w:rsidRDefault="00000000">
      <w:pPr>
        <w:numPr>
          <w:ilvl w:val="0"/>
          <w:numId w:val="1"/>
        </w:numPr>
        <w:ind w:hanging="360"/>
      </w:pPr>
      <w:r>
        <w:t xml:space="preserve">Spring Water  </w:t>
      </w:r>
    </w:p>
    <w:p w14:paraId="20D60721" w14:textId="77777777" w:rsidR="009A0D0F" w:rsidRDefault="00000000">
      <w:pPr>
        <w:numPr>
          <w:ilvl w:val="0"/>
          <w:numId w:val="1"/>
        </w:numPr>
        <w:ind w:hanging="360"/>
      </w:pPr>
      <w:r>
        <w:t xml:space="preserve">Fertilizer  </w:t>
      </w:r>
    </w:p>
    <w:p w14:paraId="4DDC2DC4" w14:textId="77777777" w:rsidR="009A0D0F" w:rsidRDefault="00000000">
      <w:pPr>
        <w:numPr>
          <w:ilvl w:val="0"/>
          <w:numId w:val="1"/>
        </w:numPr>
        <w:ind w:hanging="360"/>
      </w:pPr>
      <w:r>
        <w:t xml:space="preserve">Detergent  </w:t>
      </w:r>
    </w:p>
    <w:p w14:paraId="12D49B90" w14:textId="77777777" w:rsidR="009A0D0F" w:rsidRDefault="00000000">
      <w:pPr>
        <w:numPr>
          <w:ilvl w:val="0"/>
          <w:numId w:val="1"/>
        </w:numPr>
        <w:spacing w:after="181"/>
        <w:ind w:hanging="360"/>
      </w:pPr>
      <w:r>
        <w:t xml:space="preserve">Nutrient measurement materials </w:t>
      </w:r>
    </w:p>
    <w:p w14:paraId="0160913F" w14:textId="77777777" w:rsidR="009A0D0F" w:rsidRDefault="00000000">
      <w:pPr>
        <w:pStyle w:val="Heading1"/>
        <w:ind w:left="-5"/>
      </w:pPr>
      <w:r>
        <w:t xml:space="preserve">Procedure </w:t>
      </w:r>
    </w:p>
    <w:p w14:paraId="70B0DE9F" w14:textId="77777777" w:rsidR="009A0D0F" w:rsidRDefault="00000000">
      <w:pPr>
        <w:spacing w:after="207"/>
        <w:ind w:left="-5"/>
      </w:pPr>
      <w:r>
        <w:rPr>
          <w:b/>
        </w:rPr>
        <w:t xml:space="preserve">Wear gloves and goggles while setting up your jars and when you measure the nutrient levels. Always wash your hands when you are finished. </w:t>
      </w:r>
    </w:p>
    <w:p w14:paraId="4C597791" w14:textId="77777777" w:rsidR="009A0D0F" w:rsidRDefault="00000000">
      <w:pPr>
        <w:spacing w:after="19" w:line="259" w:lineRule="auto"/>
        <w:ind w:left="-5"/>
      </w:pPr>
      <w:r>
        <w:rPr>
          <w:i/>
          <w:color w:val="910D28"/>
        </w:rPr>
        <w:t xml:space="preserve">Set-up </w:t>
      </w:r>
    </w:p>
    <w:p w14:paraId="1F4CDA28" w14:textId="77777777" w:rsidR="009A0D0F" w:rsidRDefault="00000000">
      <w:pPr>
        <w:numPr>
          <w:ilvl w:val="0"/>
          <w:numId w:val="2"/>
        </w:numPr>
        <w:ind w:hanging="360"/>
      </w:pPr>
      <w:r>
        <w:t xml:space="preserve">Label the jars 1-7 with the masking tape.  </w:t>
      </w:r>
    </w:p>
    <w:p w14:paraId="6259FA42" w14:textId="77777777" w:rsidR="009A0D0F" w:rsidRDefault="00000000">
      <w:pPr>
        <w:numPr>
          <w:ilvl w:val="0"/>
          <w:numId w:val="2"/>
        </w:numPr>
        <w:ind w:hanging="360"/>
      </w:pPr>
      <w:r>
        <w:t xml:space="preserve">Fill each jar with a mixture of ½ pond water and ½ spring water. Your teacher will tell you how much to add. Use the graduated cylinders to be sure you put the correct amount in each jar.  </w:t>
      </w:r>
    </w:p>
    <w:p w14:paraId="30E2ABFD" w14:textId="77777777" w:rsidR="009A0D0F" w:rsidRDefault="00000000">
      <w:pPr>
        <w:numPr>
          <w:ilvl w:val="0"/>
          <w:numId w:val="2"/>
        </w:numPr>
        <w:spacing w:after="9"/>
        <w:ind w:hanging="360"/>
      </w:pPr>
      <w:r>
        <w:t xml:space="preserve">Jar 1 will be your control. </w:t>
      </w:r>
      <w:r>
        <w:rPr>
          <w:b/>
        </w:rPr>
        <w:t xml:space="preserve">Do not add fertilizer or detergent to this jar. </w:t>
      </w:r>
      <w:r>
        <w:t xml:space="preserve"> </w:t>
      </w:r>
    </w:p>
    <w:p w14:paraId="02ECE5FA" w14:textId="77777777" w:rsidR="009A0D0F" w:rsidRDefault="00000000">
      <w:pPr>
        <w:numPr>
          <w:ilvl w:val="0"/>
          <w:numId w:val="2"/>
        </w:numPr>
        <w:ind w:hanging="360"/>
      </w:pPr>
      <w:r>
        <w:t xml:space="preserve">Measure 1.25 g of fertilizer and add it to jar 2. </w:t>
      </w:r>
    </w:p>
    <w:p w14:paraId="553F4BDC" w14:textId="77777777" w:rsidR="009A0D0F" w:rsidRDefault="00000000">
      <w:pPr>
        <w:numPr>
          <w:ilvl w:val="0"/>
          <w:numId w:val="2"/>
        </w:numPr>
        <w:ind w:hanging="360"/>
      </w:pPr>
      <w:r>
        <w:t xml:space="preserve">Measure 2.5 g of fertilizer and add it to jar 3.  </w:t>
      </w:r>
    </w:p>
    <w:p w14:paraId="784E1EEC" w14:textId="77777777" w:rsidR="009A0D0F" w:rsidRDefault="00000000">
      <w:pPr>
        <w:numPr>
          <w:ilvl w:val="0"/>
          <w:numId w:val="2"/>
        </w:numPr>
        <w:ind w:hanging="360"/>
      </w:pPr>
      <w:r>
        <w:t xml:space="preserve">Measure 5 g of fertilizer and add it to jar 4.  </w:t>
      </w:r>
    </w:p>
    <w:p w14:paraId="68053912" w14:textId="77777777" w:rsidR="009A0D0F" w:rsidRDefault="00000000">
      <w:pPr>
        <w:numPr>
          <w:ilvl w:val="0"/>
          <w:numId w:val="2"/>
        </w:numPr>
        <w:ind w:hanging="360"/>
      </w:pPr>
      <w:r>
        <w:t xml:space="preserve">Measure 1.25 g detergent and add it to jar 5.  </w:t>
      </w:r>
    </w:p>
    <w:p w14:paraId="2B6B52C3" w14:textId="77777777" w:rsidR="009A0D0F" w:rsidRDefault="00000000">
      <w:pPr>
        <w:numPr>
          <w:ilvl w:val="0"/>
          <w:numId w:val="2"/>
        </w:numPr>
        <w:ind w:hanging="360"/>
      </w:pPr>
      <w:r>
        <w:t xml:space="preserve">Measure 2.5 g detergent and add it to jar 6.  </w:t>
      </w:r>
    </w:p>
    <w:p w14:paraId="4F52D9E8" w14:textId="77777777" w:rsidR="009A0D0F" w:rsidRDefault="00000000">
      <w:pPr>
        <w:numPr>
          <w:ilvl w:val="0"/>
          <w:numId w:val="2"/>
        </w:numPr>
        <w:ind w:hanging="360"/>
      </w:pPr>
      <w:r>
        <w:t xml:space="preserve">Measure 5 g detergent and add it to jar 7.  </w:t>
      </w:r>
    </w:p>
    <w:p w14:paraId="387E75AB" w14:textId="77777777" w:rsidR="009A0D0F" w:rsidRDefault="00000000">
      <w:pPr>
        <w:numPr>
          <w:ilvl w:val="0"/>
          <w:numId w:val="2"/>
        </w:numPr>
        <w:ind w:hanging="360"/>
      </w:pPr>
      <w:r>
        <w:t xml:space="preserve">Cut 7 squares from the cheesecloth large enough to cover the openings of the jars or use coffee filters. </w:t>
      </w:r>
    </w:p>
    <w:p w14:paraId="6674F989" w14:textId="77777777" w:rsidR="009A0D0F" w:rsidRDefault="00000000">
      <w:pPr>
        <w:numPr>
          <w:ilvl w:val="0"/>
          <w:numId w:val="2"/>
        </w:numPr>
        <w:ind w:hanging="360"/>
      </w:pPr>
      <w:r>
        <w:t xml:space="preserve">Cover each of the jars with a square of cheesecloth or coffee filter and secure with a rubber band.  </w:t>
      </w:r>
    </w:p>
    <w:p w14:paraId="3095E37F" w14:textId="77777777" w:rsidR="009A0D0F" w:rsidRDefault="00000000">
      <w:pPr>
        <w:numPr>
          <w:ilvl w:val="0"/>
          <w:numId w:val="2"/>
        </w:numPr>
        <w:spacing w:after="131"/>
        <w:ind w:hanging="360"/>
      </w:pPr>
      <w:r>
        <w:t xml:space="preserve">Set the jars in a sunny location.  </w:t>
      </w:r>
    </w:p>
    <w:p w14:paraId="01455A1B" w14:textId="77777777" w:rsidR="009A0D0F" w:rsidRDefault="00000000">
      <w:pPr>
        <w:spacing w:after="746" w:line="259" w:lineRule="auto"/>
        <w:ind w:left="0" w:firstLine="0"/>
      </w:pPr>
      <w:r>
        <w:t xml:space="preserve"> </w:t>
      </w:r>
    </w:p>
    <w:p w14:paraId="5C9E5E8D" w14:textId="77777777" w:rsidR="009A0D0F" w:rsidRDefault="00000000">
      <w:pPr>
        <w:pStyle w:val="Heading1"/>
        <w:spacing w:after="22"/>
        <w:ind w:left="3494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2916959A" wp14:editId="6275FA67">
            <wp:simplePos x="0" y="0"/>
            <wp:positionH relativeFrom="column">
              <wp:posOffset>1028841</wp:posOffset>
            </wp:positionH>
            <wp:positionV relativeFrom="paragraph">
              <wp:posOffset>-28427</wp:posOffset>
            </wp:positionV>
            <wp:extent cx="4572000" cy="316865"/>
            <wp:effectExtent l="0" t="0" r="0" b="0"/>
            <wp:wrapNone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  <w:sz w:val="24"/>
        </w:rPr>
        <w:t xml:space="preserve">A LOT OF POOPING, BLOOMING, AND DYING </w:t>
      </w:r>
    </w:p>
    <w:p w14:paraId="429E2F86" w14:textId="77777777" w:rsidR="009A0D0F" w:rsidRDefault="0000000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99206FD" w14:textId="77777777" w:rsidR="009A0D0F" w:rsidRDefault="00000000">
      <w:pPr>
        <w:spacing w:after="19" w:line="259" w:lineRule="auto"/>
        <w:ind w:left="-5"/>
      </w:pPr>
      <w:r>
        <w:rPr>
          <w:i/>
          <w:color w:val="910D28"/>
        </w:rPr>
        <w:lastRenderedPageBreak/>
        <w:t xml:space="preserve">Data Collection   </w:t>
      </w:r>
    </w:p>
    <w:p w14:paraId="0222F38D" w14:textId="77777777" w:rsidR="009A0D0F" w:rsidRDefault="00000000">
      <w:pPr>
        <w:spacing w:after="129"/>
        <w:ind w:left="-5"/>
      </w:pPr>
      <w:r>
        <w:rPr>
          <w:b/>
        </w:rPr>
        <w:t xml:space="preserve">Record your data on the What’s Blooming Data Sheet. </w:t>
      </w:r>
    </w:p>
    <w:p w14:paraId="11E62152" w14:textId="77777777" w:rsidR="009A0D0F" w:rsidRDefault="00000000">
      <w:pPr>
        <w:numPr>
          <w:ilvl w:val="0"/>
          <w:numId w:val="3"/>
        </w:numPr>
        <w:ind w:hanging="360"/>
      </w:pPr>
      <w:r>
        <w:t xml:space="preserve">On </w:t>
      </w:r>
      <w:r>
        <w:rPr>
          <w:b/>
        </w:rPr>
        <w:t>day 1</w:t>
      </w:r>
      <w:r>
        <w:t xml:space="preserve">, measure the dissolved oxygen, nitrogen, and phosphorous in each of the jars. Follow the directions your teacher gives you for how to measure these. Don’t forget to record your measurements.  </w:t>
      </w:r>
    </w:p>
    <w:p w14:paraId="44990A01" w14:textId="77777777" w:rsidR="009A0D0F" w:rsidRDefault="00000000">
      <w:pPr>
        <w:numPr>
          <w:ilvl w:val="0"/>
          <w:numId w:val="3"/>
        </w:numPr>
        <w:ind w:hanging="360"/>
      </w:pPr>
      <w:r>
        <w:t xml:space="preserve">Observe your jars for 14 days. </w:t>
      </w:r>
      <w:r>
        <w:rPr>
          <w:b/>
        </w:rPr>
        <w:t>Every day</w:t>
      </w:r>
      <w:r>
        <w:t xml:space="preserve">, make visual observations and describe how each jar looks. Don’t forget to record your observations. </w:t>
      </w:r>
    </w:p>
    <w:p w14:paraId="3E219038" w14:textId="77777777" w:rsidR="009A0D0F" w:rsidRDefault="00000000">
      <w:pPr>
        <w:numPr>
          <w:ilvl w:val="0"/>
          <w:numId w:val="3"/>
        </w:numPr>
        <w:ind w:hanging="360"/>
      </w:pPr>
      <w:r>
        <w:t xml:space="preserve">On </w:t>
      </w:r>
      <w:r>
        <w:rPr>
          <w:b/>
        </w:rPr>
        <w:t>day 7</w:t>
      </w:r>
      <w:r>
        <w:t xml:space="preserve"> measure the dissolved oxygen, nitrogen, and phosphorous in each of the jars. Don’t forget to record your measurements.  </w:t>
      </w:r>
    </w:p>
    <w:p w14:paraId="28A6959A" w14:textId="77777777" w:rsidR="009A0D0F" w:rsidRDefault="00000000">
      <w:pPr>
        <w:numPr>
          <w:ilvl w:val="0"/>
          <w:numId w:val="3"/>
        </w:numPr>
        <w:ind w:hanging="360"/>
      </w:pPr>
      <w:r>
        <w:t xml:space="preserve">On </w:t>
      </w:r>
      <w:r>
        <w:rPr>
          <w:b/>
        </w:rPr>
        <w:t>day 14</w:t>
      </w:r>
      <w:r>
        <w:t xml:space="preserve"> measure the dissolved oxygen, nitrogen, and phosphorous in each jar again. Don’t forget to record your measurements.  </w:t>
      </w:r>
    </w:p>
    <w:p w14:paraId="19C605F2" w14:textId="77777777" w:rsidR="009A0D0F" w:rsidRDefault="00000000">
      <w:pPr>
        <w:numPr>
          <w:ilvl w:val="0"/>
          <w:numId w:val="3"/>
        </w:numPr>
        <w:spacing w:after="8941"/>
        <w:ind w:hanging="360"/>
      </w:pPr>
      <w:r>
        <w:t xml:space="preserve">After your last day of measurements, follow the directions your teacher gives you for cleaning up your jars. </w:t>
      </w:r>
    </w:p>
    <w:p w14:paraId="5CDED5F3" w14:textId="77777777" w:rsidR="009A0D0F" w:rsidRDefault="00000000">
      <w:pPr>
        <w:pStyle w:val="Heading1"/>
        <w:spacing w:after="22"/>
        <w:ind w:left="3494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31429DE" wp14:editId="17970B6F">
            <wp:simplePos x="0" y="0"/>
            <wp:positionH relativeFrom="column">
              <wp:posOffset>1028841</wp:posOffset>
            </wp:positionH>
            <wp:positionV relativeFrom="paragraph">
              <wp:posOffset>-28427</wp:posOffset>
            </wp:positionV>
            <wp:extent cx="4572000" cy="316865"/>
            <wp:effectExtent l="0" t="0" r="0" b="0"/>
            <wp:wrapNone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  <w:sz w:val="24"/>
        </w:rPr>
        <w:t xml:space="preserve">A LOT OF POOPING, BLOOMING, AND DYING </w:t>
      </w:r>
    </w:p>
    <w:p w14:paraId="6BC2BE97" w14:textId="77777777" w:rsidR="009A0D0F" w:rsidRDefault="0000000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9A0D0F">
      <w:pgSz w:w="12240" w:h="15840"/>
      <w:pgMar w:top="1483" w:right="15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7042"/>
    <w:multiLevelType w:val="hybridMultilevel"/>
    <w:tmpl w:val="D7D45C1C"/>
    <w:lvl w:ilvl="0" w:tplc="1D20A060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88B43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6E7A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EA1E0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0BE1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4CD9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28CCB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F444A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0A2A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E430E9"/>
    <w:multiLevelType w:val="hybridMultilevel"/>
    <w:tmpl w:val="33443D4E"/>
    <w:lvl w:ilvl="0" w:tplc="5F6AC882">
      <w:start w:val="1"/>
      <w:numFmt w:val="decimal"/>
      <w:lvlText w:val="%1.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CAE30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251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2472F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EF6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4AAF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7411A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24A5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C0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F7464A"/>
    <w:multiLevelType w:val="hybridMultilevel"/>
    <w:tmpl w:val="8D6C0186"/>
    <w:lvl w:ilvl="0" w:tplc="DBA4ABE2">
      <w:start w:val="1"/>
      <w:numFmt w:val="decimal"/>
      <w:lvlText w:val="%1.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C140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0C8A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7CCC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40DA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442B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D8E2C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8A569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2A08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0098419">
    <w:abstractNumId w:val="0"/>
  </w:num>
  <w:num w:numId="2" w16cid:durableId="47072214">
    <w:abstractNumId w:val="2"/>
  </w:num>
  <w:num w:numId="3" w16cid:durableId="739598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0F"/>
    <w:rsid w:val="009A0D0F"/>
    <w:rsid w:val="00C4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46B6F"/>
  <w15:docId w15:val="{B07D8413-FA60-5749-B1D5-34A59FE2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7" w:lineRule="auto"/>
      <w:ind w:left="10" w:hanging="10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7" w:line="259" w:lineRule="auto"/>
      <w:ind w:left="10" w:hanging="10"/>
      <w:outlineLvl w:val="0"/>
    </w:pPr>
    <w:rPr>
      <w:rFonts w:ascii="Calibri" w:eastAsia="Calibri" w:hAnsi="Calibri" w:cs="Calibri"/>
      <w:b/>
      <w:color w:val="910D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910D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Lot of Pooping, Blooming, and Dying</dc:title>
  <dc:subject/>
  <dc:creator>Heather M. Shaffery;k20center@ou.edu</dc:creator>
  <cp:keywords/>
  <cp:lastModifiedBy>Hayden, Jordan K.</cp:lastModifiedBy>
  <cp:revision>2</cp:revision>
  <dcterms:created xsi:type="dcterms:W3CDTF">2022-07-07T16:59:00Z</dcterms:created>
  <dcterms:modified xsi:type="dcterms:W3CDTF">2022-07-07T16:59:00Z</dcterms:modified>
</cp:coreProperties>
</file>