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A5036F" w14:textId="2403ED45" w:rsidR="00446C13" w:rsidRPr="00DC7A6D" w:rsidRDefault="00882F9F" w:rsidP="00DC7A6D">
      <w:pPr>
        <w:pStyle w:val="Title"/>
      </w:pPr>
      <w:r>
        <w:rPr>
          <w:bCs/>
          <w:lang w:val="es"/>
        </w:rPr>
        <w:t>Cheques en blanco</w:t>
      </w:r>
    </w:p>
    <w:p w14:paraId="623F0A09" w14:textId="7DBB4187" w:rsidR="0036040A" w:rsidRDefault="009D6E8D" w:rsidP="00E76DC9">
      <w:r>
        <w:rPr>
          <w:lang w:val="es"/>
        </w:rPr>
        <w:t xml:space="preserve"> </w:t>
      </w:r>
    </w:p>
    <w:p w14:paraId="364F8BBF" w14:textId="39A3A8DA" w:rsidR="00882F9F" w:rsidRDefault="00882F9F" w:rsidP="00882F9F">
      <w:pPr>
        <w:pStyle w:val="BodyText"/>
      </w:pPr>
      <w:r>
        <w:rPr>
          <w:noProof/>
          <w:lang w:val="es"/>
        </w:rPr>
        <w:drawing>
          <wp:inline distT="0" distB="0" distL="0" distR="0" wp14:anchorId="56917E33" wp14:editId="22417F8B">
            <wp:extent cx="5943600" cy="2640330"/>
            <wp:effectExtent l="0" t="0" r="0" b="7620"/>
            <wp:docPr id="1" name="Picture 1" descr="Cuadro&#10;&#10;Descripción generada automáticamente con una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C29B0" w14:textId="43781E1A" w:rsidR="00882F9F" w:rsidRDefault="00882F9F" w:rsidP="00882F9F">
      <w:pPr>
        <w:pStyle w:val="BodyText"/>
      </w:pPr>
    </w:p>
    <w:p w14:paraId="13E77BAA" w14:textId="327FEDEB" w:rsidR="00882F9F" w:rsidRDefault="00882F9F" w:rsidP="00882F9F">
      <w:pPr>
        <w:pStyle w:val="BodyText"/>
      </w:pPr>
    </w:p>
    <w:p w14:paraId="70D71CF2" w14:textId="0A0EEBE9" w:rsidR="00882F9F" w:rsidRDefault="00882F9F" w:rsidP="00882F9F">
      <w:pPr>
        <w:pStyle w:val="BodyText"/>
      </w:pPr>
      <w:r>
        <w:rPr>
          <w:noProof/>
          <w:lang w:val="es"/>
        </w:rPr>
        <w:drawing>
          <wp:inline distT="0" distB="0" distL="0" distR="0" wp14:anchorId="797D06EF" wp14:editId="19F2DC9B">
            <wp:extent cx="5943600" cy="26403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958B4" w14:textId="2E1CAAA3" w:rsidR="00882F9F" w:rsidRDefault="00882F9F" w:rsidP="00882F9F">
      <w:pPr>
        <w:pStyle w:val="BodyText"/>
      </w:pPr>
    </w:p>
    <w:p w14:paraId="392158A3" w14:textId="77777777" w:rsidR="00E76DC9" w:rsidRDefault="00E76DC9" w:rsidP="00E76DC9">
      <w:pPr>
        <w:pStyle w:val="Citation"/>
      </w:pPr>
    </w:p>
    <w:p w14:paraId="6C64E293" w14:textId="77777777" w:rsidR="00E34502" w:rsidRDefault="00E34502" w:rsidP="00E76DC9">
      <w:pPr>
        <w:pStyle w:val="Citation"/>
      </w:pPr>
    </w:p>
    <w:p w14:paraId="7E15532C" w14:textId="68F95C29" w:rsidR="00E76DC9" w:rsidRDefault="00E76DC9" w:rsidP="0025176A">
      <w:pPr>
        <w:pStyle w:val="Citation"/>
        <w:spacing w:after="0"/>
      </w:pPr>
    </w:p>
    <w:p w14:paraId="29E10C0F" w14:textId="3E82F907" w:rsidR="00882F9F" w:rsidRPr="0036040A" w:rsidRDefault="00EC24C5" w:rsidP="00E76DC9">
      <w:pPr>
        <w:pStyle w:val="Citation"/>
      </w:pPr>
      <w:r>
        <w:rPr>
          <w:iCs/>
          <w:lang w:val="es"/>
        </w:rPr>
        <w:t>Adaptado de Education World (sin fecha). Blank check template [Imagen]. Education World. https://www.educationworld.com/tools_templates/template_kid_check.doc</w:t>
      </w:r>
    </w:p>
    <w:sectPr w:rsidR="00882F9F" w:rsidRPr="0036040A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D437" w14:textId="77777777" w:rsidR="00882F9F" w:rsidRDefault="00882F9F" w:rsidP="00293785">
      <w:pPr>
        <w:spacing w:after="0" w:line="240" w:lineRule="auto"/>
      </w:pPr>
      <w:r>
        <w:separator/>
      </w:r>
    </w:p>
  </w:endnote>
  <w:endnote w:type="continuationSeparator" w:id="0">
    <w:p w14:paraId="344CA3B6" w14:textId="77777777" w:rsidR="00882F9F" w:rsidRDefault="00882F9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C181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675A42" wp14:editId="4BFE768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97E502" w14:textId="36EF9C9C" w:rsidR="00293785" w:rsidRDefault="007D00E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048659500F94E70B0130497AB09C7D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C24C5">
                                <w:rPr>
                                  <w:bCs/>
                                  <w:lang w:val="es"/>
                                </w:rPr>
                                <w:t>It's a Balancing Act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675A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797E502" w14:textId="36EF9C9C" w:rsidR="00293785" w:rsidRDefault="00EC24C5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048659500F94E70B0130497AB09C7D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It's a Balancing Act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C172AF4" wp14:editId="1FD7DF2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D3D9" w14:textId="77777777" w:rsidR="00882F9F" w:rsidRDefault="00882F9F" w:rsidP="00293785">
      <w:pPr>
        <w:spacing w:after="0" w:line="240" w:lineRule="auto"/>
      </w:pPr>
      <w:r>
        <w:separator/>
      </w:r>
    </w:p>
  </w:footnote>
  <w:footnote w:type="continuationSeparator" w:id="0">
    <w:p w14:paraId="2C05A04B" w14:textId="77777777" w:rsidR="00882F9F" w:rsidRDefault="00882F9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672038">
    <w:abstractNumId w:val="6"/>
  </w:num>
  <w:num w:numId="2" w16cid:durableId="1861117609">
    <w:abstractNumId w:val="7"/>
  </w:num>
  <w:num w:numId="3" w16cid:durableId="562569442">
    <w:abstractNumId w:val="0"/>
  </w:num>
  <w:num w:numId="4" w16cid:durableId="443117253">
    <w:abstractNumId w:val="2"/>
  </w:num>
  <w:num w:numId="5" w16cid:durableId="1367680901">
    <w:abstractNumId w:val="3"/>
  </w:num>
  <w:num w:numId="6" w16cid:durableId="2083139006">
    <w:abstractNumId w:val="5"/>
  </w:num>
  <w:num w:numId="7" w16cid:durableId="1296258189">
    <w:abstractNumId w:val="4"/>
  </w:num>
  <w:num w:numId="8" w16cid:durableId="995035603">
    <w:abstractNumId w:val="8"/>
  </w:num>
  <w:num w:numId="9" w16cid:durableId="1459105647">
    <w:abstractNumId w:val="9"/>
  </w:num>
  <w:num w:numId="10" w16cid:durableId="1130518425">
    <w:abstractNumId w:val="10"/>
  </w:num>
  <w:num w:numId="11" w16cid:durableId="1607154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9F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15DE"/>
    <w:rsid w:val="002345CC"/>
    <w:rsid w:val="0025176A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82F9F"/>
    <w:rsid w:val="008920A4"/>
    <w:rsid w:val="008F5386"/>
    <w:rsid w:val="00913172"/>
    <w:rsid w:val="00914786"/>
    <w:rsid w:val="00981E19"/>
    <w:rsid w:val="009B52E4"/>
    <w:rsid w:val="009D6E8D"/>
    <w:rsid w:val="00A101E8"/>
    <w:rsid w:val="00A31DA5"/>
    <w:rsid w:val="00AC349E"/>
    <w:rsid w:val="00B3475F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34502"/>
    <w:rsid w:val="00E76DC9"/>
    <w:rsid w:val="00E90894"/>
    <w:rsid w:val="00EC24C5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F47AFF"/>
  <w15:docId w15:val="{94A4DD9E-376F-4B1D-A751-1A0BF063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48659500F94E70B0130497AB09C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FFA1-2E09-45FB-926D-588E3610C33E}"/>
      </w:docPartPr>
      <w:docPartBody>
        <w:p w:rsidR="002C5701" w:rsidRDefault="002C5701">
          <w:pPr>
            <w:pStyle w:val="C048659500F94E70B0130497AB09C7D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01"/>
    <w:rsid w:val="002C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048659500F94E70B0130497AB09C7D0">
    <w:name w:val="C048659500F94E70B0130497AB09C7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14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Balancing Act</dc:title>
  <dc:creator>k20center@ou.edu</dc:creator>
  <cp:lastModifiedBy>Catalina Otalora</cp:lastModifiedBy>
  <cp:revision>8</cp:revision>
  <cp:lastPrinted>2022-06-16T22:09:00Z</cp:lastPrinted>
  <dcterms:created xsi:type="dcterms:W3CDTF">2021-06-09T18:18:00Z</dcterms:created>
  <dcterms:modified xsi:type="dcterms:W3CDTF">2022-06-16T22:09:00Z</dcterms:modified>
</cp:coreProperties>
</file>