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83277B" w14:textId="715909F1" w:rsidR="00446C13" w:rsidRPr="00DC7A6D" w:rsidRDefault="00D27F92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QUÉ ILUMINAR: LOS CAMPESINOS DE CHINA</w:t>
      </w:r>
    </w:p>
    <w:p w14:paraId="4871A550" w14:textId="77777777" w:rsidR="00D27F92" w:rsidRDefault="00D27F92" w:rsidP="00D27F92">
      <w:pPr>
        <w:numPr>
          <w:ilvl w:val="0"/>
          <w:numId w:val="12"/>
        </w:num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Lee el extracto.</w:t>
      </w:r>
    </w:p>
    <w:p w14:paraId="4ADFD922" w14:textId="77777777" w:rsidR="00D27F92" w:rsidRDefault="00D27F92" w:rsidP="00D27F92">
      <w:pPr>
        <w:numPr>
          <w:ilvl w:val="0"/>
          <w:numId w:val="12"/>
        </w:num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 medida que lees, resalta las cuestiones a las que se enfrentaban los campesinos.</w:t>
      </w:r>
    </w:p>
    <w:p w14:paraId="6BC125B7" w14:textId="4F8A6414" w:rsidR="00446C13" w:rsidRDefault="00D27F92" w:rsidP="006B4CC2">
      <w:pPr>
        <w:numPr>
          <w:ilvl w:val="0"/>
          <w:numId w:val="12"/>
        </w:numPr>
        <w:spacing w:after="0"/>
        <w:rPr>
          <w:rFonts w:ascii="Arial" w:eastAsia="Arial" w:hAnsi="Arial" w:cs="Arial"/>
          <w:sz w:val="22"/>
        </w:rPr>
        <w:bidi w:val="0"/>
      </w:pPr>
      <w:r>
        <w:rPr>
          <w:rFonts w:ascii="Arial" w:cs="Arial" w:eastAsia="Arial" w:hAnsi="Arial"/>
          <w:sz w:val="22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Escribe junto al texto resaltado por qué has resaltado esa parte. </w:t>
      </w:r>
    </w:p>
    <w:p w14:paraId="0B2E4024" w14:textId="77777777" w:rsidR="00D27F92" w:rsidRPr="00D27F92" w:rsidRDefault="00D27F92" w:rsidP="00D27F92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5300B2" w14:paraId="5B4D7BC7" w14:textId="77777777" w:rsidTr="005300B2">
        <w:trPr>
          <w:trHeight w:val="2304"/>
        </w:trPr>
        <w:tc>
          <w:tcPr>
            <w:tcW w:w="4670" w:type="dxa"/>
          </w:tcPr>
          <w:p w14:paraId="06CDCAD3" w14:textId="57794550" w:rsidR="00D27F92" w:rsidRPr="00D27F92" w:rsidRDefault="00D27F92" w:rsidP="00D27F92">
            <w:pPr>
              <w:spacing w:after="0"/>
              <w:rPr>
                <w:rFonts w:asciiTheme="majorHAnsi" w:eastAsia="Arial" w:hAnsiTheme="majorHAnsi" w:cstheme="majorHAnsi"/>
                <w:i/>
                <w:iCs/>
                <w:color w:val="3E5C61" w:themeColor="accent2"/>
                <w:szCs w:val="24"/>
              </w:rPr>
              <w:bidi w:val="0"/>
            </w:pP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[. . .] El campesino era el “hombre olvidado” de China.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Probablemente el problema más grave al que se enfrentaba el Kuomintang (Nacionalistas) era la extrema pobreza que sufría el pueblo chino desde hacía siglos.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la década de 1900, seguían siendo desesperadamente pobres.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En un año, el campesino chino medio ganaba quizá lo mismo que un trabajador estadounidense en una semana.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 la sequía o las inundaciones destruían sus cultivos, el campesino chino pasaba hambre o se moría de hambre.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El pago de los más mínimos impuestos era una pesada carga para millones de agricultores chinos.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Sin embargo, la mayor parte de los ingresos del gobierno provenían de los impuestos sobre la tierra.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Así, se exigieron dolorosos sacrificios a personas que ya habían sufrido demasiado.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 partir de la historia de China, se podría haber predicho que el gobierno de Nanking se dirigía a los problemas a menos que pudiera proporcionar alivio a los campesinos [. . .]</w:t>
            </w:r>
          </w:p>
          <w:p w14:paraId="1FEAABE3" w14:textId="77777777" w:rsidR="00D27F92" w:rsidRPr="00D27F92" w:rsidRDefault="00D27F92" w:rsidP="00D27F92">
            <w:pPr>
              <w:spacing w:after="0"/>
              <w:rPr>
                <w:rFonts w:asciiTheme="majorHAnsi" w:eastAsia="Arial" w:hAnsiTheme="majorHAnsi" w:cstheme="majorHAnsi"/>
                <w:i/>
                <w:iCs/>
                <w:color w:val="3E5C61" w:themeColor="accent2"/>
                <w:szCs w:val="24"/>
              </w:rPr>
            </w:pPr>
          </w:p>
          <w:p w14:paraId="08D0F5E4" w14:textId="77777777" w:rsidR="00D27F92" w:rsidRPr="00D27F92" w:rsidRDefault="00D27F92" w:rsidP="00D27F92">
            <w:pPr>
              <w:spacing w:after="0"/>
              <w:rPr>
                <w:rFonts w:asciiTheme="majorHAnsi" w:eastAsia="Arial" w:hAnsiTheme="majorHAnsi" w:cstheme="majorHAnsi"/>
                <w:i/>
                <w:iCs/>
                <w:color w:val="3E5C61" w:themeColor="accent2"/>
                <w:szCs w:val="24"/>
              </w:rPr>
              <w:bidi w:val="0"/>
            </w:pP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incapacidad de los Nacionalistas para resolver el problema de las granjas tuvo resultados desafortunados.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China necesitaba urgentemente productos alimenticios para alimentar a su creciente población.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incapacidad de los campesinos para aumentar la producción de cultivos significó el hambre en toda la tierra.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La falta de excedentes agrícolas para utilizar en el comercio limitó la capacidad de China para comprar maquinaria en el extranjero.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Además, el sufrimiento de los campesinos proporcionó a los comunistas un arma poderosa para utilizar contra el gobierno de Nankín (bajo Chiang Kai-shek).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culpó al Kuomintang de todos los problemas de China. [. . .]</w:t>
            </w:r>
          </w:p>
          <w:p w14:paraId="5375D7CF" w14:textId="77777777" w:rsidR="00D27F92" w:rsidRPr="00D27F92" w:rsidRDefault="00D27F92" w:rsidP="00D27F92">
            <w:pPr>
              <w:spacing w:after="0"/>
              <w:rPr>
                <w:rFonts w:asciiTheme="majorHAnsi" w:eastAsia="Arial" w:hAnsiTheme="majorHAnsi" w:cstheme="majorHAnsi"/>
                <w:i/>
                <w:iCs/>
                <w:color w:val="3E5C61" w:themeColor="accent2"/>
                <w:szCs w:val="24"/>
              </w:rPr>
            </w:pPr>
          </w:p>
          <w:p w14:paraId="4D142146" w14:textId="6AE511F0" w:rsidR="005300B2" w:rsidRPr="00D27F92" w:rsidRDefault="00D27F92" w:rsidP="00D27F92">
            <w:pPr>
              <w:pStyle w:val="RowHeader"/>
              <w:rPr>
                <w:rFonts w:asciiTheme="majorHAnsi" w:hAnsiTheme="majorHAnsi" w:cstheme="majorHAnsi"/>
                <w:b w:val="0"/>
                <w:bCs/>
                <w:i/>
                <w:iCs/>
                <w:color w:val="3E5C61" w:themeColor="accent2"/>
                <w:szCs w:val="24"/>
              </w:rPr>
              <w:bidi w:val="0"/>
            </w:pP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Fuente: Kublin, H. [Ed.] (1968).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China: Lecturas seleccionadas (Estudios regionales mundiales). </w:t>
            </w:r>
            <w:r>
              <w:rPr>
                <w:rFonts w:asciiTheme="majorHAnsi" w:cstheme="majorHAnsi" w:eastAsia="Arial" w:hAnsiTheme="majorHAnsi"/>
                <w:color w:val="3E5C61" w:themeColor="accent2"/>
                <w:szCs w:val="24"/>
                <w:lang w:val="es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Houghton Mifflin.</w:t>
            </w:r>
          </w:p>
        </w:tc>
        <w:tc>
          <w:tcPr>
            <w:tcW w:w="4670" w:type="dxa"/>
          </w:tcPr>
          <w:p w14:paraId="6C24D007" w14:textId="22E907DC" w:rsidR="005300B2" w:rsidRDefault="00D27F92" w:rsidP="005300B2">
            <w:pPr>
              <w:pStyle w:val="RowHeader"/>
              <w:bidi w:val="0"/>
            </w:pPr>
            <w:r>
              <w:rPr>
                <w:color w:val="3E5C61" w:themeColor="accent2"/>
                <w:lang w:val="es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 </w:t>
            </w:r>
          </w:p>
        </w:tc>
      </w:tr>
    </w:tbl>
    <w:p w14:paraId="565F9B64" w14:textId="77777777" w:rsidR="005300B2" w:rsidRDefault="005300B2" w:rsidP="005300B2">
      <w:pPr>
        <w:pStyle w:val="Heading1"/>
      </w:pPr>
    </w:p>
    <w:sectPr w:rsidR="005300B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D64DE" w14:textId="77777777" w:rsidR="007D63FB" w:rsidRDefault="007D63FB" w:rsidP="00293785">
      <w:pPr>
        <w:spacing w:after="0" w:line="240" w:lineRule="auto"/>
      </w:pPr>
      <w:r>
        <w:separator/>
      </w:r>
    </w:p>
  </w:endnote>
  <w:endnote w:type="continuationSeparator" w:id="0">
    <w:p w14:paraId="34B0A31C" w14:textId="77777777" w:rsidR="007D63FB" w:rsidRDefault="007D63F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F71F" w14:textId="6ED9A49A" w:rsidR="00293785" w:rsidRDefault="00D7414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87A7BC" wp14:editId="362A0CFE">
              <wp:simplePos x="0" y="0"/>
              <wp:positionH relativeFrom="column">
                <wp:posOffset>3225800</wp:posOffset>
              </wp:positionH>
              <wp:positionV relativeFrom="paragraph">
                <wp:posOffset>-147320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238A5" w14:textId="06C0C356" w:rsidR="00D74148" w:rsidRPr="008740EC" w:rsidRDefault="00D27F92" w:rsidP="008740EC">
                          <w:pPr>
                            <w:pStyle w:val="Title"/>
                            <w:rPr>
                              <w:sz w:val="24"/>
                              <w:szCs w:val="24"/>
                            </w:rPr>
                            <w:bidi w:val="0"/>
                          </w:pPr>
                          <w:r>
                            <w:rPr>
                              <w:sz w:val="24"/>
                              <w:szCs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WHEN CONFLICT CREATES COUNTRIES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A7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4pt;margin-top:-11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AcKdLB3gAAAAsBAAAP&#10;AAAAAAAAAAAAAAAAANAEAABkcnMvZG93bnJldi54bWxQSwUGAAAAAAQABADzAAAA2wUAAAAA&#10;" filled="f" stroked="f">
              <v:textbox>
                <w:txbxContent>
                  <w:p w14:paraId="301238A5" w14:textId="06C0C356" w:rsidR="00D74148" w:rsidRPr="008740EC" w:rsidRDefault="00D27F92" w:rsidP="008740EC">
                    <w:pPr>
                      <w:pStyle w:val="Title"/>
                      <w:rPr>
                        <w:sz w:val="24"/>
                        <w:szCs w:val="24"/>
                      </w:rPr>
                      <w:bidi w:val="0"/>
                    </w:pPr>
                    <w:r>
                      <w:rPr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WHEN CONFLICT CREATES COUNTRIES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866658C" wp14:editId="118E50E9">
          <wp:simplePos x="0" y="0"/>
          <wp:positionH relativeFrom="column">
            <wp:posOffset>1752600</wp:posOffset>
          </wp:positionH>
          <wp:positionV relativeFrom="paragraph">
            <wp:posOffset>-73025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300D" w14:textId="77777777" w:rsidR="007D63FB" w:rsidRDefault="007D63FB" w:rsidP="00293785">
      <w:pPr>
        <w:spacing w:after="0" w:line="240" w:lineRule="auto"/>
      </w:pPr>
      <w:r>
        <w:separator/>
      </w:r>
    </w:p>
  </w:footnote>
  <w:footnote w:type="continuationSeparator" w:id="0">
    <w:p w14:paraId="7BA09FD2" w14:textId="77777777" w:rsidR="007D63FB" w:rsidRDefault="007D63F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B388E"/>
    <w:multiLevelType w:val="multilevel"/>
    <w:tmpl w:val="995C0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B2"/>
    <w:rsid w:val="0004006F"/>
    <w:rsid w:val="00045425"/>
    <w:rsid w:val="00053775"/>
    <w:rsid w:val="0005619A"/>
    <w:rsid w:val="0008589D"/>
    <w:rsid w:val="0011259B"/>
    <w:rsid w:val="00113BC6"/>
    <w:rsid w:val="00116FDD"/>
    <w:rsid w:val="00125621"/>
    <w:rsid w:val="001461C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00B2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D63FB"/>
    <w:rsid w:val="007E6F1D"/>
    <w:rsid w:val="008740EC"/>
    <w:rsid w:val="00880013"/>
    <w:rsid w:val="008920A4"/>
    <w:rsid w:val="008F5386"/>
    <w:rsid w:val="00913172"/>
    <w:rsid w:val="00962B90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7F92"/>
    <w:rsid w:val="00D626EB"/>
    <w:rsid w:val="00D74148"/>
    <w:rsid w:val="00DB293C"/>
    <w:rsid w:val="00DC7A6D"/>
    <w:rsid w:val="00DD3EF3"/>
    <w:rsid w:val="00EB2AB8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0113"/>
  <w15:docId w15:val="{78BD7297-EBDA-4C25-B4EC-BBB0B63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Template.dotm</Template>
  <TotalTime>11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Which Do You Choose?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Conflict Creates Countries</dc:title>
  <dc:creator>K20 Center</dc:creator>
  <cp:lastModifiedBy>Taylor Thurston</cp:lastModifiedBy>
  <cp:revision>5</cp:revision>
  <cp:lastPrinted>2016-07-14T14:08:00Z</cp:lastPrinted>
  <dcterms:created xsi:type="dcterms:W3CDTF">2021-04-22T14:40:00Z</dcterms:created>
  <dcterms:modified xsi:type="dcterms:W3CDTF">2021-05-05T19:21:00Z</dcterms:modified>
</cp:coreProperties>
</file>