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B3B2C4" w14:textId="5F0FD5D6" w:rsidR="009A33B2" w:rsidRPr="009A33B2" w:rsidRDefault="00F551BC" w:rsidP="00961EF1">
      <w:pPr>
        <w:pStyle w:val="Title"/>
      </w:pPr>
      <w:r>
        <w:t>Padlet</w:t>
      </w:r>
      <w:r w:rsidR="009A33B2">
        <w:t xml:space="preserve"> Presentation </w:t>
      </w:r>
      <w:r w:rsidR="0021731C">
        <w:t>Rubric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5"/>
        <w:gridCol w:w="3391"/>
        <w:gridCol w:w="3405"/>
        <w:gridCol w:w="3405"/>
        <w:gridCol w:w="1334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>Undeveloped (1 pt)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4F8B2F74" w:rsidR="009A33B2" w:rsidRPr="00961EF1" w:rsidRDefault="009A33B2" w:rsidP="009A33B2">
            <w:pPr>
              <w:pStyle w:val="RowHeader"/>
              <w:rPr>
                <w:szCs w:val="24"/>
              </w:rPr>
            </w:pPr>
            <w:r w:rsidRPr="00961EF1">
              <w:rPr>
                <w:szCs w:val="24"/>
              </w:rPr>
              <w:t>Content</w:t>
            </w:r>
          </w:p>
        </w:tc>
        <w:tc>
          <w:tcPr>
            <w:tcW w:w="3460" w:type="dxa"/>
            <w:shd w:val="clear" w:color="auto" w:fill="auto"/>
          </w:tcPr>
          <w:p w14:paraId="41FAD509" w14:textId="269966CA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>Student response addressed the prompt fully and included all details of the writing piece.</w:t>
            </w:r>
          </w:p>
        </w:tc>
        <w:tc>
          <w:tcPr>
            <w:tcW w:w="3461" w:type="dxa"/>
            <w:shd w:val="clear" w:color="auto" w:fill="auto"/>
          </w:tcPr>
          <w:p w14:paraId="4ECB9DC6" w14:textId="03F7107C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>Student response fully addressed the prompt, but some details were missing from the writing piece.</w:t>
            </w:r>
          </w:p>
        </w:tc>
        <w:tc>
          <w:tcPr>
            <w:tcW w:w="3461" w:type="dxa"/>
            <w:shd w:val="clear" w:color="auto" w:fill="auto"/>
          </w:tcPr>
          <w:p w14:paraId="74709728" w14:textId="38401B98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>Student response did not address the prompt at all.</w:t>
            </w:r>
          </w:p>
        </w:tc>
        <w:tc>
          <w:tcPr>
            <w:tcW w:w="1350" w:type="dxa"/>
          </w:tcPr>
          <w:p w14:paraId="10F4364F" w14:textId="7DF5820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5B11D3E1" w:rsidR="009A33B2" w:rsidRPr="00961EF1" w:rsidRDefault="009A33B2" w:rsidP="009A33B2">
            <w:pPr>
              <w:pStyle w:val="RowHeader"/>
              <w:rPr>
                <w:szCs w:val="24"/>
              </w:rPr>
            </w:pPr>
            <w:r w:rsidRPr="00961EF1">
              <w:rPr>
                <w:szCs w:val="24"/>
              </w:rPr>
              <w:t>Preparation</w:t>
            </w:r>
          </w:p>
        </w:tc>
        <w:tc>
          <w:tcPr>
            <w:tcW w:w="3460" w:type="dxa"/>
            <w:shd w:val="clear" w:color="auto" w:fill="auto"/>
          </w:tcPr>
          <w:p w14:paraId="65B1C3E6" w14:textId="0E6F790D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>Student was completely prepared and had obviously rehearsed.</w:t>
            </w:r>
          </w:p>
        </w:tc>
        <w:tc>
          <w:tcPr>
            <w:tcW w:w="3461" w:type="dxa"/>
            <w:shd w:val="clear" w:color="auto" w:fill="auto"/>
          </w:tcPr>
          <w:p w14:paraId="6FB52DC9" w14:textId="3E2F4570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 xml:space="preserve">Student seemed </w:t>
            </w:r>
            <w:proofErr w:type="gramStart"/>
            <w:r w:rsidRPr="00961EF1">
              <w:rPr>
                <w:rFonts w:ascii="Calibri" w:eastAsia="Arial" w:hAnsi="Calibri" w:cs="Calibri"/>
                <w:szCs w:val="24"/>
              </w:rPr>
              <w:t>prepared</w:t>
            </w:r>
            <w:r w:rsidR="009D559F" w:rsidRPr="00961EF1">
              <w:rPr>
                <w:rFonts w:ascii="Calibri" w:eastAsia="Arial" w:hAnsi="Calibri" w:cs="Calibri"/>
                <w:szCs w:val="24"/>
              </w:rPr>
              <w:t>,</w:t>
            </w:r>
            <w:r w:rsidRPr="00961EF1">
              <w:rPr>
                <w:rFonts w:ascii="Calibri" w:eastAsia="Arial" w:hAnsi="Calibri" w:cs="Calibri"/>
                <w:szCs w:val="24"/>
              </w:rPr>
              <w:t xml:space="preserve"> but</w:t>
            </w:r>
            <w:proofErr w:type="gramEnd"/>
            <w:r w:rsidRPr="00961EF1">
              <w:rPr>
                <w:rFonts w:ascii="Calibri" w:eastAsia="Arial" w:hAnsi="Calibri" w:cs="Calibri"/>
                <w:szCs w:val="24"/>
              </w:rPr>
              <w:t xml:space="preserve"> might have needed a couple more rehearsals.</w:t>
            </w:r>
          </w:p>
        </w:tc>
        <w:tc>
          <w:tcPr>
            <w:tcW w:w="3461" w:type="dxa"/>
            <w:shd w:val="clear" w:color="auto" w:fill="auto"/>
          </w:tcPr>
          <w:p w14:paraId="14AA730E" w14:textId="08413E89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>Student was not prepared at all.</w:t>
            </w:r>
          </w:p>
        </w:tc>
        <w:tc>
          <w:tcPr>
            <w:tcW w:w="1350" w:type="dxa"/>
          </w:tcPr>
          <w:p w14:paraId="7BABE850" w14:textId="20D6E3A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8C6096C" w:rsidR="009A33B2" w:rsidRPr="00961EF1" w:rsidRDefault="009A33B2" w:rsidP="009A33B2">
            <w:pPr>
              <w:pStyle w:val="RowHeader"/>
              <w:rPr>
                <w:szCs w:val="24"/>
              </w:rPr>
            </w:pPr>
            <w:r w:rsidRPr="00961EF1">
              <w:rPr>
                <w:szCs w:val="24"/>
              </w:rPr>
              <w:t>Delivery</w:t>
            </w:r>
          </w:p>
        </w:tc>
        <w:tc>
          <w:tcPr>
            <w:tcW w:w="3460" w:type="dxa"/>
            <w:shd w:val="clear" w:color="auto" w:fill="auto"/>
          </w:tcPr>
          <w:p w14:paraId="2451942C" w14:textId="4A08BC3A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>Student spoke clearly and distinctly 95-100% of the time and pronounced all words correctly.</w:t>
            </w:r>
          </w:p>
        </w:tc>
        <w:tc>
          <w:tcPr>
            <w:tcW w:w="3461" w:type="dxa"/>
            <w:shd w:val="clear" w:color="auto" w:fill="auto"/>
          </w:tcPr>
          <w:p w14:paraId="68AE154D" w14:textId="3687BBD8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 xml:space="preserve">Student spoke clearly most of the </w:t>
            </w:r>
            <w:proofErr w:type="gramStart"/>
            <w:r w:rsidRPr="00961EF1">
              <w:rPr>
                <w:rFonts w:ascii="Calibri" w:eastAsia="Arial" w:hAnsi="Calibri" w:cs="Calibri"/>
                <w:szCs w:val="24"/>
              </w:rPr>
              <w:t>time</w:t>
            </w:r>
            <w:r w:rsidR="009D559F" w:rsidRPr="00961EF1">
              <w:rPr>
                <w:rFonts w:ascii="Calibri" w:eastAsia="Arial" w:hAnsi="Calibri" w:cs="Calibri"/>
                <w:szCs w:val="24"/>
              </w:rPr>
              <w:t>,</w:t>
            </w:r>
            <w:r w:rsidRPr="00961EF1">
              <w:rPr>
                <w:rFonts w:ascii="Calibri" w:eastAsia="Arial" w:hAnsi="Calibri" w:cs="Calibri"/>
                <w:szCs w:val="24"/>
              </w:rPr>
              <w:t xml:space="preserve"> but</w:t>
            </w:r>
            <w:proofErr w:type="gramEnd"/>
            <w:r w:rsidRPr="00961EF1">
              <w:rPr>
                <w:rFonts w:ascii="Calibri" w:eastAsia="Arial" w:hAnsi="Calibri" w:cs="Calibri"/>
                <w:szCs w:val="24"/>
              </w:rPr>
              <w:t xml:space="preserve"> mispronounced a word or two.</w:t>
            </w:r>
          </w:p>
        </w:tc>
        <w:tc>
          <w:tcPr>
            <w:tcW w:w="3461" w:type="dxa"/>
            <w:shd w:val="clear" w:color="auto" w:fill="auto"/>
          </w:tcPr>
          <w:p w14:paraId="79742973" w14:textId="79F313A9" w:rsidR="009A33B2" w:rsidRPr="00961EF1" w:rsidRDefault="009A33B2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961EF1">
              <w:rPr>
                <w:rFonts w:ascii="Calibri" w:eastAsia="Arial" w:hAnsi="Calibri" w:cs="Calibri"/>
                <w:szCs w:val="24"/>
              </w:rPr>
              <w:t>Student mumbled and could not be understood OR mispronounced more than two words.</w:t>
            </w:r>
          </w:p>
        </w:tc>
        <w:tc>
          <w:tcPr>
            <w:tcW w:w="1350" w:type="dxa"/>
          </w:tcPr>
          <w:p w14:paraId="786711FE" w14:textId="3EE90A9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B3B085A" w14:textId="77777777" w:rsidTr="00961EF1">
        <w:trPr>
          <w:trHeight w:val="360"/>
        </w:trPr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961EF1" w:rsidRDefault="009A33B2" w:rsidP="009A33B2">
            <w:pPr>
              <w:pStyle w:val="RowHeader"/>
              <w:rPr>
                <w:rFonts w:ascii="Calibri" w:eastAsia="Calibri" w:hAnsi="Calibri" w:cs="Calibri"/>
                <w:szCs w:val="24"/>
              </w:rPr>
            </w:pPr>
            <w:r w:rsidRPr="00961EF1">
              <w:rPr>
                <w:szCs w:val="24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9EA1B" w14:textId="77777777" w:rsidR="002C1639" w:rsidRDefault="002C1639" w:rsidP="00293785">
      <w:pPr>
        <w:spacing w:after="0" w:line="240" w:lineRule="auto"/>
      </w:pPr>
      <w:r>
        <w:separator/>
      </w:r>
    </w:p>
  </w:endnote>
  <w:endnote w:type="continuationSeparator" w:id="0">
    <w:p w14:paraId="0C2A1115" w14:textId="77777777" w:rsidR="002C1639" w:rsidRDefault="002C163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6F319FBD" w:rsidR="00293785" w:rsidRDefault="00F551B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3567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1AF5319" w14:textId="6F319FBD" w:rsidR="00293785" w:rsidRDefault="002C163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3567"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2F255" w14:textId="77777777" w:rsidR="002C1639" w:rsidRDefault="002C1639" w:rsidP="00293785">
      <w:pPr>
        <w:spacing w:after="0" w:line="240" w:lineRule="auto"/>
      </w:pPr>
      <w:r>
        <w:separator/>
      </w:r>
    </w:p>
  </w:footnote>
  <w:footnote w:type="continuationSeparator" w:id="0">
    <w:p w14:paraId="3A86F1F7" w14:textId="77777777" w:rsidR="002C1639" w:rsidRDefault="002C163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56467">
    <w:abstractNumId w:val="6"/>
  </w:num>
  <w:num w:numId="2" w16cid:durableId="1064766294">
    <w:abstractNumId w:val="7"/>
  </w:num>
  <w:num w:numId="3" w16cid:durableId="1805193890">
    <w:abstractNumId w:val="0"/>
  </w:num>
  <w:num w:numId="4" w16cid:durableId="262492553">
    <w:abstractNumId w:val="2"/>
  </w:num>
  <w:num w:numId="5" w16cid:durableId="878278335">
    <w:abstractNumId w:val="3"/>
  </w:num>
  <w:num w:numId="6" w16cid:durableId="372507039">
    <w:abstractNumId w:val="5"/>
  </w:num>
  <w:num w:numId="7" w16cid:durableId="2112506350">
    <w:abstractNumId w:val="4"/>
  </w:num>
  <w:num w:numId="8" w16cid:durableId="668563391">
    <w:abstractNumId w:val="8"/>
  </w:num>
  <w:num w:numId="9" w16cid:durableId="1001541020">
    <w:abstractNumId w:val="9"/>
  </w:num>
  <w:num w:numId="10" w16cid:durableId="2122609378">
    <w:abstractNumId w:val="10"/>
  </w:num>
  <w:num w:numId="11" w16cid:durableId="105840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1639"/>
    <w:rsid w:val="002C37B4"/>
    <w:rsid w:val="00333567"/>
    <w:rsid w:val="0036040A"/>
    <w:rsid w:val="00446C13"/>
    <w:rsid w:val="005078B4"/>
    <w:rsid w:val="0053328A"/>
    <w:rsid w:val="00540FC6"/>
    <w:rsid w:val="00645D7F"/>
    <w:rsid w:val="0065129F"/>
    <w:rsid w:val="00656940"/>
    <w:rsid w:val="00666C03"/>
    <w:rsid w:val="00686DAB"/>
    <w:rsid w:val="00696D80"/>
    <w:rsid w:val="006D0303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61EF1"/>
    <w:rsid w:val="00981E19"/>
    <w:rsid w:val="009A33B2"/>
    <w:rsid w:val="009B52E4"/>
    <w:rsid w:val="009D559F"/>
    <w:rsid w:val="009D6E8D"/>
    <w:rsid w:val="00A101E8"/>
    <w:rsid w:val="00A471FD"/>
    <w:rsid w:val="00A7574D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551B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382AA8"/>
    <w:rsid w:val="004C5126"/>
    <w:rsid w:val="00A7574D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2</TotalTime>
  <Pages>1</Pages>
  <Words>133</Words>
  <Characters>675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Bracken, Pam</cp:lastModifiedBy>
  <cp:revision>2</cp:revision>
  <cp:lastPrinted>2016-07-14T14:08:00Z</cp:lastPrinted>
  <dcterms:created xsi:type="dcterms:W3CDTF">2024-09-16T19:48:00Z</dcterms:created>
  <dcterms:modified xsi:type="dcterms:W3CDTF">2024-09-16T19:48:00Z</dcterms:modified>
</cp:coreProperties>
</file>