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Lectura 1: La sociedad estadounidense durante la Gran Depresión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 Gran Depresión fue un periodo de la historia estadounidense en el que se produjo el colapso de la economía de los Estados Unidos, el rápido cierre de fábricas y la falta de producción de bienes y alimentos, lo que provocó dificultades generalizadas para prácticamente todos los estadounidenses. A partir del crac bursátil de octubre de 1929, que hizo desaparecer millones de dólares en inversiones, Estados Unidos entró en una época marcada por la pobreza extrema y el desempleo.  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Las empresas despidieron a sus trabajadores y, en 1933, unos 15 millones de trabajadores estadounidenses estaban desempleados. Millones de trabajadores desempleados y sus familias hacían colas para comprar pan y visitaban comedores sociales para poder comer. Los índices de delincuencia aumentaron a medida que los trabajadores sin empleo recurrían al robo para pagar por comida y alojamiento. Las tasas de suicidio aumentaron porque muchas personas se sentían impotentes y desesperadas como para dar un giro a sus vidas.  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1932, más del 20% de la población estadounidense se encontraban sin empleo. Durante los años 30, muchos afroamericanos realizaron trabajos domésticos y mal pagados como botones, camareros, trabajadores agrícolas y sirvientes. La discriminación racial, que ya era frecuente, se hizo aún más evidente hacia los afroamericanos y los inmigrantes, ya que la competencia y la presión por encontrar cualquier tipo de trabajo se intensificaron para todos.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Muchos agricultores no tenían dinero para pagar las semillas o los suministros para plantar sus cultivos. Durante este mismo periodo, las Grandes Llanuras, desde Texas hasta Nebraska, experimentaron una grave sequía y fuertes vientos, lo que ocasionó que los campos no fueran aptos para la siembra y la cosecha. Este "Cuenco de Polvo", como se conoció el suceso, hizo que muchas familias campesinas abandonaran sus hogares para buscar trabajo o ayuda en otros lugares. Miles de emigrantes abandonaron los estados de las llanuras para dirigirse a lugares como California y Arizona en busca de una mejor forma de vida.  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Herbert Hoover fue presidente durante este periodo. Como republicano, creía que el gobierno no debía interferir en la economía ni proporcionar puestos de trabajo o ayuda a los estadounidenses. La administración de Hoover intentó apoyar a los bancos en quiebra con préstamos del gobierno, pero este tipo de ayuda no fue suficiente para mejorar la economía o ayudar al ciudadano común.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Solo en 1932, 273 000 familias fueron desalojadas de sus casas por no poder hacer frente a los pagos de la hipoteca o del alquiler. Las casas de cartón y las tiendas de campaña surgieron como respuesta a la falta de vivienda. Estas zonas se conocieron como "barrios pobres" o "Hoovervilles", un término despectivo utilizado para culpar a Herbert Hoover de los problemas económicos de la nación. Hoover fue derrotado en las elecciones presidenciales de 1932 por Franklin Roosevelt. Roosevelt prometió más ayudas y programas del gobierno para los ciudadanos de a pie. Aunque la Depresión continuó hasta aproximadamente 1939, muchos de los programas que Roosevelt emprendió ofrecieron trabajo y apoyo para la mejora progresiva de la vida de los estadounidenses.</w:t>
      </w:r>
    </w:p>
    <w:p w:rsidR="00000000" w:rsidDel="00000000" w:rsidP="00000000" w:rsidRDefault="00000000" w:rsidRPr="00000000" w14:paraId="00000008">
      <w:pPr>
        <w:pStyle w:val="Heading1"/>
        <w:rPr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Fuentes:</w:t>
      </w:r>
    </w:p>
    <w:p w:rsidR="00000000" w:rsidDel="00000000" w:rsidP="00000000" w:rsidRDefault="00000000" w:rsidRPr="00000000" w14:paraId="00000009">
      <w:pPr>
        <w:ind w:left="720"/>
        <w:rPr>
          <w:i w:val="1"/>
          <w:color w:val="3e5c61"/>
          <w:sz w:val="18"/>
          <w:szCs w:val="18"/>
        </w:rPr>
        <w:bidi w:val="0"/>
      </w:pPr>
      <w:r>
        <w:rPr>
          <w:color w:val="3e5c61"/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Editores de History.com. </w:t>
      </w:r>
      <w:r>
        <w:rPr>
          <w:color w:val="3e5c61"/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(29 de octubre de 2009). </w:t>
      </w:r>
      <w:r>
        <w:rPr>
          <w:color w:val="3e5c61"/>
          <w:sz w:val="18"/>
          <w:szCs w:val="18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Great Depression history. </w:t>
      </w:r>
      <w:hyperlink r:id="rId7">
        <w:r>
          <w:rPr>
            <w:color w:val="910d28"/>
            <w:sz w:val="20"/>
            <w:szCs w:val="20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https://www.history.com/topics/great-depression/great-depression-history</w:t>
        </w:r>
      </w:hyperlink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e5c61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Romer, C. D. &amp; Pells, R. H.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(18 de mayo de 2020).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Great Depression.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Economy. </w:t>
      </w:r>
      <w:hyperlink r:id="rId8">
        <w:r>
          <w:rPr>
            <w:smallCaps w:val="0"/>
            <w:strike w:val="0"/>
            <w:color w:val="910d28"/>
            <w:sz w:val="20"/>
            <w:szCs w:val="20"/>
            <w:shd w:fill="auto" w:val="clear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https://www.britannica.com/event/Great-Depression</w:t>
        </w:r>
      </w:hyperlink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e5c61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USHistory.org.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(2020).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Social and cultural effects of the Depression. </w:t>
      </w:r>
      <w:r>
        <w:rPr>
          <w:smallCaps w:val="0"/>
          <w:strike w:val="0"/>
          <w:color w:val="3e5c61"/>
          <w:sz w:val="18"/>
          <w:szCs w:val="18"/>
          <w:shd w:fill="auto" w:val="clear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Libro de texto en línea de U.S. History.  </w:t>
      </w:r>
      <w:hyperlink r:id="rId9">
        <w:r>
          <w:rPr>
            <w:smallCaps w:val="0"/>
            <w:strike w:val="0"/>
            <w:color w:val="910d28"/>
            <w:sz w:val="20"/>
            <w:szCs w:val="20"/>
            <w:shd w:fill="auto" w:val="clear"/>
            <w:lang w:val="es"/>
            <w:b w:val="0"/>
            <w:bCs w:val="0"/>
            <w:i w:val="1"/>
            <w:iCs w:val="1"/>
            <w:u w:val="single"/>
            <w:vertAlign w:val="baseline"/>
            <w:rtl w:val="0"/>
          </w:rPr>
          <w:t xml:space="preserve">https://www.ushistory.org/Us/48e.asp</w:t>
        </w:r>
      </w:hyperlink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3e5c61"/>
          <w:sz w:val="18"/>
          <w:szCs w:val="18"/>
          <w:u w:val="none"/>
          <w:shd w:fill="auto" w:val="clear"/>
          <w:vertAlign w:val="baseline"/>
        </w:rPr>
      </w:pPr>
    </w:p>
    <w:sectPr>
      <w:footerReference r:id="rId1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Square wrapText="bothSides" distB="0" distT="0" distL="0" distR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 w:val="1"/>
                              <w:strike w:val="0"/>
                              <w:color w:val="2d2d2d"/>
                              <w:sz w:val="24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Of Mice and Men in the Great Depression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Normal" w:default="1">
    <w:name w:val="Normal"/>
    <w:aliases w:val="Body"/>
    <w:next w:val="BodyText"/>
    <w:qFormat w:val="1"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6B4CC2"/>
    <w:pPr>
      <w:keepNext w:val="1"/>
      <w:keepLines w:val="1"/>
      <w:spacing w:before="200"/>
      <w:outlineLvl w:val="0"/>
    </w:pPr>
    <w:rPr>
      <w:rFonts w:asciiTheme="majorHAnsi" w:cstheme="majorBidi" w:eastAsiaTheme="majorEastAsia" w:hAnsiTheme="majorHAnsi"/>
      <w:b w:val="1"/>
      <w:color w:val="910d28" w:themeColor="accent1"/>
      <w:szCs w:val="32"/>
      <w:shd w:color="auto" w:fill="ffffff" w:val="clear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6E154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i w:val="1"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721E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i w:val="1"/>
      <w:color w:val="3e5c61" w:themeColor="text2"/>
      <w:szCs w:val="24"/>
    </w:rPr>
  </w:style>
  <w:style w:type="paragraph" w:styleId="Heading4">
    <w:name w:val="heading 4"/>
    <w:basedOn w:val="Normal"/>
    <w:next w:val="Normal"/>
    <w:autoRedefine w:val="1"/>
    <w:uiPriority w:val="9"/>
    <w:unhideWhenUsed w:val="1"/>
    <w:qFormat w:val="1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6c091d" w:themeColor="accent1" w:themeShade="0000BF"/>
    </w:rPr>
  </w:style>
  <w:style w:type="paragraph" w:styleId="Heading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6c091d" w:themeColor="accent1" w:themeShade="0000BF"/>
    </w:rPr>
  </w:style>
  <w:style w:type="paragraph" w:styleId="Heading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48061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autoRedefine w:val="1"/>
    <w:uiPriority w:val="10"/>
    <w:qFormat w:val="1"/>
    <w:rsid w:val="00DC7A6D"/>
    <w:pPr>
      <w:spacing w:after="240" w:line="240" w:lineRule="auto"/>
      <w:outlineLvl w:val="0"/>
    </w:pPr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 w:val="1"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3785"/>
  </w:style>
  <w:style w:type="paragraph" w:styleId="Citation" w:customStyle="1">
    <w:name w:val="Citation"/>
    <w:basedOn w:val="Normal"/>
    <w:next w:val="FootnoteText"/>
    <w:qFormat w:val="1"/>
    <w:rsid w:val="00AC349E"/>
    <w:pPr>
      <w:ind w:left="720" w:hanging="720"/>
    </w:pPr>
    <w:rPr>
      <w:i w:val="1"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C349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C349E"/>
    <w:rPr>
      <w:sz w:val="20"/>
      <w:szCs w:val="20"/>
    </w:rPr>
  </w:style>
  <w:style w:type="paragraph" w:styleId="LessonFooter" w:customStyle="1">
    <w:name w:val="Lesson Footer"/>
    <w:basedOn w:val="Footer"/>
    <w:next w:val="Footer"/>
    <w:link w:val="LessonFooterChar"/>
    <w:autoRedefine w:val="1"/>
    <w:qFormat w:val="1"/>
    <w:rsid w:val="00AC349E"/>
    <w:pPr>
      <w:jc w:val="right"/>
    </w:pPr>
    <w:rPr>
      <w:b w:val="1"/>
      <w:caps w:val="1"/>
      <w:color w:val="2d2d2d"/>
    </w:rPr>
  </w:style>
  <w:style w:type="character" w:styleId="LessonFooterChar" w:customStyle="1">
    <w:name w:val="Lesson Footer Char"/>
    <w:basedOn w:val="TitleChar"/>
    <w:link w:val="LessonFooter"/>
    <w:rsid w:val="00AC349E"/>
    <w:rPr>
      <w:rFonts w:asciiTheme="majorHAnsi" w:cstheme="majorBidi" w:eastAsiaTheme="majorEastAsia" w:hAnsiTheme="majorHAnsi"/>
      <w:b w:val="1"/>
      <w:caps w:val="1"/>
      <w:color w:val="2d2d2d"/>
      <w:spacing w:val="-10"/>
      <w:kern w:val="28"/>
      <w:sz w:val="24"/>
      <w:szCs w:val="56"/>
    </w:rPr>
  </w:style>
  <w:style w:type="paragraph" w:styleId="CaptionCutline" w:customStyle="1">
    <w:name w:val="Caption/Cutline"/>
    <w:basedOn w:val="CommentText"/>
    <w:link w:val="CaptionCutlineChar"/>
    <w:qFormat w:val="1"/>
    <w:rsid w:val="006E1542"/>
    <w:pPr>
      <w:spacing w:after="0"/>
    </w:pPr>
    <w:rPr>
      <w:i w:val="1"/>
      <w:color w:val="626262"/>
      <w:sz w:val="18"/>
    </w:rPr>
  </w:style>
  <w:style w:type="character" w:styleId="CaptionCutlineChar" w:customStyle="1">
    <w:name w:val="Caption/Cutline Char"/>
    <w:basedOn w:val="CommentTextChar"/>
    <w:link w:val="CaptionCutline"/>
    <w:rsid w:val="006E1542"/>
    <w:rPr>
      <w:i w:val="1"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C349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C349E"/>
    <w:rPr>
      <w:sz w:val="20"/>
      <w:szCs w:val="20"/>
    </w:rPr>
  </w:style>
  <w:style w:type="paragraph" w:styleId="OtherHeadings" w:customStyle="1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AC349E"/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AC349E"/>
    <w:rPr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B4CC2"/>
    <w:rPr>
      <w:rFonts w:asciiTheme="majorHAnsi" w:cstheme="majorBidi" w:eastAsiaTheme="majorEastAsia" w:hAnsiTheme="majorHAnsi"/>
      <w:b w:val="1"/>
      <w:color w:val="910d28" w:themeColor="accent1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E1542"/>
    <w:rPr>
      <w:rFonts w:asciiTheme="majorHAnsi" w:cstheme="majorBidi" w:eastAsiaTheme="majorEastAsia" w:hAnsiTheme="majorHAnsi"/>
      <w:i w:val="1"/>
      <w:color w:val="910d28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21EA4"/>
    <w:rPr>
      <w:rFonts w:asciiTheme="majorHAnsi" w:cstheme="majorBidi" w:eastAsiaTheme="majorEastAsia" w:hAnsiTheme="majorHAnsi"/>
      <w:i w:val="1"/>
      <w:color w:val="3e5c61" w:themeColor="text2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rsid w:val="00DC7A6D"/>
    <w:rPr>
      <w:rFonts w:asciiTheme="majorHAnsi" w:cstheme="majorBidi" w:eastAsiaTheme="majorEastAsia" w:hAnsiTheme="majorHAnsi"/>
      <w:b w:val="1"/>
      <w:caps w:val="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 w:val="1"/>
    <w:rsid w:val="00AC349E"/>
    <w:pPr>
      <w:spacing w:before="120"/>
      <w:ind w:left="1152" w:right="1152"/>
      <w:jc w:val="both"/>
    </w:pPr>
    <w:rPr>
      <w:i w:val="1"/>
      <w:iCs w:val="1"/>
      <w:color w:val="626262"/>
    </w:rPr>
  </w:style>
  <w:style w:type="character" w:styleId="QuoteChar" w:customStyle="1">
    <w:name w:val="Quote Char"/>
    <w:aliases w:val="Block Quote Char"/>
    <w:basedOn w:val="DefaultParagraphFont"/>
    <w:link w:val="Quote"/>
    <w:uiPriority w:val="29"/>
    <w:rsid w:val="00AC349E"/>
    <w:rPr>
      <w:i w:val="1"/>
      <w:iCs w:val="1"/>
      <w:color w:val="626262"/>
      <w:sz w:val="24"/>
    </w:rPr>
  </w:style>
  <w:style w:type="paragraph" w:styleId="NormalWeb">
    <w:name w:val="Normal (Web)"/>
    <w:basedOn w:val="Normal"/>
    <w:uiPriority w:val="99"/>
    <w:semiHidden w:val="1"/>
    <w:unhideWhenUsed w:val="1"/>
    <w:rsid w:val="00AC349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lumnHeaders" w:customStyle="1">
    <w:name w:val="Table Column Headers"/>
    <w:basedOn w:val="Normal"/>
    <w:link w:val="TableColumnHeadersChar"/>
    <w:autoRedefine w:val="1"/>
    <w:qFormat w:val="1"/>
    <w:rsid w:val="006B4CC2"/>
    <w:pPr>
      <w:spacing w:after="0" w:line="240" w:lineRule="auto"/>
      <w:jc w:val="center"/>
    </w:pPr>
    <w:rPr>
      <w:rFonts w:asciiTheme="majorHAnsi" w:hAnsiTheme="majorHAnsi"/>
      <w:b w:val="1"/>
      <w:color w:val="ffffff" w:themeColor="background1"/>
    </w:rPr>
  </w:style>
  <w:style w:type="paragraph" w:styleId="Style1" w:customStyle="1">
    <w:name w:val="Style1"/>
    <w:basedOn w:val="TableColumnHeaders"/>
    <w:next w:val="Header"/>
    <w:autoRedefine w:val="1"/>
    <w:rsid w:val="00AC349E"/>
    <w:rPr>
      <w:szCs w:val="24"/>
    </w:rPr>
  </w:style>
  <w:style w:type="character" w:styleId="TableColumnHeadersChar" w:customStyle="1">
    <w:name w:val="Table Column Headers Char"/>
    <w:basedOn w:val="DefaultParagraphFont"/>
    <w:link w:val="TableColumnHeaders"/>
    <w:rsid w:val="006B4CC2"/>
    <w:rPr>
      <w:rFonts w:asciiTheme="majorHAnsi" w:hAnsiTheme="majorHAnsi"/>
      <w:b w:val="1"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 w:val="1"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66C03"/>
    <w:rPr>
      <w:color w:val="808080"/>
      <w:shd w:color="auto" w:fill="e6e6e6" w:val="clear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 w:val="1"/>
    </w:pPr>
  </w:style>
  <w:style w:type="paragraph" w:styleId="Image" w:customStyle="1">
    <w:name w:val="Image"/>
    <w:basedOn w:val="Normal"/>
    <w:next w:val="CaptionCutline"/>
    <w:link w:val="ImageChar"/>
    <w:autoRedefine w:val="1"/>
    <w:qFormat w:val="1"/>
    <w:rsid w:val="006E1542"/>
    <w:pPr>
      <w:keepNext w:val="1"/>
      <w:spacing w:after="0" w:line="240" w:lineRule="auto"/>
    </w:pPr>
    <w:rPr>
      <w:noProof w:val="1"/>
      <w:shd w:color="auto" w:fill="ffffff" w:val="clear"/>
    </w:rPr>
  </w:style>
  <w:style w:type="character" w:styleId="PlaceholderText">
    <w:name w:val="Placeholder Text"/>
    <w:basedOn w:val="DefaultParagraphFont"/>
    <w:uiPriority w:val="99"/>
    <w:semiHidden w:val="1"/>
    <w:rsid w:val="00D106FF"/>
    <w:rPr>
      <w:color w:val="808080"/>
    </w:rPr>
  </w:style>
  <w:style w:type="character" w:styleId="ImageChar" w:customStyle="1">
    <w:name w:val="Image Char"/>
    <w:basedOn w:val="DefaultParagraphFont"/>
    <w:link w:val="Image"/>
    <w:rsid w:val="006E1542"/>
    <w:rPr>
      <w:noProof w:val="1"/>
      <w:sz w:val="24"/>
    </w:rPr>
  </w:style>
  <w:style w:type="paragraph" w:styleId="RowHeader" w:customStyle="1">
    <w:name w:val="Row Header"/>
    <w:basedOn w:val="Normal"/>
    <w:qFormat w:val="1"/>
    <w:rsid w:val="006B4CC2"/>
    <w:pPr>
      <w:spacing w:after="0" w:line="240" w:lineRule="auto"/>
    </w:pPr>
    <w:rPr>
      <w:b w:val="1"/>
      <w:color w:val="910d28" w:themeColor="accent1"/>
    </w:rPr>
  </w:style>
  <w:style w:type="paragraph" w:styleId="TableData" w:customStyle="1">
    <w:name w:val="Table Data"/>
    <w:basedOn w:val="Normal"/>
    <w:qFormat w:val="1"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7469"/>
    <w:rPr>
      <w:color w:val="a2667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10" Type="http://schemas.openxmlformats.org/officeDocument/2006/relationships/footer" Target="footer1.xml" /><Relationship Id="rId9" Type="http://schemas.openxmlformats.org/officeDocument/2006/relationships/hyperlink" TargetMode="External" Target="https://www.ushistory.org/Us/48e.asp" /><Relationship Id="rId5" Type="http://schemas.openxmlformats.org/officeDocument/2006/relationships/styles" Target="styles.xml" /><Relationship Id="rId6" Type="http://schemas.openxmlformats.org/officeDocument/2006/relationships/customXml" Target="../customXML/item1.xml" /><Relationship Id="rId7" Type="http://schemas.openxmlformats.org/officeDocument/2006/relationships/hyperlink" TargetMode="External" Target="https://www.history.com/topics/great-depression/great-depression-history" /><Relationship Id="rId8" Type="http://schemas.openxmlformats.org/officeDocument/2006/relationships/hyperlink" TargetMode="External" Target="https://www.britannica.com/event/Great-Depression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UUEs2Zrn9jwQImnZPX9/toP7CQ==">AMUW2mU0SwJ8+JgXPK7uA3Yf1g65jHBb98QTEne2DPmoH2Trna9Wfiv6oe/2X3sI66SiZb2qidmrGfd+5DAvBRt6i1o56JtZ8a9RdWPtualhRvLh/7++1Dk=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2020-06-24T15:41:00Z</dcterms:created>
  <dc:creator>K20 Center</dc:creator>
</cp:coreProperties>
</file>