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pPr w:leftFromText="180" w:rightFromText="180" w:vertAnchor="text" w:horzAnchor="margin" w:tblpY="1529"/>
        <w:tblW w:w="95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487"/>
        <w:gridCol w:w="2484"/>
        <w:gridCol w:w="3579"/>
      </w:tblGrid>
      <w:tr w:rsidR="006B6454" w14:paraId="591DCC44" w14:textId="77777777" w:rsidTr="006B6454">
        <w:trPr>
          <w:cantSplit/>
          <w:trHeight w:val="168"/>
          <w:tblHeader/>
        </w:trPr>
        <w:tc>
          <w:tcPr>
            <w:tcW w:w="3487" w:type="dxa"/>
            <w:shd w:val="clear" w:color="auto" w:fill="3E5C61" w:themeFill="accent2"/>
          </w:tcPr>
          <w:p w14:paraId="4D16CAD1" w14:textId="77777777" w:rsidR="006B6454" w:rsidRPr="0053328A" w:rsidRDefault="006B6454" w:rsidP="006B6454">
            <w:pPr>
              <w:pStyle w:val="TableColumnHeaders"/>
            </w:pPr>
            <w:r>
              <w:t>Statement</w:t>
            </w:r>
          </w:p>
        </w:tc>
        <w:tc>
          <w:tcPr>
            <w:tcW w:w="2484" w:type="dxa"/>
            <w:shd w:val="clear" w:color="auto" w:fill="3E5C61" w:themeFill="accent2"/>
          </w:tcPr>
          <w:p w14:paraId="7E6F9029" w14:textId="77777777" w:rsidR="006B6454" w:rsidRPr="0053328A" w:rsidRDefault="006B6454" w:rsidP="006B6454">
            <w:pPr>
              <w:pStyle w:val="TableColumnHeaders"/>
            </w:pPr>
            <w:r>
              <w:t>Classification</w:t>
            </w:r>
          </w:p>
        </w:tc>
        <w:tc>
          <w:tcPr>
            <w:tcW w:w="3579" w:type="dxa"/>
            <w:shd w:val="clear" w:color="auto" w:fill="3E5C61" w:themeFill="accent2"/>
          </w:tcPr>
          <w:p w14:paraId="18FA65BD" w14:textId="77777777" w:rsidR="006B6454" w:rsidRPr="0053328A" w:rsidRDefault="006B6454" w:rsidP="006B6454">
            <w:pPr>
              <w:pStyle w:val="TableColumnHeaders"/>
            </w:pPr>
            <w:r>
              <w:t>Example/Non-Example</w:t>
            </w:r>
          </w:p>
        </w:tc>
      </w:tr>
      <w:tr w:rsidR="006B6454" w14:paraId="22911D3A" w14:textId="77777777" w:rsidTr="006B6454">
        <w:trPr>
          <w:trHeight w:val="610"/>
        </w:trPr>
        <w:tc>
          <w:tcPr>
            <w:tcW w:w="3487" w:type="dxa"/>
            <w:vAlign w:val="center"/>
          </w:tcPr>
          <w:p w14:paraId="673226EA" w14:textId="77777777" w:rsidR="006B6454" w:rsidRDefault="006B6454" w:rsidP="006B6454">
            <w:pPr>
              <w:pStyle w:val="RowHeader"/>
            </w:pPr>
            <w:r w:rsidRPr="00A61C91">
              <w:rPr>
                <w:rFonts w:ascii="Calibri" w:eastAsia="Calibri" w:hAnsi="Calibri" w:cs="Calibri"/>
              </w:rPr>
              <w:t>As the ball dipped farther into the bucket, its gravitational pull lowered.</w:t>
            </w:r>
          </w:p>
        </w:tc>
        <w:tc>
          <w:tcPr>
            <w:tcW w:w="2484" w:type="dxa"/>
            <w:vAlign w:val="center"/>
          </w:tcPr>
          <w:p w14:paraId="0A0BD386" w14:textId="78DE6EFB" w:rsidR="006B6454" w:rsidRPr="00432D21" w:rsidRDefault="006B6454" w:rsidP="006B6454">
            <w:pPr>
              <w:pStyle w:val="TableData"/>
              <w:spacing w:line="336" w:lineRule="auto"/>
              <w:ind w:left="158"/>
              <w:rPr>
                <w:sz w:val="20"/>
                <w:szCs w:val="20"/>
              </w:rPr>
            </w:pPr>
            <w:r w:rsidRPr="00432D21">
              <w:rPr>
                <w:sz w:val="20"/>
                <w:szCs w:val="20"/>
              </w:rPr>
              <w:t xml:space="preserve">Always </w:t>
            </w:r>
            <w:r w:rsidR="003F4D86">
              <w:rPr>
                <w:sz w:val="20"/>
                <w:szCs w:val="20"/>
              </w:rPr>
              <w:t>t</w:t>
            </w:r>
            <w:r w:rsidRPr="00432D21">
              <w:rPr>
                <w:sz w:val="20"/>
                <w:szCs w:val="20"/>
              </w:rPr>
              <w:t>rue</w:t>
            </w:r>
          </w:p>
          <w:p w14:paraId="02BE8078" w14:textId="2CC72FD2" w:rsidR="006B6454" w:rsidRPr="00432D21" w:rsidRDefault="006B6454" w:rsidP="006B6454">
            <w:pPr>
              <w:pStyle w:val="TableData"/>
              <w:spacing w:line="336" w:lineRule="auto"/>
              <w:ind w:left="158"/>
              <w:rPr>
                <w:sz w:val="20"/>
                <w:szCs w:val="20"/>
              </w:rPr>
            </w:pPr>
            <w:r w:rsidRPr="00432D21">
              <w:rPr>
                <w:sz w:val="20"/>
                <w:szCs w:val="20"/>
              </w:rPr>
              <w:t xml:space="preserve">Sometimes </w:t>
            </w:r>
            <w:r w:rsidR="003F4D86">
              <w:rPr>
                <w:sz w:val="20"/>
                <w:szCs w:val="20"/>
              </w:rPr>
              <w:t>t</w:t>
            </w:r>
            <w:r w:rsidRPr="00432D21">
              <w:rPr>
                <w:sz w:val="20"/>
                <w:szCs w:val="20"/>
              </w:rPr>
              <w:t>rue</w:t>
            </w:r>
          </w:p>
          <w:p w14:paraId="61532554" w14:textId="5388AA84" w:rsidR="006B6454" w:rsidRPr="00432D21" w:rsidRDefault="006B6454" w:rsidP="006B6454">
            <w:pPr>
              <w:pStyle w:val="TableData"/>
              <w:spacing w:line="336" w:lineRule="auto"/>
              <w:ind w:left="158"/>
              <w:rPr>
                <w:sz w:val="20"/>
                <w:szCs w:val="20"/>
              </w:rPr>
            </w:pPr>
            <w:r w:rsidRPr="00853419">
              <w:rPr>
                <w:sz w:val="20"/>
                <w:szCs w:val="20"/>
                <w:bdr w:val="single" w:sz="4" w:space="0" w:color="auto"/>
              </w:rPr>
              <w:t xml:space="preserve">Never </w:t>
            </w:r>
            <w:r w:rsidR="003F4D86">
              <w:rPr>
                <w:sz w:val="20"/>
                <w:szCs w:val="20"/>
                <w:bdr w:val="single" w:sz="4" w:space="0" w:color="auto"/>
              </w:rPr>
              <w:t>t</w:t>
            </w:r>
            <w:r w:rsidRPr="00853419">
              <w:rPr>
                <w:sz w:val="20"/>
                <w:szCs w:val="20"/>
                <w:bdr w:val="single" w:sz="4" w:space="0" w:color="auto"/>
              </w:rPr>
              <w:t>rue</w:t>
            </w:r>
          </w:p>
        </w:tc>
        <w:tc>
          <w:tcPr>
            <w:tcW w:w="3579" w:type="dxa"/>
            <w:vAlign w:val="center"/>
          </w:tcPr>
          <w:p w14:paraId="4DCBE806" w14:textId="77777777" w:rsidR="006B6454" w:rsidRPr="00853419" w:rsidRDefault="006B6454" w:rsidP="006B6454">
            <w:pPr>
              <w:pStyle w:val="TableData"/>
              <w:rPr>
                <w:sz w:val="20"/>
                <w:szCs w:val="20"/>
              </w:rPr>
            </w:pPr>
            <w:r w:rsidRPr="00853419">
              <w:rPr>
                <w:rFonts w:ascii="Calibri" w:eastAsia="Calibri" w:hAnsi="Calibri" w:cs="Calibri"/>
                <w:sz w:val="20"/>
                <w:szCs w:val="20"/>
              </w:rPr>
              <w:t>The steel ball, which was heaviest, dipped lower</w:t>
            </w:r>
            <w:r>
              <w:rPr>
                <w:rFonts w:ascii="Calibri" w:eastAsia="Calibri" w:hAnsi="Calibri" w:cs="Calibri"/>
                <w:sz w:val="20"/>
                <w:szCs w:val="20"/>
              </w:rPr>
              <w:t xml:space="preserve"> into the bucket.</w:t>
            </w:r>
          </w:p>
        </w:tc>
      </w:tr>
      <w:tr w:rsidR="006B6454" w14:paraId="190A4C73" w14:textId="77777777" w:rsidTr="006B6454">
        <w:trPr>
          <w:trHeight w:val="840"/>
        </w:trPr>
        <w:tc>
          <w:tcPr>
            <w:tcW w:w="3487" w:type="dxa"/>
            <w:vAlign w:val="center"/>
          </w:tcPr>
          <w:p w14:paraId="341AF4E4" w14:textId="77777777" w:rsidR="006B6454" w:rsidRPr="006B4CC2" w:rsidRDefault="006B6454" w:rsidP="006B6454">
            <w:pPr>
              <w:pStyle w:val="RowHeader"/>
              <w:rPr>
                <w:rFonts w:cstheme="minorHAnsi"/>
              </w:rPr>
            </w:pPr>
            <w:r>
              <w:rPr>
                <w:rFonts w:ascii="Calibri" w:eastAsia="Calibri" w:hAnsi="Calibri" w:cs="Calibri"/>
              </w:rPr>
              <w:t>When a heavy ball and a light ball were in the gravity bucket, the light ball rolled toward the heavy ball.</w:t>
            </w:r>
          </w:p>
        </w:tc>
        <w:tc>
          <w:tcPr>
            <w:tcW w:w="2484" w:type="dxa"/>
            <w:vAlign w:val="center"/>
          </w:tcPr>
          <w:p w14:paraId="093198DC" w14:textId="1D8FF592" w:rsidR="006B6454" w:rsidRPr="00432D21" w:rsidRDefault="006B6454" w:rsidP="006B6454">
            <w:pPr>
              <w:pStyle w:val="TableData"/>
              <w:spacing w:line="336" w:lineRule="auto"/>
              <w:ind w:left="158"/>
              <w:rPr>
                <w:sz w:val="20"/>
                <w:szCs w:val="20"/>
              </w:rPr>
            </w:pPr>
            <w:r w:rsidRPr="00432D21">
              <w:rPr>
                <w:sz w:val="20"/>
                <w:szCs w:val="20"/>
              </w:rPr>
              <w:t xml:space="preserve">Always </w:t>
            </w:r>
            <w:r w:rsidR="003F4D86">
              <w:rPr>
                <w:sz w:val="20"/>
                <w:szCs w:val="20"/>
              </w:rPr>
              <w:t>t</w:t>
            </w:r>
            <w:r w:rsidRPr="00432D21">
              <w:rPr>
                <w:sz w:val="20"/>
                <w:szCs w:val="20"/>
              </w:rPr>
              <w:t>rue</w:t>
            </w:r>
          </w:p>
          <w:p w14:paraId="4EC1F515" w14:textId="208FEADA" w:rsidR="006B6454" w:rsidRPr="00432D21" w:rsidRDefault="006B6454" w:rsidP="006B6454">
            <w:pPr>
              <w:pStyle w:val="TableData"/>
              <w:spacing w:line="336" w:lineRule="auto"/>
              <w:ind w:left="158"/>
              <w:rPr>
                <w:sz w:val="20"/>
                <w:szCs w:val="20"/>
              </w:rPr>
            </w:pPr>
            <w:r w:rsidRPr="00853419">
              <w:rPr>
                <w:sz w:val="20"/>
                <w:szCs w:val="20"/>
                <w:bdr w:val="single" w:sz="4" w:space="0" w:color="auto"/>
              </w:rPr>
              <w:t xml:space="preserve">Sometimes </w:t>
            </w:r>
            <w:r w:rsidR="003F4D86">
              <w:rPr>
                <w:sz w:val="20"/>
                <w:szCs w:val="20"/>
                <w:bdr w:val="single" w:sz="4" w:space="0" w:color="auto"/>
              </w:rPr>
              <w:t>t</w:t>
            </w:r>
            <w:r w:rsidRPr="00853419">
              <w:rPr>
                <w:sz w:val="20"/>
                <w:szCs w:val="20"/>
                <w:bdr w:val="single" w:sz="4" w:space="0" w:color="auto"/>
              </w:rPr>
              <w:t>rue</w:t>
            </w:r>
          </w:p>
          <w:p w14:paraId="01E3F336" w14:textId="6664C303" w:rsidR="006B6454" w:rsidRPr="00432D21" w:rsidRDefault="006B6454" w:rsidP="006B6454">
            <w:pPr>
              <w:pStyle w:val="TableData"/>
              <w:spacing w:line="336" w:lineRule="auto"/>
              <w:ind w:left="158"/>
              <w:rPr>
                <w:sz w:val="20"/>
                <w:szCs w:val="20"/>
              </w:rPr>
            </w:pPr>
            <w:r w:rsidRPr="00432D21">
              <w:rPr>
                <w:sz w:val="20"/>
                <w:szCs w:val="20"/>
              </w:rPr>
              <w:t xml:space="preserve">Never </w:t>
            </w:r>
            <w:r w:rsidR="003F4D86">
              <w:rPr>
                <w:sz w:val="20"/>
                <w:szCs w:val="20"/>
              </w:rPr>
              <w:t>t</w:t>
            </w:r>
            <w:r w:rsidRPr="00432D21">
              <w:rPr>
                <w:sz w:val="20"/>
                <w:szCs w:val="20"/>
              </w:rPr>
              <w:t>rue</w:t>
            </w:r>
          </w:p>
        </w:tc>
        <w:tc>
          <w:tcPr>
            <w:tcW w:w="3579" w:type="dxa"/>
            <w:vAlign w:val="center"/>
          </w:tcPr>
          <w:p w14:paraId="20F60429" w14:textId="77777777" w:rsidR="006B6454" w:rsidRPr="006B6454" w:rsidRDefault="006B6454" w:rsidP="006B6454">
            <w:pPr>
              <w:pStyle w:val="TableData"/>
              <w:rPr>
                <w:rFonts w:ascii="Calibri" w:eastAsia="Calibri" w:hAnsi="Calibri" w:cs="Calibri"/>
                <w:sz w:val="20"/>
                <w:szCs w:val="20"/>
              </w:rPr>
            </w:pPr>
            <w:r>
              <w:rPr>
                <w:rFonts w:ascii="Calibri" w:eastAsia="Calibri" w:hAnsi="Calibri" w:cs="Calibri"/>
                <w:sz w:val="20"/>
                <w:szCs w:val="20"/>
              </w:rPr>
              <w:t xml:space="preserve">Although the light ball typically rolled toward the heavy ball, and the heavy ball never rolled toward the light ball, sometimes the two balls were too far apart to roll together and would sit still in the bucket. </w:t>
            </w:r>
          </w:p>
        </w:tc>
      </w:tr>
      <w:tr w:rsidR="006B6454" w14:paraId="2AF3A9F5" w14:textId="77777777" w:rsidTr="006B6454">
        <w:trPr>
          <w:trHeight w:val="610"/>
        </w:trPr>
        <w:tc>
          <w:tcPr>
            <w:tcW w:w="3487" w:type="dxa"/>
            <w:vAlign w:val="center"/>
          </w:tcPr>
          <w:p w14:paraId="3B23A10F" w14:textId="77777777" w:rsidR="006B6454" w:rsidRDefault="006B6454" w:rsidP="006B6454">
            <w:pPr>
              <w:pStyle w:val="RowHeader"/>
            </w:pPr>
            <w:r>
              <w:rPr>
                <w:rFonts w:ascii="Calibri" w:eastAsia="Calibri" w:hAnsi="Calibri" w:cs="Calibri"/>
              </w:rPr>
              <w:t>Black holes have a higher gravitational pull than the sun.</w:t>
            </w:r>
          </w:p>
        </w:tc>
        <w:tc>
          <w:tcPr>
            <w:tcW w:w="2484" w:type="dxa"/>
            <w:vAlign w:val="center"/>
          </w:tcPr>
          <w:p w14:paraId="60E688A6" w14:textId="32F5FE5E" w:rsidR="006B6454" w:rsidRPr="00432D21" w:rsidRDefault="006B6454" w:rsidP="006B6454">
            <w:pPr>
              <w:pStyle w:val="TableData"/>
              <w:spacing w:line="336" w:lineRule="auto"/>
              <w:ind w:left="158"/>
              <w:rPr>
                <w:sz w:val="20"/>
                <w:szCs w:val="20"/>
              </w:rPr>
            </w:pPr>
            <w:r w:rsidRPr="00853419">
              <w:rPr>
                <w:sz w:val="20"/>
                <w:szCs w:val="20"/>
                <w:bdr w:val="single" w:sz="4" w:space="0" w:color="auto"/>
              </w:rPr>
              <w:t xml:space="preserve">Always </w:t>
            </w:r>
            <w:r w:rsidR="003F4D86">
              <w:rPr>
                <w:sz w:val="20"/>
                <w:szCs w:val="20"/>
                <w:bdr w:val="single" w:sz="4" w:space="0" w:color="auto"/>
              </w:rPr>
              <w:t>t</w:t>
            </w:r>
            <w:r w:rsidRPr="00853419">
              <w:rPr>
                <w:sz w:val="20"/>
                <w:szCs w:val="20"/>
                <w:bdr w:val="single" w:sz="4" w:space="0" w:color="auto"/>
              </w:rPr>
              <w:t>rue</w:t>
            </w:r>
          </w:p>
          <w:p w14:paraId="07153E19" w14:textId="160BB1FB" w:rsidR="006B6454" w:rsidRPr="00432D21" w:rsidRDefault="006B6454" w:rsidP="006B6454">
            <w:pPr>
              <w:pStyle w:val="TableData"/>
              <w:spacing w:line="336" w:lineRule="auto"/>
              <w:ind w:left="158"/>
              <w:rPr>
                <w:sz w:val="20"/>
                <w:szCs w:val="20"/>
              </w:rPr>
            </w:pPr>
            <w:r w:rsidRPr="00432D21">
              <w:rPr>
                <w:sz w:val="20"/>
                <w:szCs w:val="20"/>
              </w:rPr>
              <w:t xml:space="preserve">Sometimes </w:t>
            </w:r>
            <w:r w:rsidR="003F4D86">
              <w:rPr>
                <w:sz w:val="20"/>
                <w:szCs w:val="20"/>
              </w:rPr>
              <w:t>t</w:t>
            </w:r>
            <w:r w:rsidRPr="00432D21">
              <w:rPr>
                <w:sz w:val="20"/>
                <w:szCs w:val="20"/>
              </w:rPr>
              <w:t>rue</w:t>
            </w:r>
          </w:p>
          <w:p w14:paraId="54FBE6E0" w14:textId="7530A22A" w:rsidR="006B6454" w:rsidRPr="00432D21" w:rsidRDefault="006B6454" w:rsidP="006B6454">
            <w:pPr>
              <w:pStyle w:val="TableData"/>
              <w:spacing w:line="336" w:lineRule="auto"/>
              <w:ind w:left="158"/>
              <w:rPr>
                <w:sz w:val="20"/>
                <w:szCs w:val="20"/>
              </w:rPr>
            </w:pPr>
            <w:r w:rsidRPr="00432D21">
              <w:rPr>
                <w:sz w:val="20"/>
                <w:szCs w:val="20"/>
              </w:rPr>
              <w:t xml:space="preserve">Never </w:t>
            </w:r>
            <w:r w:rsidR="003F4D86">
              <w:rPr>
                <w:sz w:val="20"/>
                <w:szCs w:val="20"/>
              </w:rPr>
              <w:t>t</w:t>
            </w:r>
            <w:r w:rsidRPr="00432D21">
              <w:rPr>
                <w:sz w:val="20"/>
                <w:szCs w:val="20"/>
              </w:rPr>
              <w:t>rue</w:t>
            </w:r>
          </w:p>
        </w:tc>
        <w:tc>
          <w:tcPr>
            <w:tcW w:w="3579" w:type="dxa"/>
            <w:vAlign w:val="center"/>
          </w:tcPr>
          <w:p w14:paraId="5ED4F624" w14:textId="54011B75" w:rsidR="006B6454" w:rsidRPr="006B6454" w:rsidRDefault="006B6454" w:rsidP="006B6454">
            <w:pPr>
              <w:pStyle w:val="TableData"/>
              <w:rPr>
                <w:rFonts w:ascii="Calibri" w:eastAsia="Calibri" w:hAnsi="Calibri" w:cs="Calibri"/>
                <w:sz w:val="20"/>
                <w:szCs w:val="20"/>
              </w:rPr>
            </w:pPr>
            <w:r>
              <w:rPr>
                <w:rFonts w:ascii="Calibri" w:eastAsia="Calibri" w:hAnsi="Calibri" w:cs="Calibri"/>
                <w:sz w:val="20"/>
                <w:szCs w:val="20"/>
              </w:rPr>
              <w:t xml:space="preserve">It was easier to make objects orbit the baseball rather than the steel ball. </w:t>
            </w:r>
          </w:p>
        </w:tc>
      </w:tr>
      <w:tr w:rsidR="006B6454" w14:paraId="3F4DE612" w14:textId="77777777" w:rsidTr="006B6454">
        <w:trPr>
          <w:trHeight w:val="610"/>
        </w:trPr>
        <w:tc>
          <w:tcPr>
            <w:tcW w:w="3487" w:type="dxa"/>
            <w:vAlign w:val="center"/>
          </w:tcPr>
          <w:p w14:paraId="60CBDE8A" w14:textId="77777777" w:rsidR="006B6454" w:rsidRDefault="006B6454" w:rsidP="006B6454">
            <w:pPr>
              <w:pStyle w:val="RowHeader"/>
            </w:pPr>
            <w:r>
              <w:rPr>
                <w:rFonts w:ascii="Calibri" w:eastAsia="Calibri" w:hAnsi="Calibri" w:cs="Calibri"/>
              </w:rPr>
              <w:t>Gravity is greater when objects are closer in distance to each other.</w:t>
            </w:r>
          </w:p>
        </w:tc>
        <w:tc>
          <w:tcPr>
            <w:tcW w:w="2484" w:type="dxa"/>
            <w:vAlign w:val="center"/>
          </w:tcPr>
          <w:p w14:paraId="0825395D" w14:textId="17A72AA2" w:rsidR="006B6454" w:rsidRPr="00432D21" w:rsidRDefault="006B6454" w:rsidP="006B6454">
            <w:pPr>
              <w:pStyle w:val="TableData"/>
              <w:spacing w:line="336" w:lineRule="auto"/>
              <w:ind w:left="158"/>
              <w:rPr>
                <w:sz w:val="20"/>
                <w:szCs w:val="20"/>
              </w:rPr>
            </w:pPr>
            <w:r w:rsidRPr="00853419">
              <w:rPr>
                <w:sz w:val="20"/>
                <w:szCs w:val="20"/>
                <w:bdr w:val="single" w:sz="4" w:space="0" w:color="auto"/>
              </w:rPr>
              <w:t xml:space="preserve">Always </w:t>
            </w:r>
            <w:r w:rsidR="003F4D86">
              <w:rPr>
                <w:sz w:val="20"/>
                <w:szCs w:val="20"/>
                <w:bdr w:val="single" w:sz="4" w:space="0" w:color="auto"/>
              </w:rPr>
              <w:t>t</w:t>
            </w:r>
            <w:r w:rsidRPr="00853419">
              <w:rPr>
                <w:sz w:val="20"/>
                <w:szCs w:val="20"/>
                <w:bdr w:val="single" w:sz="4" w:space="0" w:color="auto"/>
              </w:rPr>
              <w:t>rue</w:t>
            </w:r>
          </w:p>
          <w:p w14:paraId="17166779" w14:textId="49057BBF" w:rsidR="006B6454" w:rsidRDefault="006B6454" w:rsidP="006B6454">
            <w:pPr>
              <w:pStyle w:val="TableData"/>
              <w:spacing w:line="336" w:lineRule="auto"/>
              <w:ind w:left="158"/>
              <w:rPr>
                <w:sz w:val="20"/>
                <w:szCs w:val="20"/>
              </w:rPr>
            </w:pPr>
            <w:r w:rsidRPr="00432D21">
              <w:rPr>
                <w:sz w:val="20"/>
                <w:szCs w:val="20"/>
              </w:rPr>
              <w:t xml:space="preserve">Sometimes </w:t>
            </w:r>
            <w:r w:rsidR="003F4D86">
              <w:rPr>
                <w:sz w:val="20"/>
                <w:szCs w:val="20"/>
              </w:rPr>
              <w:t>t</w:t>
            </w:r>
            <w:r w:rsidRPr="00432D21">
              <w:rPr>
                <w:sz w:val="20"/>
                <w:szCs w:val="20"/>
              </w:rPr>
              <w:t>rue</w:t>
            </w:r>
          </w:p>
          <w:p w14:paraId="518C59C2" w14:textId="456A5691" w:rsidR="006B6454" w:rsidRDefault="006B6454" w:rsidP="006B6454">
            <w:pPr>
              <w:pStyle w:val="TableData"/>
              <w:spacing w:line="336" w:lineRule="auto"/>
              <w:ind w:left="158"/>
            </w:pPr>
            <w:r>
              <w:rPr>
                <w:sz w:val="20"/>
                <w:szCs w:val="20"/>
              </w:rPr>
              <w:t>N</w:t>
            </w:r>
            <w:r w:rsidRPr="00432D21">
              <w:rPr>
                <w:sz w:val="20"/>
                <w:szCs w:val="20"/>
              </w:rPr>
              <w:t xml:space="preserve">ever </w:t>
            </w:r>
            <w:r w:rsidR="003F4D86">
              <w:rPr>
                <w:sz w:val="20"/>
                <w:szCs w:val="20"/>
              </w:rPr>
              <w:t>t</w:t>
            </w:r>
            <w:r w:rsidRPr="00432D21">
              <w:rPr>
                <w:sz w:val="20"/>
                <w:szCs w:val="20"/>
              </w:rPr>
              <w:t>rue</w:t>
            </w:r>
          </w:p>
        </w:tc>
        <w:tc>
          <w:tcPr>
            <w:tcW w:w="3579" w:type="dxa"/>
            <w:vAlign w:val="center"/>
          </w:tcPr>
          <w:p w14:paraId="105C484A" w14:textId="19705EE5" w:rsidR="006B6454" w:rsidRPr="00853419" w:rsidRDefault="006B6454" w:rsidP="006B6454">
            <w:pPr>
              <w:pStyle w:val="TableData"/>
              <w:rPr>
                <w:sz w:val="20"/>
                <w:szCs w:val="20"/>
              </w:rPr>
            </w:pPr>
            <w:r w:rsidRPr="00853419">
              <w:rPr>
                <w:rFonts w:ascii="Calibri" w:eastAsia="Calibri" w:hAnsi="Calibri" w:cs="Calibri"/>
                <w:sz w:val="20"/>
                <w:szCs w:val="20"/>
              </w:rPr>
              <w:t>Things close together always rolled together.</w:t>
            </w:r>
          </w:p>
        </w:tc>
      </w:tr>
      <w:tr w:rsidR="006B6454" w14:paraId="0FDE39C6" w14:textId="77777777" w:rsidTr="006B6454">
        <w:trPr>
          <w:trHeight w:val="601"/>
        </w:trPr>
        <w:tc>
          <w:tcPr>
            <w:tcW w:w="3487" w:type="dxa"/>
            <w:vAlign w:val="center"/>
          </w:tcPr>
          <w:p w14:paraId="2A801A4E" w14:textId="77777777" w:rsidR="006B6454" w:rsidRDefault="006B6454" w:rsidP="006B6454">
            <w:pPr>
              <w:pStyle w:val="RowHeader"/>
              <w:rPr>
                <w:rFonts w:ascii="Calibri" w:eastAsia="Calibri" w:hAnsi="Calibri" w:cs="Calibri"/>
              </w:rPr>
            </w:pPr>
            <w:r>
              <w:rPr>
                <w:rFonts w:ascii="Calibri" w:eastAsia="Calibri" w:hAnsi="Calibri" w:cs="Calibri"/>
              </w:rPr>
              <w:t xml:space="preserve">Objects with greater volume have a greater gravitational pull. </w:t>
            </w:r>
          </w:p>
        </w:tc>
        <w:tc>
          <w:tcPr>
            <w:tcW w:w="2484" w:type="dxa"/>
            <w:vAlign w:val="center"/>
          </w:tcPr>
          <w:p w14:paraId="0F7DED0B" w14:textId="44E8E085" w:rsidR="006B6454" w:rsidRPr="00432D21" w:rsidRDefault="006B6454" w:rsidP="006B6454">
            <w:pPr>
              <w:pStyle w:val="TableData"/>
              <w:spacing w:line="336" w:lineRule="auto"/>
              <w:ind w:left="158"/>
              <w:rPr>
                <w:sz w:val="20"/>
                <w:szCs w:val="20"/>
              </w:rPr>
            </w:pPr>
            <w:r w:rsidRPr="00432D21">
              <w:rPr>
                <w:sz w:val="20"/>
                <w:szCs w:val="20"/>
              </w:rPr>
              <w:t xml:space="preserve">Always </w:t>
            </w:r>
            <w:r w:rsidR="003F4D86">
              <w:rPr>
                <w:sz w:val="20"/>
                <w:szCs w:val="20"/>
              </w:rPr>
              <w:t>t</w:t>
            </w:r>
            <w:r w:rsidRPr="00432D21">
              <w:rPr>
                <w:sz w:val="20"/>
                <w:szCs w:val="20"/>
              </w:rPr>
              <w:t>rue</w:t>
            </w:r>
          </w:p>
          <w:p w14:paraId="6CFB7624" w14:textId="7E3EFD0B" w:rsidR="006B6454" w:rsidRDefault="006B6454" w:rsidP="006B6454">
            <w:pPr>
              <w:pStyle w:val="TableData"/>
              <w:spacing w:line="336" w:lineRule="auto"/>
              <w:ind w:left="158"/>
              <w:rPr>
                <w:sz w:val="20"/>
                <w:szCs w:val="20"/>
              </w:rPr>
            </w:pPr>
            <w:r w:rsidRPr="00853419">
              <w:rPr>
                <w:sz w:val="20"/>
                <w:szCs w:val="20"/>
                <w:bdr w:val="single" w:sz="4" w:space="0" w:color="auto"/>
              </w:rPr>
              <w:t xml:space="preserve">Sometimes </w:t>
            </w:r>
            <w:r w:rsidR="003F4D86">
              <w:rPr>
                <w:sz w:val="20"/>
                <w:szCs w:val="20"/>
                <w:bdr w:val="single" w:sz="4" w:space="0" w:color="auto"/>
              </w:rPr>
              <w:t>t</w:t>
            </w:r>
            <w:r w:rsidRPr="00853419">
              <w:rPr>
                <w:sz w:val="20"/>
                <w:szCs w:val="20"/>
                <w:bdr w:val="single" w:sz="4" w:space="0" w:color="auto"/>
              </w:rPr>
              <w:t>rue</w:t>
            </w:r>
          </w:p>
          <w:p w14:paraId="05F0374C" w14:textId="7C010F09" w:rsidR="006B6454" w:rsidRDefault="006B6454" w:rsidP="006B6454">
            <w:pPr>
              <w:pStyle w:val="TableData"/>
              <w:spacing w:line="336" w:lineRule="auto"/>
              <w:ind w:left="158"/>
            </w:pPr>
            <w:r>
              <w:rPr>
                <w:sz w:val="20"/>
                <w:szCs w:val="20"/>
              </w:rPr>
              <w:t>N</w:t>
            </w:r>
            <w:r w:rsidRPr="00432D21">
              <w:rPr>
                <w:sz w:val="20"/>
                <w:szCs w:val="20"/>
              </w:rPr>
              <w:t xml:space="preserve">ever </w:t>
            </w:r>
            <w:r w:rsidR="003F4D86">
              <w:rPr>
                <w:sz w:val="20"/>
                <w:szCs w:val="20"/>
              </w:rPr>
              <w:t>t</w:t>
            </w:r>
            <w:r w:rsidRPr="00432D21">
              <w:rPr>
                <w:sz w:val="20"/>
                <w:szCs w:val="20"/>
              </w:rPr>
              <w:t>rue</w:t>
            </w:r>
          </w:p>
        </w:tc>
        <w:tc>
          <w:tcPr>
            <w:tcW w:w="3579" w:type="dxa"/>
            <w:vAlign w:val="center"/>
          </w:tcPr>
          <w:p w14:paraId="6B860798" w14:textId="77777777" w:rsidR="006B6454" w:rsidRPr="00853419" w:rsidRDefault="006B6454" w:rsidP="006B6454">
            <w:pPr>
              <w:pStyle w:val="TableData"/>
              <w:rPr>
                <w:sz w:val="20"/>
                <w:szCs w:val="20"/>
              </w:rPr>
            </w:pPr>
            <w:r w:rsidRPr="00853419">
              <w:rPr>
                <w:rFonts w:ascii="Calibri" w:eastAsia="Calibri" w:hAnsi="Calibri" w:cs="Calibri"/>
                <w:sz w:val="20"/>
                <w:szCs w:val="20"/>
              </w:rPr>
              <w:t>Gravity is related to mass, but heavy things could be big. The baseball had more mass than the steel ball, as well as more volume.</w:t>
            </w:r>
          </w:p>
        </w:tc>
      </w:tr>
      <w:tr w:rsidR="006B6454" w14:paraId="0FF1E1FB" w14:textId="77777777" w:rsidTr="006B6454">
        <w:trPr>
          <w:trHeight w:val="610"/>
        </w:trPr>
        <w:tc>
          <w:tcPr>
            <w:tcW w:w="3487" w:type="dxa"/>
            <w:vAlign w:val="center"/>
          </w:tcPr>
          <w:p w14:paraId="5B5B1574" w14:textId="77777777" w:rsidR="006B6454" w:rsidRDefault="006B6454" w:rsidP="006B6454">
            <w:pPr>
              <w:pStyle w:val="RowHeader"/>
              <w:rPr>
                <w:rFonts w:ascii="Calibri" w:eastAsia="Calibri" w:hAnsi="Calibri" w:cs="Calibri"/>
              </w:rPr>
            </w:pPr>
            <w:r>
              <w:rPr>
                <w:rFonts w:ascii="Calibri" w:eastAsia="Calibri" w:hAnsi="Calibri" w:cs="Calibri"/>
              </w:rPr>
              <w:t xml:space="preserve">Objects with greater mass have a greater gravitational pull. </w:t>
            </w:r>
          </w:p>
        </w:tc>
        <w:tc>
          <w:tcPr>
            <w:tcW w:w="2484" w:type="dxa"/>
            <w:vAlign w:val="center"/>
          </w:tcPr>
          <w:p w14:paraId="5052E9A4" w14:textId="63C9CE47" w:rsidR="006B6454" w:rsidRPr="00432D21" w:rsidRDefault="006B6454" w:rsidP="006B6454">
            <w:pPr>
              <w:pStyle w:val="TableData"/>
              <w:spacing w:line="336" w:lineRule="auto"/>
              <w:ind w:left="158"/>
              <w:rPr>
                <w:sz w:val="20"/>
                <w:szCs w:val="20"/>
              </w:rPr>
            </w:pPr>
            <w:r w:rsidRPr="00432D21">
              <w:rPr>
                <w:sz w:val="20"/>
                <w:szCs w:val="20"/>
              </w:rPr>
              <w:t xml:space="preserve">Always </w:t>
            </w:r>
            <w:r w:rsidR="003F4D86">
              <w:rPr>
                <w:sz w:val="20"/>
                <w:szCs w:val="20"/>
              </w:rPr>
              <w:t>t</w:t>
            </w:r>
            <w:r w:rsidRPr="00432D21">
              <w:rPr>
                <w:sz w:val="20"/>
                <w:szCs w:val="20"/>
              </w:rPr>
              <w:t>rue</w:t>
            </w:r>
          </w:p>
          <w:p w14:paraId="17DA2501" w14:textId="7A5681E8" w:rsidR="006B6454" w:rsidRDefault="006B6454" w:rsidP="006B6454">
            <w:pPr>
              <w:pStyle w:val="TableData"/>
              <w:spacing w:line="336" w:lineRule="auto"/>
              <w:ind w:left="158"/>
              <w:rPr>
                <w:sz w:val="20"/>
                <w:szCs w:val="20"/>
              </w:rPr>
            </w:pPr>
            <w:r w:rsidRPr="00853419">
              <w:rPr>
                <w:sz w:val="20"/>
                <w:szCs w:val="20"/>
                <w:bdr w:val="single" w:sz="4" w:space="0" w:color="auto"/>
              </w:rPr>
              <w:t xml:space="preserve">Sometimes </w:t>
            </w:r>
            <w:r w:rsidR="003F4D86">
              <w:rPr>
                <w:sz w:val="20"/>
                <w:szCs w:val="20"/>
                <w:bdr w:val="single" w:sz="4" w:space="0" w:color="auto"/>
              </w:rPr>
              <w:t>t</w:t>
            </w:r>
            <w:r w:rsidRPr="00853419">
              <w:rPr>
                <w:sz w:val="20"/>
                <w:szCs w:val="20"/>
                <w:bdr w:val="single" w:sz="4" w:space="0" w:color="auto"/>
              </w:rPr>
              <w:t>rue</w:t>
            </w:r>
          </w:p>
          <w:p w14:paraId="26CA4479" w14:textId="39362C33" w:rsidR="006B6454" w:rsidRDefault="006B6454" w:rsidP="006B6454">
            <w:pPr>
              <w:pStyle w:val="TableData"/>
              <w:spacing w:line="336" w:lineRule="auto"/>
              <w:ind w:left="158"/>
            </w:pPr>
            <w:r>
              <w:rPr>
                <w:sz w:val="20"/>
                <w:szCs w:val="20"/>
              </w:rPr>
              <w:t>N</w:t>
            </w:r>
            <w:r w:rsidRPr="00432D21">
              <w:rPr>
                <w:sz w:val="20"/>
                <w:szCs w:val="20"/>
              </w:rPr>
              <w:t xml:space="preserve">ever </w:t>
            </w:r>
            <w:r w:rsidR="003F4D86">
              <w:rPr>
                <w:sz w:val="20"/>
                <w:szCs w:val="20"/>
              </w:rPr>
              <w:t>t</w:t>
            </w:r>
            <w:r w:rsidRPr="00432D21">
              <w:rPr>
                <w:sz w:val="20"/>
                <w:szCs w:val="20"/>
              </w:rPr>
              <w:t>rue</w:t>
            </w:r>
          </w:p>
        </w:tc>
        <w:tc>
          <w:tcPr>
            <w:tcW w:w="3579" w:type="dxa"/>
            <w:vAlign w:val="center"/>
          </w:tcPr>
          <w:p w14:paraId="38B196C5" w14:textId="77777777" w:rsidR="006B6454" w:rsidRPr="00853419" w:rsidRDefault="006B6454" w:rsidP="006B6454">
            <w:pPr>
              <w:pStyle w:val="TableData"/>
              <w:rPr>
                <w:sz w:val="20"/>
                <w:szCs w:val="20"/>
              </w:rPr>
            </w:pPr>
            <w:r w:rsidRPr="00853419">
              <w:rPr>
                <w:rFonts w:ascii="Calibri" w:eastAsia="Calibri" w:hAnsi="Calibri" w:cs="Calibri"/>
                <w:sz w:val="20"/>
                <w:szCs w:val="20"/>
              </w:rPr>
              <w:t xml:space="preserve">Everything rolled quickly toward the steel ball, but if the distance had been greater, this might not have been the case. </w:t>
            </w:r>
          </w:p>
        </w:tc>
      </w:tr>
      <w:tr w:rsidR="006B6454" w14:paraId="794FF0D2" w14:textId="77777777" w:rsidTr="006B6454">
        <w:trPr>
          <w:trHeight w:val="610"/>
        </w:trPr>
        <w:tc>
          <w:tcPr>
            <w:tcW w:w="3487" w:type="dxa"/>
            <w:vAlign w:val="center"/>
          </w:tcPr>
          <w:p w14:paraId="4D770890" w14:textId="77777777" w:rsidR="006B6454" w:rsidRDefault="006B6454" w:rsidP="006B6454">
            <w:pPr>
              <w:pStyle w:val="RowHeader"/>
              <w:rPr>
                <w:rFonts w:ascii="Calibri" w:eastAsia="Calibri" w:hAnsi="Calibri" w:cs="Calibri"/>
              </w:rPr>
            </w:pPr>
            <w:r>
              <w:rPr>
                <w:rFonts w:ascii="Calibri" w:eastAsia="Calibri" w:hAnsi="Calibri" w:cs="Calibri"/>
              </w:rPr>
              <w:t>Distance influences the gravitational pull between two objects.</w:t>
            </w:r>
          </w:p>
        </w:tc>
        <w:tc>
          <w:tcPr>
            <w:tcW w:w="2484" w:type="dxa"/>
            <w:vAlign w:val="center"/>
          </w:tcPr>
          <w:p w14:paraId="6A9066DC" w14:textId="3809338F" w:rsidR="006B6454" w:rsidRPr="00432D21" w:rsidRDefault="006B6454" w:rsidP="006B6454">
            <w:pPr>
              <w:pStyle w:val="TableData"/>
              <w:spacing w:line="336" w:lineRule="auto"/>
              <w:ind w:left="158"/>
              <w:rPr>
                <w:sz w:val="20"/>
                <w:szCs w:val="20"/>
              </w:rPr>
            </w:pPr>
            <w:r w:rsidRPr="00853419">
              <w:rPr>
                <w:sz w:val="20"/>
                <w:szCs w:val="20"/>
                <w:bdr w:val="single" w:sz="4" w:space="0" w:color="auto"/>
              </w:rPr>
              <w:t xml:space="preserve">Always </w:t>
            </w:r>
            <w:r w:rsidR="003F4D86">
              <w:rPr>
                <w:sz w:val="20"/>
                <w:szCs w:val="20"/>
                <w:bdr w:val="single" w:sz="4" w:space="0" w:color="auto"/>
              </w:rPr>
              <w:t>t</w:t>
            </w:r>
            <w:r w:rsidRPr="00853419">
              <w:rPr>
                <w:sz w:val="20"/>
                <w:szCs w:val="20"/>
                <w:bdr w:val="single" w:sz="4" w:space="0" w:color="auto"/>
              </w:rPr>
              <w:t>rue</w:t>
            </w:r>
          </w:p>
          <w:p w14:paraId="40C6EB00" w14:textId="606596F4" w:rsidR="006B6454" w:rsidRDefault="006B6454" w:rsidP="006B6454">
            <w:pPr>
              <w:pStyle w:val="TableData"/>
              <w:spacing w:line="336" w:lineRule="auto"/>
              <w:ind w:left="158"/>
              <w:rPr>
                <w:sz w:val="20"/>
                <w:szCs w:val="20"/>
              </w:rPr>
            </w:pPr>
            <w:r w:rsidRPr="00432D21">
              <w:rPr>
                <w:sz w:val="20"/>
                <w:szCs w:val="20"/>
              </w:rPr>
              <w:t xml:space="preserve">Sometimes </w:t>
            </w:r>
            <w:r w:rsidR="003F4D86">
              <w:rPr>
                <w:sz w:val="20"/>
                <w:szCs w:val="20"/>
              </w:rPr>
              <w:t>t</w:t>
            </w:r>
            <w:r w:rsidRPr="00432D21">
              <w:rPr>
                <w:sz w:val="20"/>
                <w:szCs w:val="20"/>
              </w:rPr>
              <w:t>rue</w:t>
            </w:r>
          </w:p>
          <w:p w14:paraId="2A323A1D" w14:textId="6FDE93D9" w:rsidR="006B6454" w:rsidRDefault="006B6454" w:rsidP="006B6454">
            <w:pPr>
              <w:pStyle w:val="TableData"/>
              <w:spacing w:line="336" w:lineRule="auto"/>
              <w:ind w:left="158"/>
            </w:pPr>
            <w:r>
              <w:rPr>
                <w:sz w:val="20"/>
                <w:szCs w:val="20"/>
              </w:rPr>
              <w:t>N</w:t>
            </w:r>
            <w:r w:rsidRPr="00432D21">
              <w:rPr>
                <w:sz w:val="20"/>
                <w:szCs w:val="20"/>
              </w:rPr>
              <w:t xml:space="preserve">ever </w:t>
            </w:r>
            <w:r w:rsidR="003F4D86">
              <w:rPr>
                <w:sz w:val="20"/>
                <w:szCs w:val="20"/>
              </w:rPr>
              <w:t>t</w:t>
            </w:r>
            <w:r w:rsidRPr="00432D21">
              <w:rPr>
                <w:sz w:val="20"/>
                <w:szCs w:val="20"/>
              </w:rPr>
              <w:t>rue</w:t>
            </w:r>
          </w:p>
        </w:tc>
        <w:tc>
          <w:tcPr>
            <w:tcW w:w="3579" w:type="dxa"/>
            <w:vAlign w:val="center"/>
          </w:tcPr>
          <w:p w14:paraId="63EC3F94" w14:textId="77777777" w:rsidR="006B6454" w:rsidRPr="00853419" w:rsidRDefault="006B6454" w:rsidP="006B6454">
            <w:pPr>
              <w:pStyle w:val="TableData"/>
              <w:rPr>
                <w:sz w:val="20"/>
                <w:szCs w:val="20"/>
              </w:rPr>
            </w:pPr>
            <w:r w:rsidRPr="00853419">
              <w:rPr>
                <w:rFonts w:ascii="Calibri" w:eastAsia="Calibri" w:hAnsi="Calibri" w:cs="Calibri"/>
                <w:sz w:val="20"/>
                <w:szCs w:val="20"/>
              </w:rPr>
              <w:t xml:space="preserve">In the table, the closer the planet, the faster it orbited around the </w:t>
            </w:r>
            <w:r>
              <w:rPr>
                <w:rFonts w:ascii="Calibri" w:eastAsia="Calibri" w:hAnsi="Calibri" w:cs="Calibri"/>
                <w:sz w:val="20"/>
                <w:szCs w:val="20"/>
              </w:rPr>
              <w:t>s</w:t>
            </w:r>
            <w:r w:rsidRPr="00853419">
              <w:rPr>
                <w:rFonts w:ascii="Calibri" w:eastAsia="Calibri" w:hAnsi="Calibri" w:cs="Calibri"/>
                <w:sz w:val="20"/>
                <w:szCs w:val="20"/>
              </w:rPr>
              <w:t>un.</w:t>
            </w:r>
          </w:p>
        </w:tc>
      </w:tr>
      <w:tr w:rsidR="006B6454" w14:paraId="48210592" w14:textId="77777777" w:rsidTr="006B6454">
        <w:trPr>
          <w:trHeight w:val="610"/>
        </w:trPr>
        <w:tc>
          <w:tcPr>
            <w:tcW w:w="3487" w:type="dxa"/>
            <w:vAlign w:val="center"/>
          </w:tcPr>
          <w:p w14:paraId="0AD6A340" w14:textId="77777777" w:rsidR="006B6454" w:rsidRDefault="006B6454" w:rsidP="006B6454">
            <w:pPr>
              <w:pStyle w:val="RowHeader"/>
              <w:rPr>
                <w:rFonts w:ascii="Calibri" w:eastAsia="Calibri" w:hAnsi="Calibri" w:cs="Calibri"/>
              </w:rPr>
            </w:pPr>
            <w:r>
              <w:rPr>
                <w:rFonts w:ascii="Calibri" w:eastAsia="Calibri" w:hAnsi="Calibri" w:cs="Calibri"/>
              </w:rPr>
              <w:t>Mass influences the gravitational pull between two objects.</w:t>
            </w:r>
          </w:p>
        </w:tc>
        <w:tc>
          <w:tcPr>
            <w:tcW w:w="2484" w:type="dxa"/>
            <w:vAlign w:val="center"/>
          </w:tcPr>
          <w:p w14:paraId="67418492" w14:textId="0E061067" w:rsidR="006B6454" w:rsidRPr="00432D21" w:rsidRDefault="006B6454" w:rsidP="006B6454">
            <w:pPr>
              <w:pStyle w:val="TableData"/>
              <w:spacing w:line="336" w:lineRule="auto"/>
              <w:ind w:left="158"/>
              <w:rPr>
                <w:sz w:val="20"/>
                <w:szCs w:val="20"/>
              </w:rPr>
            </w:pPr>
            <w:r w:rsidRPr="00853419">
              <w:rPr>
                <w:sz w:val="20"/>
                <w:szCs w:val="20"/>
                <w:bdr w:val="single" w:sz="4" w:space="0" w:color="auto"/>
              </w:rPr>
              <w:t xml:space="preserve">Always </w:t>
            </w:r>
            <w:r w:rsidR="003F4D86">
              <w:rPr>
                <w:sz w:val="20"/>
                <w:szCs w:val="20"/>
                <w:bdr w:val="single" w:sz="4" w:space="0" w:color="auto"/>
              </w:rPr>
              <w:t>t</w:t>
            </w:r>
            <w:r w:rsidRPr="00853419">
              <w:rPr>
                <w:sz w:val="20"/>
                <w:szCs w:val="20"/>
                <w:bdr w:val="single" w:sz="4" w:space="0" w:color="auto"/>
              </w:rPr>
              <w:t>rue</w:t>
            </w:r>
          </w:p>
          <w:p w14:paraId="5787C954" w14:textId="112808C9" w:rsidR="006B6454" w:rsidRDefault="006B6454" w:rsidP="006B6454">
            <w:pPr>
              <w:pStyle w:val="TableData"/>
              <w:spacing w:line="336" w:lineRule="auto"/>
              <w:ind w:left="158"/>
              <w:rPr>
                <w:sz w:val="20"/>
                <w:szCs w:val="20"/>
              </w:rPr>
            </w:pPr>
            <w:r w:rsidRPr="00432D21">
              <w:rPr>
                <w:sz w:val="20"/>
                <w:szCs w:val="20"/>
              </w:rPr>
              <w:t xml:space="preserve">Sometimes </w:t>
            </w:r>
            <w:r w:rsidR="003F4D86">
              <w:rPr>
                <w:sz w:val="20"/>
                <w:szCs w:val="20"/>
              </w:rPr>
              <w:t>t</w:t>
            </w:r>
            <w:r w:rsidRPr="00432D21">
              <w:rPr>
                <w:sz w:val="20"/>
                <w:szCs w:val="20"/>
              </w:rPr>
              <w:t>rue</w:t>
            </w:r>
          </w:p>
          <w:p w14:paraId="0F4371C3" w14:textId="534A4AA5" w:rsidR="006B6454" w:rsidRDefault="006B6454" w:rsidP="006B6454">
            <w:pPr>
              <w:pStyle w:val="TableData"/>
              <w:spacing w:line="336" w:lineRule="auto"/>
              <w:ind w:left="158"/>
            </w:pPr>
            <w:r>
              <w:rPr>
                <w:sz w:val="20"/>
                <w:szCs w:val="20"/>
              </w:rPr>
              <w:t>N</w:t>
            </w:r>
            <w:r w:rsidRPr="00432D21">
              <w:rPr>
                <w:sz w:val="20"/>
                <w:szCs w:val="20"/>
              </w:rPr>
              <w:t xml:space="preserve">ever </w:t>
            </w:r>
            <w:r w:rsidR="003F4D86">
              <w:rPr>
                <w:sz w:val="20"/>
                <w:szCs w:val="20"/>
              </w:rPr>
              <w:t>t</w:t>
            </w:r>
            <w:r w:rsidRPr="00432D21">
              <w:rPr>
                <w:sz w:val="20"/>
                <w:szCs w:val="20"/>
              </w:rPr>
              <w:t>rue</w:t>
            </w:r>
          </w:p>
        </w:tc>
        <w:tc>
          <w:tcPr>
            <w:tcW w:w="3579" w:type="dxa"/>
            <w:vAlign w:val="center"/>
          </w:tcPr>
          <w:p w14:paraId="296FFBF1" w14:textId="77777777" w:rsidR="006B6454" w:rsidRPr="00853419" w:rsidRDefault="006B6454" w:rsidP="006B6454">
            <w:pPr>
              <w:pStyle w:val="TableData"/>
              <w:rPr>
                <w:sz w:val="20"/>
                <w:szCs w:val="20"/>
              </w:rPr>
            </w:pPr>
            <w:r w:rsidRPr="00853419">
              <w:rPr>
                <w:sz w:val="20"/>
                <w:szCs w:val="20"/>
              </w:rPr>
              <w:t>In the table, Jupiter had a lot of mass and a lot of gravity.</w:t>
            </w:r>
          </w:p>
        </w:tc>
      </w:tr>
    </w:tbl>
    <w:p w14:paraId="6ADEBE53" w14:textId="2EB34740" w:rsidR="00446C13" w:rsidRDefault="00432D21" w:rsidP="00DC7A6D">
      <w:pPr>
        <w:pStyle w:val="Title"/>
      </w:pPr>
      <w:r>
        <w:t>Always, Sometimes, or Never True?</w:t>
      </w:r>
      <w:r w:rsidR="00853419">
        <w:t xml:space="preserve"> – Answer Key</w:t>
      </w:r>
    </w:p>
    <w:p w14:paraId="7B5E44B7" w14:textId="20182357" w:rsidR="0036040A" w:rsidRPr="0036040A" w:rsidRDefault="006B6454" w:rsidP="00F72D02">
      <w:r>
        <w:t xml:space="preserve">Read each statement. Circle whether you think the statement is always, sometimes, or never true. Include an example and non-example, if applicable, that support your classification.  </w:t>
      </w: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A7F83" w14:textId="77777777" w:rsidR="005B5A09" w:rsidRDefault="005B5A09" w:rsidP="00293785">
      <w:pPr>
        <w:spacing w:after="0" w:line="240" w:lineRule="auto"/>
      </w:pPr>
      <w:r>
        <w:separator/>
      </w:r>
    </w:p>
  </w:endnote>
  <w:endnote w:type="continuationSeparator" w:id="0">
    <w:p w14:paraId="3301D1A3" w14:textId="77777777" w:rsidR="005B5A09" w:rsidRDefault="005B5A0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5540" w14:textId="77777777" w:rsidR="003F4D86" w:rsidRDefault="003F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E57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42FBDA9" wp14:editId="468BD7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04E18" w14:textId="635378BF" w:rsidR="00293785" w:rsidRDefault="00000000" w:rsidP="00D106FF">
                          <w:pPr>
                            <w:pStyle w:val="LessonFooter"/>
                          </w:pPr>
                          <w:sdt>
                            <w:sdtPr>
                              <w:alias w:val="Title"/>
                              <w:tag w:val=""/>
                              <w:id w:val="1281607793"/>
                              <w:placeholder>
                                <w:docPart w:val="9BE9F9C740E446BE8AB0CF55B4193445"/>
                              </w:placeholder>
                              <w:dataBinding w:prefixMappings="xmlns:ns0='http://purl.org/dc/elements/1.1/' xmlns:ns1='http://schemas.openxmlformats.org/package/2006/metadata/core-properties' " w:xpath="/ns1:coreProperties[1]/ns0:title[1]" w:storeItemID="{6C3C8BC8-F283-45AE-878A-BAB7291924A1}"/>
                              <w:text/>
                            </w:sdtPr>
                            <w:sdtContent>
                              <w:r w:rsidR="00E574AE">
                                <w:t xml:space="preserve">The Bigger </w:t>
                              </w:r>
                              <w:r w:rsidR="006B6454">
                                <w:t xml:space="preserve">The Heart, </w:t>
                              </w:r>
                              <w:r w:rsidR="00E574AE">
                                <w:t xml:space="preserve">the </w:t>
                              </w:r>
                              <w:r w:rsidR="006B6454">
                                <w:t xml:space="preserve">Bigger The </w:t>
                              </w:r>
                              <w:r w:rsidR="00E574AE">
                                <w:t>Attraction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BD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E804E18" w14:textId="635378BF" w:rsidR="00293785" w:rsidRDefault="00000000" w:rsidP="00D106FF">
                    <w:pPr>
                      <w:pStyle w:val="LessonFooter"/>
                    </w:pPr>
                    <w:sdt>
                      <w:sdtPr>
                        <w:alias w:val="Title"/>
                        <w:tag w:val=""/>
                        <w:id w:val="1281607793"/>
                        <w:placeholder>
                          <w:docPart w:val="9BE9F9C740E446BE8AB0CF55B4193445"/>
                        </w:placeholder>
                        <w:dataBinding w:prefixMappings="xmlns:ns0='http://purl.org/dc/elements/1.1/' xmlns:ns1='http://schemas.openxmlformats.org/package/2006/metadata/core-properties' " w:xpath="/ns1:coreProperties[1]/ns0:title[1]" w:storeItemID="{6C3C8BC8-F283-45AE-878A-BAB7291924A1}"/>
                        <w:text/>
                      </w:sdtPr>
                      <w:sdtContent>
                        <w:r w:rsidR="00E574AE">
                          <w:t xml:space="preserve">The Bigger </w:t>
                        </w:r>
                        <w:r w:rsidR="006B6454">
                          <w:t xml:space="preserve">The Heart, </w:t>
                        </w:r>
                        <w:r w:rsidR="00E574AE">
                          <w:t xml:space="preserve">the </w:t>
                        </w:r>
                        <w:r w:rsidR="006B6454">
                          <w:t xml:space="preserve">Bigger The </w:t>
                        </w:r>
                        <w:r w:rsidR="00E574AE">
                          <w:t>Attraction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DD48B65" wp14:editId="5DF4AC3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BB33" w14:textId="77777777" w:rsidR="003F4D86" w:rsidRDefault="003F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59DC" w14:textId="77777777" w:rsidR="005B5A09" w:rsidRDefault="005B5A09" w:rsidP="00293785">
      <w:pPr>
        <w:spacing w:after="0" w:line="240" w:lineRule="auto"/>
      </w:pPr>
      <w:r>
        <w:separator/>
      </w:r>
    </w:p>
  </w:footnote>
  <w:footnote w:type="continuationSeparator" w:id="0">
    <w:p w14:paraId="5C3A667A" w14:textId="77777777" w:rsidR="005B5A09" w:rsidRDefault="005B5A0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08EE" w14:textId="77777777" w:rsidR="00FC221D" w:rsidRDefault="00FC2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4A1F" w14:textId="77777777" w:rsidR="00FC221D" w:rsidRDefault="00FC2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BBBA" w14:textId="77777777" w:rsidR="00FC221D" w:rsidRDefault="00FC2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318769">
    <w:abstractNumId w:val="6"/>
  </w:num>
  <w:num w:numId="2" w16cid:durableId="2077974536">
    <w:abstractNumId w:val="7"/>
  </w:num>
  <w:num w:numId="3" w16cid:durableId="498426518">
    <w:abstractNumId w:val="0"/>
  </w:num>
  <w:num w:numId="4" w16cid:durableId="1132747904">
    <w:abstractNumId w:val="2"/>
  </w:num>
  <w:num w:numId="5" w16cid:durableId="1676806032">
    <w:abstractNumId w:val="3"/>
  </w:num>
  <w:num w:numId="6" w16cid:durableId="1064640803">
    <w:abstractNumId w:val="5"/>
  </w:num>
  <w:num w:numId="7" w16cid:durableId="1197154800">
    <w:abstractNumId w:val="4"/>
  </w:num>
  <w:num w:numId="8" w16cid:durableId="1188300135">
    <w:abstractNumId w:val="8"/>
  </w:num>
  <w:num w:numId="9" w16cid:durableId="1308824274">
    <w:abstractNumId w:val="9"/>
  </w:num>
  <w:num w:numId="10" w16cid:durableId="712080758">
    <w:abstractNumId w:val="10"/>
  </w:num>
  <w:num w:numId="11" w16cid:durableId="56853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21"/>
    <w:rsid w:val="0004006F"/>
    <w:rsid w:val="00051642"/>
    <w:rsid w:val="00053775"/>
    <w:rsid w:val="0005619A"/>
    <w:rsid w:val="0008589D"/>
    <w:rsid w:val="0011259B"/>
    <w:rsid w:val="00116FDD"/>
    <w:rsid w:val="00125621"/>
    <w:rsid w:val="001D0BBF"/>
    <w:rsid w:val="001E0235"/>
    <w:rsid w:val="001E1F85"/>
    <w:rsid w:val="001F125D"/>
    <w:rsid w:val="002345CC"/>
    <w:rsid w:val="00246B1A"/>
    <w:rsid w:val="00246C30"/>
    <w:rsid w:val="00293785"/>
    <w:rsid w:val="002C0879"/>
    <w:rsid w:val="002C37B4"/>
    <w:rsid w:val="0036040A"/>
    <w:rsid w:val="00397FA9"/>
    <w:rsid w:val="003F4D86"/>
    <w:rsid w:val="00432D21"/>
    <w:rsid w:val="00446C13"/>
    <w:rsid w:val="005078B4"/>
    <w:rsid w:val="0053328A"/>
    <w:rsid w:val="00540FC6"/>
    <w:rsid w:val="005511B6"/>
    <w:rsid w:val="00553C98"/>
    <w:rsid w:val="0059502A"/>
    <w:rsid w:val="005A7635"/>
    <w:rsid w:val="005B4B39"/>
    <w:rsid w:val="005B5A09"/>
    <w:rsid w:val="006206A7"/>
    <w:rsid w:val="00645D7F"/>
    <w:rsid w:val="00656940"/>
    <w:rsid w:val="00665274"/>
    <w:rsid w:val="00666C03"/>
    <w:rsid w:val="00686DAB"/>
    <w:rsid w:val="006B4CC2"/>
    <w:rsid w:val="006B6454"/>
    <w:rsid w:val="006E1542"/>
    <w:rsid w:val="00721EA4"/>
    <w:rsid w:val="00797CB5"/>
    <w:rsid w:val="007A3871"/>
    <w:rsid w:val="007B055F"/>
    <w:rsid w:val="007E194D"/>
    <w:rsid w:val="007E6F1D"/>
    <w:rsid w:val="00853419"/>
    <w:rsid w:val="00880013"/>
    <w:rsid w:val="008920A4"/>
    <w:rsid w:val="008F5386"/>
    <w:rsid w:val="00913172"/>
    <w:rsid w:val="00945F00"/>
    <w:rsid w:val="00981E19"/>
    <w:rsid w:val="009B52E4"/>
    <w:rsid w:val="009D6753"/>
    <w:rsid w:val="009D6E8D"/>
    <w:rsid w:val="00A03742"/>
    <w:rsid w:val="00A101E8"/>
    <w:rsid w:val="00AC349E"/>
    <w:rsid w:val="00B92DBF"/>
    <w:rsid w:val="00BD119F"/>
    <w:rsid w:val="00BE58A9"/>
    <w:rsid w:val="00C73EA1"/>
    <w:rsid w:val="00C8524A"/>
    <w:rsid w:val="00CC4F77"/>
    <w:rsid w:val="00CD3CF6"/>
    <w:rsid w:val="00CE336D"/>
    <w:rsid w:val="00D106FF"/>
    <w:rsid w:val="00D626EB"/>
    <w:rsid w:val="00D817C8"/>
    <w:rsid w:val="00DC7A6D"/>
    <w:rsid w:val="00E574AE"/>
    <w:rsid w:val="00ED24C8"/>
    <w:rsid w:val="00F377E2"/>
    <w:rsid w:val="00F50748"/>
    <w:rsid w:val="00F72D02"/>
    <w:rsid w:val="00FC15DC"/>
    <w:rsid w:val="00FC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CA56"/>
  <w15:docId w15:val="{64BEBAA9-E9F2-4A95-8BC6-F1503870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E9F9C740E446BE8AB0CF55B4193445"/>
        <w:category>
          <w:name w:val="General"/>
          <w:gallery w:val="placeholder"/>
        </w:category>
        <w:types>
          <w:type w:val="bbPlcHdr"/>
        </w:types>
        <w:behaviors>
          <w:behavior w:val="content"/>
        </w:behaviors>
        <w:guid w:val="{C9A13435-3473-41BC-9460-F1B5A0FD88CF}"/>
      </w:docPartPr>
      <w:docPartBody>
        <w:p w:rsidR="00861E23" w:rsidRDefault="00D457C2">
          <w:pPr>
            <w:pStyle w:val="9BE9F9C740E446BE8AB0CF55B419344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C2"/>
    <w:rsid w:val="0001315F"/>
    <w:rsid w:val="002D4F62"/>
    <w:rsid w:val="006206A7"/>
    <w:rsid w:val="00861E23"/>
    <w:rsid w:val="00945F00"/>
    <w:rsid w:val="00CB15DC"/>
    <w:rsid w:val="00D457C2"/>
    <w:rsid w:val="00FC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E9F9C740E446BE8AB0CF55B4193445">
    <w:name w:val="9BE9F9C740E446BE8AB0CF55B4193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0CAEC1-91EB-E84E-B24E-8FD3265BB6D7}">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Bigger the Attraction</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Bigger The Heart, the Bigger The Attraction</dc:title>
  <dc:creator>K20 Center</dc:creator>
  <cp:lastModifiedBy>Finley-Combs, Elsa C.</cp:lastModifiedBy>
  <cp:revision>3</cp:revision>
  <cp:lastPrinted>2016-07-14T14:08:00Z</cp:lastPrinted>
  <dcterms:created xsi:type="dcterms:W3CDTF">2024-12-17T15:23:00Z</dcterms:created>
  <dcterms:modified xsi:type="dcterms:W3CDTF">2024-12-17T17:50:00Z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documentId_2910</vt:lpwstr>
  </property>
</Properties>
</file>