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DEBE53" w14:textId="2A9530EC" w:rsidR="00446C13" w:rsidRPr="00BE61BC" w:rsidRDefault="00432D21" w:rsidP="00DC7A6D">
      <w:pPr>
        <w:pStyle w:val="Title"/>
        <w:rPr>
          <w:lang w:val="es-CO"/>
        </w:rPr>
      </w:pPr>
      <w:r w:rsidRPr="00BE61BC">
        <w:rPr>
          <w:bCs/>
          <w:lang w:val="es-CO"/>
        </w:rPr>
        <w:t>¿Siempre, a veces o nunca es cierto?</w:t>
      </w:r>
    </w:p>
    <w:p w14:paraId="1D86081B" w14:textId="6252A3C6" w:rsidR="00432D21" w:rsidRPr="00BE61BC" w:rsidRDefault="00432D21" w:rsidP="009D6E8D">
      <w:pPr>
        <w:rPr>
          <w:lang w:val="es-CO"/>
        </w:rPr>
      </w:pPr>
      <w:r w:rsidRPr="00BE61BC">
        <w:rPr>
          <w:lang w:val="es-CO"/>
        </w:rPr>
        <w:t>Lee cada una de las afirmaciones y, a continuación, marca con un círculo si crees que siempre, a veces o nunca es cierta. Incluye un ejemplo que apoye tu clasificación y un no ejemplo, cuando corresponda.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2430"/>
        <w:gridCol w:w="3500"/>
      </w:tblGrid>
      <w:tr w:rsidR="0036040A" w:rsidRPr="00BE61BC" w14:paraId="75B2A6A6" w14:textId="77777777" w:rsidTr="00432D21">
        <w:trPr>
          <w:cantSplit/>
          <w:tblHeader/>
        </w:trPr>
        <w:tc>
          <w:tcPr>
            <w:tcW w:w="3410" w:type="dxa"/>
            <w:shd w:val="clear" w:color="auto" w:fill="3E5C61" w:themeFill="accent2"/>
          </w:tcPr>
          <w:p w14:paraId="3301F3D7" w14:textId="7A44CA57" w:rsidR="0036040A" w:rsidRPr="00BE61BC" w:rsidRDefault="00432D21" w:rsidP="00BE61BC">
            <w:pPr>
              <w:pStyle w:val="TableColumnHeaders"/>
            </w:pPr>
            <w:r w:rsidRPr="00BE61BC">
              <w:t>Afirmación</w:t>
            </w:r>
          </w:p>
        </w:tc>
        <w:tc>
          <w:tcPr>
            <w:tcW w:w="2430" w:type="dxa"/>
            <w:shd w:val="clear" w:color="auto" w:fill="3E5C61" w:themeFill="accent2"/>
          </w:tcPr>
          <w:p w14:paraId="6CF45259" w14:textId="2C81B8F3" w:rsidR="0036040A" w:rsidRPr="00BE61BC" w:rsidRDefault="00432D21" w:rsidP="00BE61BC">
            <w:pPr>
              <w:pStyle w:val="TableColumnHeaders"/>
            </w:pPr>
            <w:r w:rsidRPr="00BE61BC">
              <w:t>Clasificación</w:t>
            </w:r>
          </w:p>
        </w:tc>
        <w:tc>
          <w:tcPr>
            <w:tcW w:w="3500" w:type="dxa"/>
            <w:shd w:val="clear" w:color="auto" w:fill="3E5C61" w:themeFill="accent2"/>
          </w:tcPr>
          <w:p w14:paraId="740818F7" w14:textId="1E7B0E37" w:rsidR="0036040A" w:rsidRPr="00BE61BC" w:rsidRDefault="00432D21" w:rsidP="00BE61BC">
            <w:pPr>
              <w:pStyle w:val="TableColumnHeaders"/>
            </w:pPr>
            <w:r w:rsidRPr="00BE61BC">
              <w:t>Ejemplo/no ejemplo</w:t>
            </w:r>
          </w:p>
        </w:tc>
      </w:tr>
      <w:tr w:rsidR="00432D21" w:rsidRPr="00BE61BC" w14:paraId="1560B31F" w14:textId="77777777" w:rsidTr="00432D21">
        <w:tc>
          <w:tcPr>
            <w:tcW w:w="3410" w:type="dxa"/>
            <w:vAlign w:val="center"/>
          </w:tcPr>
          <w:p w14:paraId="61B0364C" w14:textId="2DFC04F6" w:rsidR="00432D21" w:rsidRPr="00BE61BC" w:rsidRDefault="00432D21" w:rsidP="00432D21">
            <w:pPr>
              <w:pStyle w:val="RowHeader"/>
              <w:rPr>
                <w:sz w:val="22"/>
                <w:lang w:val="es-CO"/>
              </w:rPr>
            </w:pPr>
            <w:r w:rsidRPr="00BE61BC">
              <w:rPr>
                <w:rFonts w:ascii="Calibri" w:eastAsia="Calibri" w:hAnsi="Calibri" w:cs="Calibri"/>
                <w:bCs/>
                <w:sz w:val="22"/>
                <w:lang w:val="es-CO"/>
              </w:rPr>
              <w:t>Cuanto más se sumergía la bola en el cubo de gravedad, menor era la atracción gravitatoria que ejercía.</w:t>
            </w:r>
          </w:p>
        </w:tc>
        <w:tc>
          <w:tcPr>
            <w:tcW w:w="2430" w:type="dxa"/>
            <w:vAlign w:val="center"/>
          </w:tcPr>
          <w:p w14:paraId="3E2BB65C" w14:textId="77777777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Siempre es cierto</w:t>
            </w:r>
          </w:p>
          <w:p w14:paraId="4F26FF84" w14:textId="77777777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A veces es cierto</w:t>
            </w:r>
          </w:p>
          <w:p w14:paraId="401FF586" w14:textId="7012ED5C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Nunca es cierto</w:t>
            </w:r>
          </w:p>
        </w:tc>
        <w:tc>
          <w:tcPr>
            <w:tcW w:w="3500" w:type="dxa"/>
            <w:vAlign w:val="center"/>
          </w:tcPr>
          <w:p w14:paraId="251AEF72" w14:textId="77777777" w:rsidR="00432D21" w:rsidRPr="00BE61BC" w:rsidRDefault="00432D21" w:rsidP="00432D21">
            <w:pPr>
              <w:pStyle w:val="TableData"/>
              <w:rPr>
                <w:lang w:val="es-CO"/>
              </w:rPr>
            </w:pPr>
          </w:p>
        </w:tc>
      </w:tr>
      <w:tr w:rsidR="00432D21" w:rsidRPr="00BE61BC" w14:paraId="48311C3A" w14:textId="77777777" w:rsidTr="00432D21">
        <w:tc>
          <w:tcPr>
            <w:tcW w:w="3410" w:type="dxa"/>
            <w:vAlign w:val="center"/>
          </w:tcPr>
          <w:p w14:paraId="39C46369" w14:textId="5D617594" w:rsidR="00432D21" w:rsidRPr="00BE61BC" w:rsidRDefault="002E3F5B" w:rsidP="00432D21">
            <w:pPr>
              <w:pStyle w:val="RowHeader"/>
              <w:rPr>
                <w:rFonts w:cstheme="minorHAnsi"/>
                <w:sz w:val="22"/>
                <w:lang w:val="es-CO"/>
              </w:rPr>
            </w:pPr>
            <w:r w:rsidRPr="00BE61BC">
              <w:rPr>
                <w:rFonts w:ascii="Calibri" w:eastAsia="Calibri" w:hAnsi="Calibri" w:cs="Calibri"/>
                <w:bCs/>
                <w:sz w:val="22"/>
                <w:lang w:val="es-CO"/>
              </w:rPr>
              <w:t>Cuando una bola pesada y una bola liviana estaban en el cubo de gravedad, la bola liviana rodaba hacia la bola pesada.</w:t>
            </w:r>
          </w:p>
        </w:tc>
        <w:tc>
          <w:tcPr>
            <w:tcW w:w="2430" w:type="dxa"/>
            <w:vAlign w:val="center"/>
          </w:tcPr>
          <w:p w14:paraId="78B53602" w14:textId="77777777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Siempre es cierto</w:t>
            </w:r>
          </w:p>
          <w:p w14:paraId="5AE5D1D4" w14:textId="1239265F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A veces es cierto</w:t>
            </w:r>
          </w:p>
          <w:p w14:paraId="3E2680FF" w14:textId="70A9BDA5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Nunca es cierto</w:t>
            </w:r>
          </w:p>
        </w:tc>
        <w:tc>
          <w:tcPr>
            <w:tcW w:w="3500" w:type="dxa"/>
            <w:vAlign w:val="center"/>
          </w:tcPr>
          <w:p w14:paraId="662F85E9" w14:textId="77777777" w:rsidR="00432D21" w:rsidRPr="00BE61BC" w:rsidRDefault="00432D21" w:rsidP="00432D21">
            <w:pPr>
              <w:pStyle w:val="TableData"/>
              <w:rPr>
                <w:lang w:val="es-CO"/>
              </w:rPr>
            </w:pPr>
          </w:p>
        </w:tc>
      </w:tr>
      <w:tr w:rsidR="00432D21" w:rsidRPr="00BE61BC" w14:paraId="3217744B" w14:textId="77777777" w:rsidTr="00432D21">
        <w:tc>
          <w:tcPr>
            <w:tcW w:w="3410" w:type="dxa"/>
            <w:vAlign w:val="center"/>
          </w:tcPr>
          <w:p w14:paraId="1F14BC15" w14:textId="7EE8878D" w:rsidR="00432D21" w:rsidRPr="00BE61BC" w:rsidRDefault="00432D21" w:rsidP="00432D21">
            <w:pPr>
              <w:pStyle w:val="RowHeader"/>
              <w:rPr>
                <w:sz w:val="22"/>
                <w:lang w:val="es-CO"/>
              </w:rPr>
            </w:pPr>
            <w:r w:rsidRPr="00BE61BC">
              <w:rPr>
                <w:rFonts w:ascii="Calibri" w:eastAsia="Calibri" w:hAnsi="Calibri" w:cs="Calibri"/>
                <w:bCs/>
                <w:sz w:val="22"/>
                <w:lang w:val="es-CO"/>
              </w:rPr>
              <w:t>Los agujeros negros tienen una atracción gravitatoria mayor que la del sol.</w:t>
            </w:r>
          </w:p>
        </w:tc>
        <w:tc>
          <w:tcPr>
            <w:tcW w:w="2430" w:type="dxa"/>
            <w:vAlign w:val="center"/>
          </w:tcPr>
          <w:p w14:paraId="45535E6C" w14:textId="77777777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Siempre es cierto</w:t>
            </w:r>
          </w:p>
          <w:p w14:paraId="2A5A306C" w14:textId="368631E9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A veces es cierto</w:t>
            </w:r>
          </w:p>
          <w:p w14:paraId="79803164" w14:textId="03C2432E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Nunca es cierto</w:t>
            </w:r>
          </w:p>
        </w:tc>
        <w:tc>
          <w:tcPr>
            <w:tcW w:w="3500" w:type="dxa"/>
            <w:vAlign w:val="center"/>
          </w:tcPr>
          <w:p w14:paraId="45F3B945" w14:textId="77777777" w:rsidR="00432D21" w:rsidRPr="00BE61BC" w:rsidRDefault="00432D21" w:rsidP="00432D21">
            <w:pPr>
              <w:pStyle w:val="TableData"/>
              <w:rPr>
                <w:lang w:val="es-CO"/>
              </w:rPr>
            </w:pPr>
          </w:p>
        </w:tc>
      </w:tr>
      <w:tr w:rsidR="00432D21" w:rsidRPr="00BE61BC" w14:paraId="1CB0FA56" w14:textId="77777777" w:rsidTr="00432D21">
        <w:tc>
          <w:tcPr>
            <w:tcW w:w="3410" w:type="dxa"/>
            <w:vAlign w:val="center"/>
          </w:tcPr>
          <w:p w14:paraId="6056F993" w14:textId="5E4480D0" w:rsidR="00432D21" w:rsidRPr="00BE61BC" w:rsidRDefault="00432D21" w:rsidP="00432D21">
            <w:pPr>
              <w:pStyle w:val="RowHeader"/>
              <w:rPr>
                <w:sz w:val="22"/>
                <w:lang w:val="es-CO"/>
              </w:rPr>
            </w:pPr>
            <w:r w:rsidRPr="00BE61BC">
              <w:rPr>
                <w:rFonts w:ascii="Calibri" w:eastAsia="Calibri" w:hAnsi="Calibri" w:cs="Calibri"/>
                <w:bCs/>
                <w:sz w:val="22"/>
                <w:lang w:val="es-CO"/>
              </w:rPr>
              <w:t>La gravedad es mayor cuando los objetos están más cerca en distancia unos de otros.</w:t>
            </w:r>
          </w:p>
        </w:tc>
        <w:tc>
          <w:tcPr>
            <w:tcW w:w="2430" w:type="dxa"/>
            <w:vAlign w:val="center"/>
          </w:tcPr>
          <w:p w14:paraId="3A4C284F" w14:textId="77777777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Siempre es cierto</w:t>
            </w:r>
          </w:p>
          <w:p w14:paraId="16B33758" w14:textId="13A880BA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A veces es cierto</w:t>
            </w:r>
          </w:p>
          <w:p w14:paraId="03B1727E" w14:textId="207D61C0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Nunca es cierto</w:t>
            </w:r>
          </w:p>
        </w:tc>
        <w:tc>
          <w:tcPr>
            <w:tcW w:w="3500" w:type="dxa"/>
            <w:vAlign w:val="center"/>
          </w:tcPr>
          <w:p w14:paraId="49820970" w14:textId="77777777" w:rsidR="00432D21" w:rsidRPr="00BE61BC" w:rsidRDefault="00432D21" w:rsidP="00432D21">
            <w:pPr>
              <w:pStyle w:val="TableData"/>
              <w:rPr>
                <w:lang w:val="es-CO"/>
              </w:rPr>
            </w:pPr>
          </w:p>
        </w:tc>
      </w:tr>
      <w:tr w:rsidR="00432D21" w:rsidRPr="00BE61BC" w14:paraId="58A6F671" w14:textId="77777777" w:rsidTr="00432D21">
        <w:tc>
          <w:tcPr>
            <w:tcW w:w="3410" w:type="dxa"/>
            <w:vAlign w:val="center"/>
          </w:tcPr>
          <w:p w14:paraId="5CAE3BC1" w14:textId="6005E6CB" w:rsidR="00432D21" w:rsidRPr="00BE61BC" w:rsidRDefault="00432D21" w:rsidP="00432D21">
            <w:pPr>
              <w:pStyle w:val="RowHeader"/>
              <w:rPr>
                <w:rFonts w:ascii="Calibri" w:eastAsia="Calibri" w:hAnsi="Calibri" w:cs="Calibri"/>
                <w:sz w:val="22"/>
                <w:lang w:val="es-CO"/>
              </w:rPr>
            </w:pPr>
            <w:r w:rsidRPr="00BE61BC">
              <w:rPr>
                <w:rFonts w:ascii="Calibri" w:eastAsia="Calibri" w:hAnsi="Calibri" w:cs="Calibri"/>
                <w:bCs/>
                <w:sz w:val="22"/>
                <w:lang w:val="es-CO"/>
              </w:rPr>
              <w:t>Cuanto mayor sea el volumen de un objeto, mayor será la atracción gravitatoria.</w:t>
            </w:r>
          </w:p>
        </w:tc>
        <w:tc>
          <w:tcPr>
            <w:tcW w:w="2430" w:type="dxa"/>
            <w:vAlign w:val="center"/>
          </w:tcPr>
          <w:p w14:paraId="75D934F9" w14:textId="77777777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Siempre es cierto</w:t>
            </w:r>
          </w:p>
          <w:p w14:paraId="28D22321" w14:textId="051BC032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A veces es cierto</w:t>
            </w:r>
          </w:p>
          <w:p w14:paraId="233742AB" w14:textId="38154E20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Nunca es cierto</w:t>
            </w:r>
          </w:p>
        </w:tc>
        <w:tc>
          <w:tcPr>
            <w:tcW w:w="3500" w:type="dxa"/>
            <w:vAlign w:val="center"/>
          </w:tcPr>
          <w:p w14:paraId="1A054EA6" w14:textId="77777777" w:rsidR="00432D21" w:rsidRPr="00BE61BC" w:rsidRDefault="00432D21" w:rsidP="00432D21">
            <w:pPr>
              <w:pStyle w:val="TableData"/>
              <w:rPr>
                <w:lang w:val="es-CO"/>
              </w:rPr>
            </w:pPr>
          </w:p>
        </w:tc>
      </w:tr>
      <w:tr w:rsidR="00432D21" w:rsidRPr="00BE61BC" w14:paraId="1B1F3AF8" w14:textId="77777777" w:rsidTr="00432D21">
        <w:tc>
          <w:tcPr>
            <w:tcW w:w="3410" w:type="dxa"/>
            <w:vAlign w:val="center"/>
          </w:tcPr>
          <w:p w14:paraId="65D6D056" w14:textId="5D73F5E7" w:rsidR="00432D21" w:rsidRPr="00BE61BC" w:rsidRDefault="00432D21" w:rsidP="00432D21">
            <w:pPr>
              <w:pStyle w:val="RowHeader"/>
              <w:rPr>
                <w:rFonts w:ascii="Calibri" w:eastAsia="Calibri" w:hAnsi="Calibri" w:cs="Calibri"/>
                <w:sz w:val="22"/>
                <w:lang w:val="es-CO"/>
              </w:rPr>
            </w:pPr>
            <w:r w:rsidRPr="00BE61BC">
              <w:rPr>
                <w:rFonts w:ascii="Calibri" w:eastAsia="Calibri" w:hAnsi="Calibri" w:cs="Calibri"/>
                <w:bCs/>
                <w:sz w:val="22"/>
                <w:lang w:val="es-CO"/>
              </w:rPr>
              <w:t>Cuanto mayor sea la masa de un objeto, mayor será la atracción gravitatoria.</w:t>
            </w:r>
          </w:p>
        </w:tc>
        <w:tc>
          <w:tcPr>
            <w:tcW w:w="2430" w:type="dxa"/>
            <w:vAlign w:val="center"/>
          </w:tcPr>
          <w:p w14:paraId="5E7DC005" w14:textId="77777777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Siempre es cierto</w:t>
            </w:r>
          </w:p>
          <w:p w14:paraId="193C6559" w14:textId="24630342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A veces es cierto</w:t>
            </w:r>
          </w:p>
          <w:p w14:paraId="7D036E59" w14:textId="2C07FA3A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Nunca es cierto</w:t>
            </w:r>
          </w:p>
        </w:tc>
        <w:tc>
          <w:tcPr>
            <w:tcW w:w="3500" w:type="dxa"/>
            <w:vAlign w:val="center"/>
          </w:tcPr>
          <w:p w14:paraId="07AD36E2" w14:textId="77777777" w:rsidR="00432D21" w:rsidRPr="00BE61BC" w:rsidRDefault="00432D21" w:rsidP="00432D21">
            <w:pPr>
              <w:pStyle w:val="TableData"/>
              <w:rPr>
                <w:lang w:val="es-CO"/>
              </w:rPr>
            </w:pPr>
          </w:p>
        </w:tc>
      </w:tr>
      <w:tr w:rsidR="00432D21" w:rsidRPr="00BE61BC" w14:paraId="427C6CDC" w14:textId="77777777" w:rsidTr="00432D21">
        <w:tc>
          <w:tcPr>
            <w:tcW w:w="3410" w:type="dxa"/>
            <w:vAlign w:val="center"/>
          </w:tcPr>
          <w:p w14:paraId="5CEE929D" w14:textId="44AD77EF" w:rsidR="00432D21" w:rsidRPr="00BE61BC" w:rsidRDefault="00432D21" w:rsidP="00432D21">
            <w:pPr>
              <w:pStyle w:val="RowHeader"/>
              <w:rPr>
                <w:rFonts w:ascii="Calibri" w:eastAsia="Calibri" w:hAnsi="Calibri" w:cs="Calibri"/>
                <w:sz w:val="22"/>
                <w:lang w:val="es-CO"/>
              </w:rPr>
            </w:pPr>
            <w:r w:rsidRPr="00BE61BC">
              <w:rPr>
                <w:rFonts w:ascii="Calibri" w:eastAsia="Calibri" w:hAnsi="Calibri" w:cs="Calibri"/>
                <w:bCs/>
                <w:sz w:val="22"/>
                <w:lang w:val="es-CO"/>
              </w:rPr>
              <w:t>La distancia influye en la atracción gravitatoria entre dos objetos.</w:t>
            </w:r>
          </w:p>
        </w:tc>
        <w:tc>
          <w:tcPr>
            <w:tcW w:w="2430" w:type="dxa"/>
            <w:vAlign w:val="center"/>
          </w:tcPr>
          <w:p w14:paraId="5201EEBF" w14:textId="77777777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Siempre es cierto</w:t>
            </w:r>
          </w:p>
          <w:p w14:paraId="2F30EA82" w14:textId="030C06E5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A veces es cierto</w:t>
            </w:r>
          </w:p>
          <w:p w14:paraId="477B6ACD" w14:textId="670BD67D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Nunca es cierto</w:t>
            </w:r>
          </w:p>
        </w:tc>
        <w:tc>
          <w:tcPr>
            <w:tcW w:w="3500" w:type="dxa"/>
            <w:vAlign w:val="center"/>
          </w:tcPr>
          <w:p w14:paraId="64BD052D" w14:textId="77777777" w:rsidR="00432D21" w:rsidRPr="00BE61BC" w:rsidRDefault="00432D21" w:rsidP="00432D21">
            <w:pPr>
              <w:pStyle w:val="TableData"/>
              <w:rPr>
                <w:lang w:val="es-CO"/>
              </w:rPr>
            </w:pPr>
          </w:p>
        </w:tc>
      </w:tr>
      <w:tr w:rsidR="00432D21" w:rsidRPr="00BE61BC" w14:paraId="589D9772" w14:textId="77777777" w:rsidTr="00432D21">
        <w:tc>
          <w:tcPr>
            <w:tcW w:w="3410" w:type="dxa"/>
            <w:vAlign w:val="center"/>
          </w:tcPr>
          <w:p w14:paraId="7901B7F7" w14:textId="4DDEDD92" w:rsidR="00432D21" w:rsidRPr="00BE61BC" w:rsidRDefault="00432D21" w:rsidP="00432D21">
            <w:pPr>
              <w:pStyle w:val="RowHeader"/>
              <w:rPr>
                <w:rFonts w:ascii="Calibri" w:eastAsia="Calibri" w:hAnsi="Calibri" w:cs="Calibri"/>
                <w:sz w:val="22"/>
                <w:lang w:val="es-CO"/>
              </w:rPr>
            </w:pPr>
            <w:r w:rsidRPr="00BE61BC">
              <w:rPr>
                <w:rFonts w:ascii="Calibri" w:eastAsia="Calibri" w:hAnsi="Calibri" w:cs="Calibri"/>
                <w:bCs/>
                <w:sz w:val="22"/>
                <w:lang w:val="es-CO"/>
              </w:rPr>
              <w:t>La masa influye en la atracción gravitatoria entre dos objetos.</w:t>
            </w:r>
          </w:p>
        </w:tc>
        <w:tc>
          <w:tcPr>
            <w:tcW w:w="2430" w:type="dxa"/>
            <w:vAlign w:val="center"/>
          </w:tcPr>
          <w:p w14:paraId="7ED0244C" w14:textId="77777777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Siempre es cierto</w:t>
            </w:r>
          </w:p>
          <w:p w14:paraId="120D7AF7" w14:textId="4C3065FB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A veces es cierto</w:t>
            </w:r>
          </w:p>
          <w:p w14:paraId="51FB64DB" w14:textId="465C3811" w:rsidR="00432D21" w:rsidRPr="00BE61BC" w:rsidRDefault="00432D21" w:rsidP="00432D21">
            <w:pPr>
              <w:pStyle w:val="TableData"/>
              <w:spacing w:line="336" w:lineRule="auto"/>
              <w:ind w:left="158"/>
              <w:rPr>
                <w:lang w:val="es-CO"/>
              </w:rPr>
            </w:pPr>
            <w:r w:rsidRPr="00BE61BC">
              <w:rPr>
                <w:sz w:val="20"/>
                <w:szCs w:val="20"/>
                <w:lang w:val="es-CO"/>
              </w:rPr>
              <w:t>Nunca es cierto</w:t>
            </w:r>
          </w:p>
        </w:tc>
        <w:tc>
          <w:tcPr>
            <w:tcW w:w="3500" w:type="dxa"/>
            <w:vAlign w:val="center"/>
          </w:tcPr>
          <w:p w14:paraId="34591594" w14:textId="77777777" w:rsidR="00432D21" w:rsidRPr="00BE61BC" w:rsidRDefault="00432D21" w:rsidP="00432D21">
            <w:pPr>
              <w:pStyle w:val="TableData"/>
              <w:rPr>
                <w:lang w:val="es-CO"/>
              </w:rPr>
            </w:pPr>
          </w:p>
        </w:tc>
      </w:tr>
    </w:tbl>
    <w:p w14:paraId="7B5E44B7" w14:textId="5ADFC7C1" w:rsidR="0036040A" w:rsidRPr="00BE61BC" w:rsidRDefault="0036040A" w:rsidP="00BE61BC">
      <w:pPr>
        <w:rPr>
          <w:lang w:val="es-CO"/>
        </w:rPr>
      </w:pPr>
    </w:p>
    <w:sectPr w:rsidR="0036040A" w:rsidRPr="00BE61B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7050" w14:textId="77777777" w:rsidR="00B540EA" w:rsidRDefault="00B540EA" w:rsidP="00293785">
      <w:pPr>
        <w:spacing w:after="0" w:line="240" w:lineRule="auto"/>
      </w:pPr>
      <w:r>
        <w:separator/>
      </w:r>
    </w:p>
  </w:endnote>
  <w:endnote w:type="continuationSeparator" w:id="0">
    <w:p w14:paraId="4B47728A" w14:textId="77777777" w:rsidR="00B540EA" w:rsidRDefault="00B540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E57D" w14:textId="444E847B" w:rsidR="00293785" w:rsidRDefault="00AC349E" w:rsidP="00BE61BC">
    <w:pPr>
      <w:pStyle w:val="Footer"/>
      <w:tabs>
        <w:tab w:val="clear" w:pos="4680"/>
        <w:tab w:val="clear" w:pos="9360"/>
        <w:tab w:val="left" w:pos="666"/>
      </w:tabs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FBDA9" wp14:editId="468BD7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04E18" w14:textId="12193F46" w:rsidR="00293785" w:rsidRDefault="00BE61B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E9F9C740E446BE8AB0CF55B419344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40EA">
                                <w:rPr>
                                  <w:bCs/>
                                  <w:lang w:val="es"/>
                                </w:rPr>
                                <w:t>The Bigger the Attraction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FBD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804E18" w14:textId="12193F46" w:rsidR="00293785" w:rsidRDefault="00BE61B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E9F9C740E446BE8AB0CF55B419344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540EA">
                          <w:rPr>
                            <w:bCs/>
                            <w:lang w:val="es"/>
                          </w:rPr>
                          <w:t>The Bigger the Attraction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DD48B65" wp14:editId="5DF4AC3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C233" w14:textId="77777777" w:rsidR="00B540EA" w:rsidRDefault="00B540EA" w:rsidP="00293785">
      <w:pPr>
        <w:spacing w:after="0" w:line="240" w:lineRule="auto"/>
      </w:pPr>
      <w:r>
        <w:separator/>
      </w:r>
    </w:p>
  </w:footnote>
  <w:footnote w:type="continuationSeparator" w:id="0">
    <w:p w14:paraId="16A8E1B5" w14:textId="77777777" w:rsidR="00B540EA" w:rsidRDefault="00B540E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6885">
    <w:abstractNumId w:val="6"/>
  </w:num>
  <w:num w:numId="2" w16cid:durableId="1200125331">
    <w:abstractNumId w:val="7"/>
  </w:num>
  <w:num w:numId="3" w16cid:durableId="2133163244">
    <w:abstractNumId w:val="0"/>
  </w:num>
  <w:num w:numId="4" w16cid:durableId="2079981667">
    <w:abstractNumId w:val="2"/>
  </w:num>
  <w:num w:numId="5" w16cid:durableId="856237722">
    <w:abstractNumId w:val="3"/>
  </w:num>
  <w:num w:numId="6" w16cid:durableId="2133788951">
    <w:abstractNumId w:val="5"/>
  </w:num>
  <w:num w:numId="7" w16cid:durableId="1654143883">
    <w:abstractNumId w:val="4"/>
  </w:num>
  <w:num w:numId="8" w16cid:durableId="76904275">
    <w:abstractNumId w:val="8"/>
  </w:num>
  <w:num w:numId="9" w16cid:durableId="123424420">
    <w:abstractNumId w:val="9"/>
  </w:num>
  <w:num w:numId="10" w16cid:durableId="1183856155">
    <w:abstractNumId w:val="10"/>
  </w:num>
  <w:num w:numId="11" w16cid:durableId="732049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21"/>
    <w:rsid w:val="00004AD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3F5B"/>
    <w:rsid w:val="0036040A"/>
    <w:rsid w:val="00397FA9"/>
    <w:rsid w:val="00432D2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40EA"/>
    <w:rsid w:val="00B92DBF"/>
    <w:rsid w:val="00BD119F"/>
    <w:rsid w:val="00BE58A9"/>
    <w:rsid w:val="00BE61BC"/>
    <w:rsid w:val="00C73EA1"/>
    <w:rsid w:val="00C8524A"/>
    <w:rsid w:val="00CC4F77"/>
    <w:rsid w:val="00CD3CF6"/>
    <w:rsid w:val="00CE336D"/>
    <w:rsid w:val="00D106FF"/>
    <w:rsid w:val="00D626EB"/>
    <w:rsid w:val="00DC7A6D"/>
    <w:rsid w:val="00E574AE"/>
    <w:rsid w:val="00ED24C8"/>
    <w:rsid w:val="00F377E2"/>
    <w:rsid w:val="00F50748"/>
    <w:rsid w:val="00F72D02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3CA56"/>
  <w15:docId w15:val="{64BEBAA9-E9F2-4A95-8BC6-F150387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E61BC"/>
    <w:pPr>
      <w:spacing w:after="0" w:line="240" w:lineRule="auto"/>
      <w:jc w:val="center"/>
    </w:pPr>
    <w:rPr>
      <w:rFonts w:asciiTheme="majorHAnsi" w:hAnsiTheme="majorHAnsi"/>
      <w:b/>
      <w:bCs/>
      <w:color w:val="FFFFFF" w:themeColor="background1"/>
      <w:szCs w:val="24"/>
      <w:lang w:val="es-CO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BE61BC"/>
    <w:rPr>
      <w:rFonts w:asciiTheme="majorHAnsi" w:hAnsiTheme="majorHAnsi"/>
      <w:b/>
      <w:bCs/>
      <w:color w:val="FFFFFF" w:themeColor="background1"/>
      <w:sz w:val="24"/>
      <w:szCs w:val="24"/>
      <w:lang w:val="es-CO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E9F9C740E446BE8AB0CF55B419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3435-3473-41BC-9460-F1B5A0FD88CF}"/>
      </w:docPartPr>
      <w:docPartBody>
        <w:p w:rsidR="00D316C9" w:rsidRDefault="00D457C2">
          <w:pPr>
            <w:pStyle w:val="9BE9F9C740E446BE8AB0CF55B419344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C2"/>
    <w:rsid w:val="001A6A8D"/>
    <w:rsid w:val="004A2C01"/>
    <w:rsid w:val="00D316C9"/>
    <w:rsid w:val="00D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E9F9C740E446BE8AB0CF55B4193445">
    <w:name w:val="9BE9F9C740E446BE8AB0CF55B419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5C17E7-E6F4-BF42-863C-AE847D908243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Bigger the Attraction</dc:title>
  <dc:creator>K20 Center</dc:creator>
  <cp:lastModifiedBy>Catalina Otalora</cp:lastModifiedBy>
  <cp:revision>5</cp:revision>
  <cp:lastPrinted>2016-07-14T14:08:00Z</cp:lastPrinted>
  <dcterms:created xsi:type="dcterms:W3CDTF">2020-07-17T15:11:00Z</dcterms:created>
  <dcterms:modified xsi:type="dcterms:W3CDTF">2022-06-13T20:44:00Z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documentId_7862</vt:lpwstr>
  </property>
</Properties>
</file>