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A37048" w14:textId="5F19C7C7" w:rsidR="00DC1CA0" w:rsidRPr="00072D23" w:rsidRDefault="00715320" w:rsidP="00072D23">
      <w:pPr>
        <w:pStyle w:val="Title"/>
      </w:pPr>
      <w:r>
        <w:t xml:space="preserve">M.A.I.N. </w:t>
      </w:r>
      <w:r w:rsidR="004B4A12">
        <w:t>card sort teacher’s notes</w:t>
      </w:r>
    </w:p>
    <w:p w14:paraId="15B8DB65" w14:textId="6B123D41" w:rsidR="00DC1CA0" w:rsidRPr="009F0B2E" w:rsidRDefault="004B4A12" w:rsidP="009F0B2E">
      <w:pPr>
        <w:pStyle w:val="Heading1"/>
      </w:pPr>
      <w:r>
        <w:t xml:space="preserve">Militarism </w:t>
      </w:r>
    </w:p>
    <w:p w14:paraId="68E1F6DC" w14:textId="571CBC38" w:rsidR="004B4A12" w:rsidRPr="00560DCB" w:rsidRDefault="006C2C0E" w:rsidP="004B4A12">
      <w:pPr>
        <w:pStyle w:val="BodyText"/>
        <w:numPr>
          <w:ilvl w:val="0"/>
          <w:numId w:val="4"/>
        </w:numPr>
        <w:rPr>
          <w:rFonts w:asciiTheme="majorHAnsi" w:hAnsiTheme="majorHAnsi" w:cstheme="majorHAnsi"/>
          <w:szCs w:val="24"/>
        </w:rPr>
      </w:pPr>
      <w:r w:rsidRPr="006C2C0E">
        <w:rPr>
          <w:rFonts w:asciiTheme="majorHAnsi" w:hAnsiTheme="majorHAnsi" w:cstheme="majorHAnsi"/>
          <w:i/>
          <w:iCs/>
          <w:color w:val="000000"/>
          <w:szCs w:val="24"/>
        </w:rPr>
        <w:t>Militarism</w:t>
      </w:r>
      <w:r>
        <w:rPr>
          <w:rFonts w:asciiTheme="majorHAnsi" w:hAnsiTheme="majorHAnsi" w:cstheme="majorHAnsi"/>
          <w:color w:val="000000"/>
          <w:szCs w:val="24"/>
        </w:rPr>
        <w:t xml:space="preserve"> is t</w:t>
      </w:r>
      <w:r w:rsidR="004B4A12" w:rsidRPr="00560DCB">
        <w:rPr>
          <w:rFonts w:asciiTheme="majorHAnsi" w:hAnsiTheme="majorHAnsi" w:cstheme="majorHAnsi"/>
          <w:color w:val="000000"/>
          <w:szCs w:val="24"/>
        </w:rPr>
        <w:t>he belief or desire of a government or people that a country should maintain a strong military capability and be prepared to use it aggressively to defend or promote national interests</w:t>
      </w:r>
      <w:r>
        <w:rPr>
          <w:rFonts w:asciiTheme="majorHAnsi" w:hAnsiTheme="majorHAnsi" w:cstheme="majorHAnsi"/>
          <w:color w:val="000000"/>
          <w:szCs w:val="24"/>
        </w:rPr>
        <w:t>.</w:t>
      </w:r>
    </w:p>
    <w:p w14:paraId="3FC85586" w14:textId="1E3DF0B3" w:rsidR="004B4A12" w:rsidRPr="00BC6ACD" w:rsidRDefault="004B4A12" w:rsidP="00BC6ACD">
      <w:pPr>
        <w:pStyle w:val="BodyText"/>
        <w:numPr>
          <w:ilvl w:val="0"/>
          <w:numId w:val="4"/>
        </w:numPr>
        <w:rPr>
          <w:rFonts w:asciiTheme="majorHAnsi" w:hAnsiTheme="majorHAnsi" w:cstheme="majorHAnsi"/>
          <w:szCs w:val="24"/>
        </w:rPr>
      </w:pPr>
      <w:r w:rsidRPr="00560DCB">
        <w:rPr>
          <w:rFonts w:asciiTheme="majorHAnsi" w:hAnsiTheme="majorHAnsi" w:cstheme="majorHAnsi"/>
          <w:color w:val="000000"/>
          <w:szCs w:val="24"/>
        </w:rPr>
        <w:t>From 1910 to 1914, European countries</w:t>
      </w:r>
      <w:r w:rsidR="00BC6ACD">
        <w:rPr>
          <w:rFonts w:asciiTheme="majorHAnsi" w:hAnsiTheme="majorHAnsi" w:cstheme="majorHAnsi"/>
          <w:color w:val="000000"/>
          <w:szCs w:val="24"/>
        </w:rPr>
        <w:t xml:space="preserve"> significantly</w:t>
      </w:r>
      <w:r w:rsidRPr="00560DCB">
        <w:rPr>
          <w:rFonts w:asciiTheme="majorHAnsi" w:hAnsiTheme="majorHAnsi" w:cstheme="majorHAnsi"/>
          <w:color w:val="000000"/>
          <w:szCs w:val="24"/>
        </w:rPr>
        <w:t xml:space="preserve"> increased </w:t>
      </w:r>
      <w:r w:rsidR="00BC6ACD">
        <w:rPr>
          <w:rFonts w:asciiTheme="majorHAnsi" w:hAnsiTheme="majorHAnsi" w:cstheme="majorHAnsi"/>
          <w:color w:val="000000"/>
          <w:szCs w:val="24"/>
        </w:rPr>
        <w:t>their amount of defense spending.</w:t>
      </w:r>
      <w:r w:rsidR="00BC6ACD">
        <w:rPr>
          <w:rFonts w:asciiTheme="majorHAnsi" w:hAnsiTheme="majorHAnsi" w:cstheme="majorHAnsi"/>
          <w:szCs w:val="24"/>
        </w:rPr>
        <w:t xml:space="preserve"> </w:t>
      </w:r>
      <w:r w:rsidRPr="00BC6ACD">
        <w:rPr>
          <w:rFonts w:asciiTheme="majorHAnsi" w:hAnsiTheme="majorHAnsi" w:cstheme="majorHAnsi"/>
          <w:color w:val="000000"/>
          <w:szCs w:val="24"/>
        </w:rPr>
        <w:t>France increased defense spending by 10%, Great Britain by 13%, and Germany by 73%.</w:t>
      </w:r>
    </w:p>
    <w:p w14:paraId="0385DC56" w14:textId="77777777" w:rsidR="004B4A12" w:rsidRPr="00560DCB" w:rsidRDefault="004B4A12" w:rsidP="004B4A12">
      <w:pPr>
        <w:pStyle w:val="BodyText"/>
        <w:numPr>
          <w:ilvl w:val="0"/>
          <w:numId w:val="4"/>
        </w:numPr>
        <w:rPr>
          <w:rFonts w:asciiTheme="majorHAnsi" w:hAnsiTheme="majorHAnsi" w:cstheme="majorHAnsi"/>
          <w:szCs w:val="24"/>
        </w:rPr>
      </w:pPr>
      <w:r w:rsidRPr="00560DCB">
        <w:rPr>
          <w:rFonts w:asciiTheme="majorHAnsi" w:hAnsiTheme="majorHAnsi" w:cstheme="majorHAnsi"/>
          <w:color w:val="000000"/>
          <w:szCs w:val="24"/>
        </w:rPr>
        <w:t>The German Navy Law of 1898 increased the number of battleships in Germany from 9 to 12.</w:t>
      </w:r>
    </w:p>
    <w:p w14:paraId="41627CE0" w14:textId="77777777" w:rsidR="004B4A12" w:rsidRPr="00560DCB" w:rsidRDefault="004B4A12" w:rsidP="004B4A12">
      <w:pPr>
        <w:pStyle w:val="Heading1"/>
        <w:ind w:left="360"/>
        <w:rPr>
          <w:rFonts w:cstheme="majorHAnsi"/>
        </w:rPr>
      </w:pPr>
      <w:r w:rsidRPr="00560DCB">
        <w:rPr>
          <w:rFonts w:cstheme="majorHAnsi"/>
        </w:rPr>
        <w:t>Alliances</w:t>
      </w:r>
    </w:p>
    <w:p w14:paraId="7A5D689A" w14:textId="75FDCD5F" w:rsidR="004B4A12" w:rsidRPr="00560DCB" w:rsidRDefault="004B4A12" w:rsidP="00752F3D">
      <w:pPr>
        <w:pStyle w:val="BodyText"/>
        <w:numPr>
          <w:ilvl w:val="0"/>
          <w:numId w:val="6"/>
        </w:numPr>
        <w:rPr>
          <w:rFonts w:asciiTheme="majorHAnsi" w:hAnsiTheme="majorHAnsi" w:cstheme="majorHAnsi"/>
          <w:szCs w:val="24"/>
        </w:rPr>
      </w:pPr>
      <w:r w:rsidRPr="00560DCB">
        <w:rPr>
          <w:rFonts w:asciiTheme="majorHAnsi" w:hAnsiTheme="majorHAnsi" w:cstheme="majorHAnsi"/>
          <w:color w:val="000000"/>
          <w:szCs w:val="24"/>
        </w:rPr>
        <w:t>A</w:t>
      </w:r>
      <w:r w:rsidR="006C2C0E">
        <w:rPr>
          <w:rFonts w:asciiTheme="majorHAnsi" w:hAnsiTheme="majorHAnsi" w:cstheme="majorHAnsi"/>
          <w:color w:val="000000"/>
          <w:szCs w:val="24"/>
        </w:rPr>
        <w:t xml:space="preserve">n </w:t>
      </w:r>
      <w:r w:rsidR="006C2C0E">
        <w:rPr>
          <w:rFonts w:asciiTheme="majorHAnsi" w:hAnsiTheme="majorHAnsi" w:cstheme="majorHAnsi"/>
          <w:i/>
          <w:iCs/>
          <w:color w:val="000000"/>
          <w:szCs w:val="24"/>
        </w:rPr>
        <w:t xml:space="preserve">alliance </w:t>
      </w:r>
      <w:r w:rsidR="006C2C0E">
        <w:rPr>
          <w:rFonts w:asciiTheme="majorHAnsi" w:hAnsiTheme="majorHAnsi" w:cstheme="majorHAnsi"/>
          <w:color w:val="000000"/>
          <w:szCs w:val="24"/>
        </w:rPr>
        <w:t>is a</w:t>
      </w:r>
      <w:r w:rsidRPr="00560DCB">
        <w:rPr>
          <w:rFonts w:asciiTheme="majorHAnsi" w:hAnsiTheme="majorHAnsi" w:cstheme="majorHAnsi"/>
          <w:color w:val="000000"/>
          <w:szCs w:val="24"/>
        </w:rPr>
        <w:t xml:space="preserve"> formal agreement between two or more states for mutual support in case of war</w:t>
      </w:r>
      <w:r w:rsidR="006C2C0E">
        <w:rPr>
          <w:rFonts w:asciiTheme="majorHAnsi" w:hAnsiTheme="majorHAnsi" w:cstheme="majorHAnsi"/>
          <w:color w:val="000000"/>
          <w:szCs w:val="24"/>
        </w:rPr>
        <w:t>.</w:t>
      </w:r>
    </w:p>
    <w:p w14:paraId="6C82C3DE" w14:textId="77777777" w:rsidR="004B4A12" w:rsidRPr="00560DCB" w:rsidRDefault="004B4A12" w:rsidP="00752F3D">
      <w:pPr>
        <w:pStyle w:val="BodyText"/>
        <w:numPr>
          <w:ilvl w:val="0"/>
          <w:numId w:val="6"/>
        </w:numPr>
        <w:rPr>
          <w:rFonts w:asciiTheme="majorHAnsi" w:hAnsiTheme="majorHAnsi" w:cstheme="majorHAnsi"/>
          <w:szCs w:val="24"/>
        </w:rPr>
      </w:pPr>
      <w:r w:rsidRPr="00560DCB">
        <w:rPr>
          <w:rFonts w:asciiTheme="majorHAnsi" w:hAnsiTheme="majorHAnsi" w:cstheme="majorHAnsi"/>
          <w:color w:val="000000"/>
          <w:szCs w:val="24"/>
        </w:rPr>
        <w:t>Russia had an alliance with Serbia and France.</w:t>
      </w:r>
    </w:p>
    <w:p w14:paraId="6FA11973" w14:textId="614AA267" w:rsidR="004B4A12" w:rsidRPr="00560DCB" w:rsidRDefault="004B4A12" w:rsidP="00752F3D">
      <w:pPr>
        <w:pStyle w:val="BodyText"/>
        <w:numPr>
          <w:ilvl w:val="0"/>
          <w:numId w:val="6"/>
        </w:numPr>
        <w:rPr>
          <w:rFonts w:asciiTheme="majorHAnsi" w:hAnsiTheme="majorHAnsi" w:cstheme="majorHAnsi"/>
          <w:szCs w:val="24"/>
        </w:rPr>
      </w:pPr>
      <w:bookmarkStart w:id="0" w:name="_Hlk65668739"/>
      <w:r w:rsidRPr="00560DCB">
        <w:rPr>
          <w:rFonts w:asciiTheme="majorHAnsi" w:hAnsiTheme="majorHAnsi" w:cstheme="majorHAnsi"/>
          <w:color w:val="000000"/>
          <w:szCs w:val="24"/>
        </w:rPr>
        <w:t xml:space="preserve">Great Britain had agreements to protect France and Belgium if </w:t>
      </w:r>
      <w:r w:rsidR="00715320">
        <w:rPr>
          <w:rFonts w:asciiTheme="majorHAnsi" w:hAnsiTheme="majorHAnsi" w:cstheme="majorHAnsi"/>
          <w:color w:val="000000"/>
          <w:szCs w:val="24"/>
        </w:rPr>
        <w:t xml:space="preserve">they were </w:t>
      </w:r>
      <w:r w:rsidRPr="00560DCB">
        <w:rPr>
          <w:rFonts w:asciiTheme="majorHAnsi" w:hAnsiTheme="majorHAnsi" w:cstheme="majorHAnsi"/>
          <w:color w:val="000000"/>
          <w:szCs w:val="24"/>
        </w:rPr>
        <w:t>invaded.</w:t>
      </w:r>
    </w:p>
    <w:p w14:paraId="2DBF007C" w14:textId="77777777" w:rsidR="004B4A12" w:rsidRPr="00560DCB" w:rsidRDefault="004B4A12" w:rsidP="004B4A12">
      <w:pPr>
        <w:pStyle w:val="Heading1"/>
        <w:ind w:left="360"/>
        <w:rPr>
          <w:rFonts w:cstheme="majorHAnsi"/>
        </w:rPr>
      </w:pPr>
      <w:bookmarkStart w:id="1" w:name="_Hlk70430023"/>
      <w:bookmarkEnd w:id="0"/>
      <w:r w:rsidRPr="00560DCB">
        <w:rPr>
          <w:rFonts w:cstheme="majorHAnsi"/>
        </w:rPr>
        <w:t>Imperialism</w:t>
      </w:r>
    </w:p>
    <w:bookmarkEnd w:id="1"/>
    <w:p w14:paraId="0AC88FF7" w14:textId="13412829" w:rsidR="004B4A12" w:rsidRDefault="006C2C0E" w:rsidP="00752F3D">
      <w:pPr>
        <w:pStyle w:val="BodyText"/>
        <w:numPr>
          <w:ilvl w:val="0"/>
          <w:numId w:val="7"/>
        </w:numPr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i/>
          <w:iCs/>
          <w:szCs w:val="24"/>
        </w:rPr>
        <w:t xml:space="preserve">Imperialism </w:t>
      </w:r>
      <w:r>
        <w:rPr>
          <w:rFonts w:asciiTheme="majorHAnsi" w:hAnsiTheme="majorHAnsi" w:cstheme="majorHAnsi"/>
          <w:szCs w:val="24"/>
        </w:rPr>
        <w:t>is a</w:t>
      </w:r>
      <w:r w:rsidR="004B4A12" w:rsidRPr="00560DCB">
        <w:rPr>
          <w:rFonts w:asciiTheme="majorHAnsi" w:hAnsiTheme="majorHAnsi" w:cstheme="majorHAnsi"/>
          <w:szCs w:val="24"/>
        </w:rPr>
        <w:t xml:space="preserve"> system in which a </w:t>
      </w:r>
      <w:hyperlink r:id="rId7" w:history="1">
        <w:r w:rsidR="004B4A12" w:rsidRPr="00560DCB">
          <w:rPr>
            <w:rFonts w:asciiTheme="majorHAnsi" w:hAnsiTheme="majorHAnsi" w:cstheme="majorHAnsi"/>
            <w:szCs w:val="24"/>
          </w:rPr>
          <w:t>country</w:t>
        </w:r>
      </w:hyperlink>
      <w:r w:rsidR="004B4A12" w:rsidRPr="00560DCB">
        <w:rPr>
          <w:rFonts w:asciiTheme="majorHAnsi" w:hAnsiTheme="majorHAnsi" w:cstheme="majorHAnsi"/>
          <w:szCs w:val="24"/>
        </w:rPr>
        <w:t xml:space="preserve"> </w:t>
      </w:r>
      <w:hyperlink r:id="rId8" w:history="1">
        <w:r w:rsidR="004B4A12" w:rsidRPr="00560DCB">
          <w:rPr>
            <w:rFonts w:asciiTheme="majorHAnsi" w:hAnsiTheme="majorHAnsi" w:cstheme="majorHAnsi"/>
            <w:szCs w:val="24"/>
          </w:rPr>
          <w:t>rules</w:t>
        </w:r>
      </w:hyperlink>
      <w:r w:rsidR="004B4A12" w:rsidRPr="00560DCB">
        <w:rPr>
          <w:rFonts w:asciiTheme="majorHAnsi" w:hAnsiTheme="majorHAnsi" w:cstheme="majorHAnsi"/>
          <w:szCs w:val="24"/>
        </w:rPr>
        <w:t xml:space="preserve"> other </w:t>
      </w:r>
      <w:hyperlink r:id="rId9" w:history="1">
        <w:r w:rsidR="004B4A12" w:rsidRPr="00560DCB">
          <w:rPr>
            <w:rFonts w:asciiTheme="majorHAnsi" w:hAnsiTheme="majorHAnsi" w:cstheme="majorHAnsi"/>
            <w:szCs w:val="24"/>
          </w:rPr>
          <w:t>countries</w:t>
        </w:r>
      </w:hyperlink>
      <w:r w:rsidR="004B4A12" w:rsidRPr="00560DCB">
        <w:rPr>
          <w:rFonts w:asciiTheme="majorHAnsi" w:hAnsiTheme="majorHAnsi" w:cstheme="majorHAnsi"/>
          <w:szCs w:val="24"/>
        </w:rPr>
        <w:t xml:space="preserve">, sometimes having used </w:t>
      </w:r>
      <w:hyperlink r:id="rId10" w:history="1">
        <w:r w:rsidR="004B4A12" w:rsidRPr="00560DCB">
          <w:rPr>
            <w:rFonts w:asciiTheme="majorHAnsi" w:hAnsiTheme="majorHAnsi" w:cstheme="majorHAnsi"/>
            <w:szCs w:val="24"/>
          </w:rPr>
          <w:t>force</w:t>
        </w:r>
      </w:hyperlink>
      <w:r w:rsidR="004B4A12" w:rsidRPr="00560DCB">
        <w:rPr>
          <w:rFonts w:asciiTheme="majorHAnsi" w:hAnsiTheme="majorHAnsi" w:cstheme="majorHAnsi"/>
          <w:szCs w:val="24"/>
        </w:rPr>
        <w:t xml:space="preserve"> to get </w:t>
      </w:r>
      <w:hyperlink r:id="rId11" w:history="1">
        <w:r w:rsidR="004B4A12" w:rsidRPr="00560DCB">
          <w:rPr>
            <w:rFonts w:asciiTheme="majorHAnsi" w:hAnsiTheme="majorHAnsi" w:cstheme="majorHAnsi"/>
            <w:szCs w:val="24"/>
          </w:rPr>
          <w:t>power</w:t>
        </w:r>
      </w:hyperlink>
      <w:r w:rsidR="004B4A12" w:rsidRPr="00560DCB">
        <w:rPr>
          <w:rFonts w:asciiTheme="majorHAnsi" w:hAnsiTheme="majorHAnsi" w:cstheme="majorHAnsi"/>
          <w:szCs w:val="24"/>
        </w:rPr>
        <w:t xml:space="preserve"> over them</w:t>
      </w:r>
      <w:r>
        <w:rPr>
          <w:rFonts w:asciiTheme="majorHAnsi" w:hAnsiTheme="majorHAnsi" w:cstheme="majorHAnsi"/>
          <w:szCs w:val="24"/>
        </w:rPr>
        <w:t>.</w:t>
      </w:r>
    </w:p>
    <w:p w14:paraId="3D8F1917" w14:textId="79BA9698" w:rsidR="00715320" w:rsidRPr="00715320" w:rsidRDefault="00715320" w:rsidP="00715320">
      <w:pPr>
        <w:pStyle w:val="BodyText"/>
        <w:numPr>
          <w:ilvl w:val="0"/>
          <w:numId w:val="7"/>
        </w:numPr>
        <w:rPr>
          <w:rFonts w:asciiTheme="majorHAnsi" w:hAnsiTheme="majorHAnsi" w:cstheme="majorHAnsi"/>
          <w:szCs w:val="24"/>
        </w:rPr>
      </w:pPr>
      <w:r w:rsidRPr="00560DCB">
        <w:rPr>
          <w:rFonts w:asciiTheme="majorHAnsi" w:hAnsiTheme="majorHAnsi" w:cstheme="majorHAnsi"/>
          <w:color w:val="000000"/>
          <w:szCs w:val="24"/>
        </w:rPr>
        <w:t>Germany controlled colonies in Africa.</w:t>
      </w:r>
    </w:p>
    <w:p w14:paraId="4B47A064" w14:textId="6E8C0829" w:rsidR="004B4A12" w:rsidRPr="00560DCB" w:rsidRDefault="004B4A12" w:rsidP="00752F3D">
      <w:pPr>
        <w:pStyle w:val="BodyText"/>
        <w:numPr>
          <w:ilvl w:val="0"/>
          <w:numId w:val="7"/>
        </w:numPr>
        <w:rPr>
          <w:rFonts w:asciiTheme="majorHAnsi" w:hAnsiTheme="majorHAnsi" w:cstheme="majorHAnsi"/>
          <w:szCs w:val="24"/>
        </w:rPr>
      </w:pPr>
      <w:r w:rsidRPr="00560DCB">
        <w:rPr>
          <w:rFonts w:asciiTheme="majorHAnsi" w:hAnsiTheme="majorHAnsi" w:cstheme="majorHAnsi"/>
          <w:color w:val="000000"/>
          <w:szCs w:val="24"/>
        </w:rPr>
        <w:t xml:space="preserve">The continent of Africa </w:t>
      </w:r>
      <w:r w:rsidR="00C933E8">
        <w:rPr>
          <w:rFonts w:asciiTheme="majorHAnsi" w:hAnsiTheme="majorHAnsi" w:cstheme="majorHAnsi"/>
          <w:color w:val="000000"/>
          <w:szCs w:val="24"/>
        </w:rPr>
        <w:t xml:space="preserve">was </w:t>
      </w:r>
      <w:r w:rsidRPr="00560DCB">
        <w:rPr>
          <w:rFonts w:asciiTheme="majorHAnsi" w:hAnsiTheme="majorHAnsi" w:cstheme="majorHAnsi"/>
          <w:color w:val="000000"/>
          <w:szCs w:val="24"/>
        </w:rPr>
        <w:t>under European control except for two countries, Liberia and Ethiopia.</w:t>
      </w:r>
    </w:p>
    <w:p w14:paraId="15E0F5DF" w14:textId="3ECA3F5D" w:rsidR="004B4A12" w:rsidRPr="00560DCB" w:rsidRDefault="004B4A12" w:rsidP="00752F3D">
      <w:pPr>
        <w:pStyle w:val="BodyText"/>
        <w:numPr>
          <w:ilvl w:val="0"/>
          <w:numId w:val="7"/>
        </w:numPr>
        <w:rPr>
          <w:rFonts w:asciiTheme="majorHAnsi" w:hAnsiTheme="majorHAnsi" w:cstheme="majorHAnsi"/>
          <w:szCs w:val="24"/>
        </w:rPr>
      </w:pPr>
      <w:r w:rsidRPr="00560DCB">
        <w:rPr>
          <w:rFonts w:asciiTheme="majorHAnsi" w:hAnsiTheme="majorHAnsi" w:cstheme="majorHAnsi"/>
          <w:color w:val="000000"/>
          <w:szCs w:val="24"/>
        </w:rPr>
        <w:t>France controlled colonies in Africa and S</w:t>
      </w:r>
      <w:r w:rsidR="00C933E8">
        <w:rPr>
          <w:rFonts w:asciiTheme="majorHAnsi" w:hAnsiTheme="majorHAnsi" w:cstheme="majorHAnsi"/>
          <w:color w:val="000000"/>
          <w:szCs w:val="24"/>
        </w:rPr>
        <w:t>outheast</w:t>
      </w:r>
      <w:r w:rsidRPr="00560DCB">
        <w:rPr>
          <w:rFonts w:asciiTheme="majorHAnsi" w:hAnsiTheme="majorHAnsi" w:cstheme="majorHAnsi"/>
          <w:color w:val="000000"/>
          <w:szCs w:val="24"/>
        </w:rPr>
        <w:t xml:space="preserve"> Asia, called French-Indo China</w:t>
      </w:r>
      <w:r w:rsidR="00712CE8">
        <w:rPr>
          <w:rFonts w:asciiTheme="majorHAnsi" w:hAnsiTheme="majorHAnsi" w:cstheme="majorHAnsi"/>
          <w:color w:val="000000"/>
          <w:szCs w:val="24"/>
        </w:rPr>
        <w:t>,</w:t>
      </w:r>
      <w:r w:rsidRPr="00560DCB">
        <w:rPr>
          <w:rFonts w:asciiTheme="majorHAnsi" w:hAnsiTheme="majorHAnsi" w:cstheme="majorHAnsi"/>
          <w:color w:val="000000"/>
          <w:szCs w:val="24"/>
        </w:rPr>
        <w:t xml:space="preserve"> consisting of present-day Vietnam, Laos, and Cambodia.</w:t>
      </w:r>
    </w:p>
    <w:p w14:paraId="724521CF" w14:textId="77777777" w:rsidR="004B4A12" w:rsidRPr="00560DCB" w:rsidRDefault="004B4A12" w:rsidP="00752F3D">
      <w:pPr>
        <w:pStyle w:val="BodyText"/>
        <w:numPr>
          <w:ilvl w:val="0"/>
          <w:numId w:val="7"/>
        </w:numPr>
        <w:rPr>
          <w:rFonts w:asciiTheme="majorHAnsi" w:hAnsiTheme="majorHAnsi" w:cstheme="majorHAnsi"/>
          <w:szCs w:val="24"/>
        </w:rPr>
      </w:pPr>
      <w:r w:rsidRPr="00560DCB">
        <w:rPr>
          <w:rFonts w:asciiTheme="majorHAnsi" w:hAnsiTheme="majorHAnsi" w:cstheme="majorHAnsi"/>
          <w:color w:val="000000"/>
          <w:szCs w:val="24"/>
        </w:rPr>
        <w:t xml:space="preserve">Great Britain controlled all of India, called the British Raj. </w:t>
      </w:r>
    </w:p>
    <w:p w14:paraId="612EEC12" w14:textId="77777777" w:rsidR="004B4A12" w:rsidRPr="00560DCB" w:rsidRDefault="004B4A12" w:rsidP="004B4A12">
      <w:pPr>
        <w:pStyle w:val="Heading1"/>
        <w:ind w:left="360"/>
        <w:rPr>
          <w:rFonts w:cstheme="majorHAnsi"/>
        </w:rPr>
      </w:pPr>
      <w:r w:rsidRPr="00560DCB">
        <w:rPr>
          <w:rFonts w:cstheme="majorHAnsi"/>
        </w:rPr>
        <w:t xml:space="preserve">Nationalism </w:t>
      </w:r>
    </w:p>
    <w:p w14:paraId="72C9AF8C" w14:textId="4A8ACE38" w:rsidR="00715320" w:rsidRPr="00715320" w:rsidRDefault="006C2C0E" w:rsidP="00715320">
      <w:pPr>
        <w:pStyle w:val="ListParagraph"/>
        <w:numPr>
          <w:ilvl w:val="0"/>
          <w:numId w:val="7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iCs/>
          <w:color w:val="000000"/>
        </w:rPr>
        <w:t xml:space="preserve">Nationalism </w:t>
      </w:r>
      <w:r>
        <w:rPr>
          <w:rFonts w:asciiTheme="majorHAnsi" w:hAnsiTheme="majorHAnsi" w:cstheme="majorHAnsi"/>
          <w:color w:val="000000"/>
        </w:rPr>
        <w:t>is the i</w:t>
      </w:r>
      <w:r w:rsidR="00715320" w:rsidRPr="00560DCB">
        <w:rPr>
          <w:rFonts w:asciiTheme="majorHAnsi" w:hAnsiTheme="majorHAnsi" w:cstheme="majorHAnsi"/>
          <w:color w:val="000000"/>
        </w:rPr>
        <w:t>dentification with one's own nation and support for its interests, especially to the exclusion or detriment of the interests of other nations</w:t>
      </w:r>
      <w:r>
        <w:rPr>
          <w:rFonts w:asciiTheme="majorHAnsi" w:hAnsiTheme="majorHAnsi" w:cstheme="majorHAnsi"/>
          <w:color w:val="000000"/>
        </w:rPr>
        <w:t>.</w:t>
      </w:r>
    </w:p>
    <w:p w14:paraId="3B2AFC92" w14:textId="005FB5AF" w:rsidR="00715320" w:rsidRPr="00715320" w:rsidRDefault="00715320" w:rsidP="00715320">
      <w:pPr>
        <w:pStyle w:val="BodyText"/>
        <w:numPr>
          <w:ilvl w:val="0"/>
          <w:numId w:val="7"/>
        </w:numPr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color w:val="000000"/>
          <w:szCs w:val="24"/>
        </w:rPr>
        <w:t>France lost two territories called Alsace-Lorraine in a conflict with Germany in 1871. France strongly wanted these two territories returned, which led to strong anti-German feelings among French citizens. People living in Alsace-Lorraine considered themselves French.</w:t>
      </w:r>
    </w:p>
    <w:p w14:paraId="620985D5" w14:textId="28106BBD" w:rsidR="00715320" w:rsidRDefault="00715320" w:rsidP="00715320">
      <w:pPr>
        <w:pStyle w:val="BodyText"/>
        <w:numPr>
          <w:ilvl w:val="0"/>
          <w:numId w:val="7"/>
        </w:numPr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Germany became a unified country in 1871 and was determined to become a world political power. </w:t>
      </w:r>
    </w:p>
    <w:p w14:paraId="4970AE46" w14:textId="6BA3003A" w:rsidR="001B5BA6" w:rsidRPr="000D4A44" w:rsidRDefault="00715320" w:rsidP="00DC1CA0">
      <w:pPr>
        <w:pStyle w:val="BodyText"/>
        <w:numPr>
          <w:ilvl w:val="0"/>
          <w:numId w:val="7"/>
        </w:numPr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Austria-Hungary was a large empire established in 1867, consisting of many different ethnicities such as </w:t>
      </w:r>
      <w:r w:rsidRPr="00560DCB">
        <w:rPr>
          <w:rFonts w:asciiTheme="majorHAnsi" w:eastAsia="Times New Roman" w:hAnsiTheme="majorHAnsi" w:cstheme="majorHAnsi"/>
          <w:color w:val="000000"/>
        </w:rPr>
        <w:t>Czechoslovakians, Serbians, and Polish people.</w:t>
      </w:r>
      <w:r>
        <w:rPr>
          <w:rFonts w:asciiTheme="majorHAnsi" w:eastAsia="Times New Roman" w:hAnsiTheme="majorHAnsi" w:cstheme="majorHAnsi"/>
          <w:color w:val="000000"/>
        </w:rPr>
        <w:t xml:space="preserve"> These different ethnicities did not want to be controlled by the Austro-Hungarian Empire and desired to become their own countries. </w:t>
      </w:r>
    </w:p>
    <w:p w14:paraId="4FC28140" w14:textId="77777777" w:rsidR="000D4A44" w:rsidRPr="000D4A44" w:rsidRDefault="000D4A44" w:rsidP="000D4A44"/>
    <w:p w14:paraId="3F0B78DD" w14:textId="36289106" w:rsidR="000D4A44" w:rsidRPr="000D4A44" w:rsidRDefault="000D4A44" w:rsidP="000D4A44">
      <w:pPr>
        <w:tabs>
          <w:tab w:val="left" w:pos="8340"/>
        </w:tabs>
      </w:pPr>
      <w:r>
        <w:tab/>
      </w:r>
    </w:p>
    <w:sectPr w:rsidR="000D4A44" w:rsidRPr="000D4A44" w:rsidSect="00752F3D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E62A61" w14:textId="77777777" w:rsidR="00105AC4" w:rsidRDefault="00105AC4" w:rsidP="00DC1CA0">
      <w:r>
        <w:separator/>
      </w:r>
    </w:p>
  </w:endnote>
  <w:endnote w:type="continuationSeparator" w:id="0">
    <w:p w14:paraId="743C619A" w14:textId="77777777" w:rsidR="00105AC4" w:rsidRDefault="00105AC4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FC9204" w14:textId="25F963D4" w:rsidR="00DC1CA0" w:rsidRPr="00304DC6" w:rsidRDefault="000D4A44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7353C8D9">
              <wp:simplePos x="0" y="0"/>
              <wp:positionH relativeFrom="column">
                <wp:posOffset>2169795</wp:posOffset>
              </wp:positionH>
              <wp:positionV relativeFrom="paragraph">
                <wp:posOffset>-240665</wp:posOffset>
              </wp:positionV>
              <wp:extent cx="3735070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5C7E6D19" w:rsidR="009F0B2E" w:rsidRPr="008C5074" w:rsidRDefault="004B4A12" w:rsidP="008C5074">
                          <w:pPr>
                            <w:pStyle w:val="Footer"/>
                          </w:pPr>
                          <w:r>
                            <w:t>the m.a.i.n. cartoons of wwi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70.8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" filled="f" stroked="f" strokeweight=".5pt">
              <v:textbox style="mso-fit-shape-to-text:t">
                <w:txbxContent>
                  <w:p w14:paraId="51E25F8E" w14:textId="5C7E6D19" w:rsidR="009F0B2E" w:rsidRPr="008C5074" w:rsidRDefault="004B4A12" w:rsidP="008C5074">
                    <w:pPr>
                      <w:pStyle w:val="Footer"/>
                    </w:pPr>
                    <w:r>
                      <w:t>the m.a.i.n. cartoons of wwi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53E04499">
          <wp:simplePos x="0" y="0"/>
          <wp:positionH relativeFrom="column">
            <wp:posOffset>2072005</wp:posOffset>
          </wp:positionH>
          <wp:positionV relativeFrom="paragraph">
            <wp:posOffset>-193675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6FDE52" w14:textId="77777777" w:rsidR="00105AC4" w:rsidRDefault="00105AC4" w:rsidP="00DC1CA0">
      <w:r>
        <w:separator/>
      </w:r>
    </w:p>
  </w:footnote>
  <w:footnote w:type="continuationSeparator" w:id="0">
    <w:p w14:paraId="591F2A06" w14:textId="77777777" w:rsidR="00105AC4" w:rsidRDefault="00105AC4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B719B5"/>
    <w:multiLevelType w:val="hybridMultilevel"/>
    <w:tmpl w:val="DBFC01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E47EA6"/>
    <w:multiLevelType w:val="hybridMultilevel"/>
    <w:tmpl w:val="19122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37247"/>
    <w:multiLevelType w:val="hybridMultilevel"/>
    <w:tmpl w:val="A906B7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32164"/>
    <w:multiLevelType w:val="hybridMultilevel"/>
    <w:tmpl w:val="8872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6"/>
  </w:num>
  <w:num w:numId="2" w16cid:durableId="1771200790">
    <w:abstractNumId w:val="4"/>
  </w:num>
  <w:num w:numId="3" w16cid:durableId="729034853">
    <w:abstractNumId w:val="2"/>
  </w:num>
  <w:num w:numId="4" w16cid:durableId="482360219">
    <w:abstractNumId w:val="1"/>
  </w:num>
  <w:num w:numId="5" w16cid:durableId="131757004">
    <w:abstractNumId w:val="5"/>
  </w:num>
  <w:num w:numId="6" w16cid:durableId="2036615771">
    <w:abstractNumId w:val="3"/>
  </w:num>
  <w:num w:numId="7" w16cid:durableId="1648969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72D23"/>
    <w:rsid w:val="000C7623"/>
    <w:rsid w:val="000D4A44"/>
    <w:rsid w:val="00105AC4"/>
    <w:rsid w:val="001A6355"/>
    <w:rsid w:val="001B5BA6"/>
    <w:rsid w:val="002040D8"/>
    <w:rsid w:val="00233158"/>
    <w:rsid w:val="00245200"/>
    <w:rsid w:val="00246BC1"/>
    <w:rsid w:val="00274BB5"/>
    <w:rsid w:val="002D4C34"/>
    <w:rsid w:val="00304DC6"/>
    <w:rsid w:val="0030660F"/>
    <w:rsid w:val="0032792F"/>
    <w:rsid w:val="003867B5"/>
    <w:rsid w:val="003D5671"/>
    <w:rsid w:val="00403889"/>
    <w:rsid w:val="00463853"/>
    <w:rsid w:val="00480109"/>
    <w:rsid w:val="004806AD"/>
    <w:rsid w:val="004856EB"/>
    <w:rsid w:val="004B4A12"/>
    <w:rsid w:val="004C2D48"/>
    <w:rsid w:val="004D0B87"/>
    <w:rsid w:val="005345DE"/>
    <w:rsid w:val="005B2598"/>
    <w:rsid w:val="005B4511"/>
    <w:rsid w:val="005C4E79"/>
    <w:rsid w:val="005E3EB2"/>
    <w:rsid w:val="00644B47"/>
    <w:rsid w:val="006B141C"/>
    <w:rsid w:val="006C2C0E"/>
    <w:rsid w:val="006C5B24"/>
    <w:rsid w:val="006E2654"/>
    <w:rsid w:val="006F637F"/>
    <w:rsid w:val="00712CE8"/>
    <w:rsid w:val="00715320"/>
    <w:rsid w:val="00752F3D"/>
    <w:rsid w:val="00782F44"/>
    <w:rsid w:val="007920D8"/>
    <w:rsid w:val="007A5710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A64D3"/>
    <w:rsid w:val="00AE445A"/>
    <w:rsid w:val="00AF213D"/>
    <w:rsid w:val="00B21D70"/>
    <w:rsid w:val="00B75F3C"/>
    <w:rsid w:val="00BC6ACD"/>
    <w:rsid w:val="00BD7B9F"/>
    <w:rsid w:val="00BF08CE"/>
    <w:rsid w:val="00C83603"/>
    <w:rsid w:val="00C933E8"/>
    <w:rsid w:val="00CD2461"/>
    <w:rsid w:val="00CE2E34"/>
    <w:rsid w:val="00CF4EFB"/>
    <w:rsid w:val="00D72955"/>
    <w:rsid w:val="00D760BA"/>
    <w:rsid w:val="00D91810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C2C0E"/>
  </w:style>
  <w:style w:type="paragraph" w:styleId="Heading1">
    <w:name w:val="heading 1"/>
    <w:basedOn w:val="Normal"/>
    <w:next w:val="Normal"/>
    <w:link w:val="Heading1Char"/>
    <w:uiPriority w:val="9"/>
    <w:qFormat/>
    <w:rsid w:val="004B4A12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4A12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B4A12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B4A12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A12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6C2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C0E"/>
  </w:style>
  <w:style w:type="character" w:customStyle="1" w:styleId="Heading1Char">
    <w:name w:val="Heading 1 Char"/>
    <w:basedOn w:val="DefaultParagraphFont"/>
    <w:link w:val="Heading1"/>
    <w:uiPriority w:val="9"/>
    <w:rsid w:val="004B4A12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B4A12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B4A12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B4A12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A12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A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A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A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A12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B4A12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B4A12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B4A12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4A12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B4A12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4B4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4B4A12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4B4A12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A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B4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A12"/>
  </w:style>
  <w:style w:type="paragraph" w:styleId="ListParagraph">
    <w:name w:val="List Paragraph"/>
    <w:basedOn w:val="Normal"/>
    <w:uiPriority w:val="34"/>
    <w:qFormat/>
    <w:rsid w:val="004B4A12"/>
    <w:pPr>
      <w:ind w:left="720"/>
      <w:contextualSpacing/>
    </w:pPr>
  </w:style>
  <w:style w:type="paragraph" w:customStyle="1" w:styleId="AnswerKey">
    <w:name w:val="Answer Key"/>
    <w:basedOn w:val="Normal"/>
    <w:qFormat/>
    <w:rsid w:val="004B4A12"/>
    <w:rPr>
      <w:color w:val="D30F7F" w:themeColor="accent5"/>
    </w:rPr>
  </w:style>
  <w:style w:type="paragraph" w:styleId="BodyText">
    <w:name w:val="Body Text"/>
    <w:basedOn w:val="Normal"/>
    <w:link w:val="BodyTextChar"/>
    <w:uiPriority w:val="99"/>
    <w:unhideWhenUsed/>
    <w:rsid w:val="004B4A12"/>
    <w:pPr>
      <w:spacing w:after="120" w:line="276" w:lineRule="auto"/>
    </w:pPr>
    <w:rPr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4B4A12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us/dictionary/english/rul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ctionary.cambridge.org/us/dictionary/english/country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ctionary.cambridge.org/us/dictionary/english/powe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ictionary.cambridge.org/us/dictionary/english/for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tionary.cambridge.org/us/dictionary/english/country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M.A.I.N. Cartoons of WWI</vt:lpstr>
    </vt:vector>
  </TitlesOfParts>
  <Manager/>
  <Company/>
  <LinksUpToDate>false</LinksUpToDate>
  <CharactersWithSpaces>2429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M.A.I.N. Cartoons of WWI</dc:title>
  <dc:subject/>
  <dc:creator>K20 Center</dc:creator>
  <cp:keywords/>
  <dc:description/>
  <cp:lastModifiedBy>Finley-Combs, Elsa C.</cp:lastModifiedBy>
  <cp:revision>6</cp:revision>
  <dcterms:created xsi:type="dcterms:W3CDTF">2026-08-19T20:50:00Z</dcterms:created>
  <dcterms:modified xsi:type="dcterms:W3CDTF">2026-09-09T16:11:00Z</dcterms:modified>
  <cp:category/>
</cp:coreProperties>
</file>