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58CACA5" w14:textId="2BA45419" w:rsidR="00446C13" w:rsidRPr="00DC7A6D" w:rsidRDefault="000C2515" w:rsidP="00DC7A6D">
      <w:pPr>
        <w:pStyle w:val="Title"/>
      </w:pPr>
      <w:bookmarkStart w:id="0" w:name="_Hlk156888767"/>
      <w:r>
        <w:t>CARD SORT</w:t>
      </w:r>
      <w:r w:rsidR="00D4322B">
        <w:t>: Category cards</w:t>
      </w:r>
    </w:p>
    <w:tbl>
      <w:tblPr>
        <w:tblStyle w:val="TableGrid"/>
        <w:tblW w:w="5051" w:type="pct"/>
        <w:tblBorders>
          <w:top w:val="dashed" w:sz="4" w:space="0" w:color="288AC3" w:themeColor="accent1"/>
          <w:left w:val="dashed" w:sz="4" w:space="0" w:color="288AC3" w:themeColor="accent1"/>
          <w:bottom w:val="dashed" w:sz="4" w:space="0" w:color="288AC3" w:themeColor="accent1"/>
          <w:right w:val="dashed" w:sz="4" w:space="0" w:color="288AC3" w:themeColor="accent1"/>
          <w:insideH w:val="dashed" w:sz="4" w:space="0" w:color="288AC3" w:themeColor="accent1"/>
          <w:insideV w:val="dashed" w:sz="4" w:space="0" w:color="288AC3" w:themeColor="accent1"/>
        </w:tblBorders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75"/>
        <w:gridCol w:w="4770"/>
      </w:tblGrid>
      <w:tr w:rsidR="00672483" w14:paraId="71F39B5C" w14:textId="77777777" w:rsidTr="00637B11">
        <w:trPr>
          <w:trHeight w:val="1670"/>
        </w:trPr>
        <w:tc>
          <w:tcPr>
            <w:tcW w:w="2475" w:type="pct"/>
            <w:vAlign w:val="center"/>
          </w:tcPr>
          <w:p w14:paraId="4B49D3CB" w14:textId="50762FB9" w:rsidR="00672483" w:rsidRPr="005C1035" w:rsidRDefault="00D4322B" w:rsidP="006E2BF8">
            <w:pPr>
              <w:pStyle w:val="RowHeader"/>
              <w:jc w:val="center"/>
              <w:rPr>
                <w:color w:val="971D20" w:themeColor="accent3"/>
                <w:szCs w:val="24"/>
              </w:rPr>
            </w:pPr>
            <w:r>
              <w:rPr>
                <w:color w:val="971D20" w:themeColor="accent3"/>
                <w:szCs w:val="24"/>
              </w:rPr>
              <w:t>Militarism</w:t>
            </w:r>
          </w:p>
        </w:tc>
        <w:tc>
          <w:tcPr>
            <w:tcW w:w="2525" w:type="pct"/>
            <w:vAlign w:val="center"/>
          </w:tcPr>
          <w:p w14:paraId="6A4EF400" w14:textId="0ED8164A" w:rsidR="00672483" w:rsidRPr="005C1035" w:rsidRDefault="00D4322B" w:rsidP="006E2BF8">
            <w:pPr>
              <w:pStyle w:val="RowHeader"/>
              <w:jc w:val="center"/>
              <w:rPr>
                <w:color w:val="971D20" w:themeColor="accent3"/>
                <w:szCs w:val="24"/>
              </w:rPr>
            </w:pPr>
            <w:r>
              <w:rPr>
                <w:color w:val="971D20" w:themeColor="accent3"/>
                <w:szCs w:val="24"/>
              </w:rPr>
              <w:t>Alliances</w:t>
            </w:r>
          </w:p>
        </w:tc>
      </w:tr>
      <w:tr w:rsidR="00672483" w14:paraId="21AB039D" w14:textId="77777777" w:rsidTr="00637B11">
        <w:trPr>
          <w:trHeight w:val="1670"/>
        </w:trPr>
        <w:tc>
          <w:tcPr>
            <w:tcW w:w="2475" w:type="pct"/>
            <w:vAlign w:val="center"/>
          </w:tcPr>
          <w:p w14:paraId="60B20E9A" w14:textId="3D12FAF2" w:rsidR="00672483" w:rsidRPr="005C1035" w:rsidRDefault="00D4322B" w:rsidP="006E2BF8">
            <w:pPr>
              <w:pStyle w:val="RowHeader"/>
              <w:jc w:val="center"/>
              <w:rPr>
                <w:color w:val="971D20" w:themeColor="accent3"/>
                <w:szCs w:val="24"/>
              </w:rPr>
            </w:pPr>
            <w:r>
              <w:rPr>
                <w:color w:val="971D20" w:themeColor="accent3"/>
                <w:szCs w:val="24"/>
              </w:rPr>
              <w:t>Imperialism</w:t>
            </w:r>
          </w:p>
        </w:tc>
        <w:tc>
          <w:tcPr>
            <w:tcW w:w="2525" w:type="pct"/>
            <w:vAlign w:val="center"/>
          </w:tcPr>
          <w:p w14:paraId="29E718B1" w14:textId="3CC65380" w:rsidR="00672483" w:rsidRPr="005C1035" w:rsidRDefault="00D4322B" w:rsidP="006E2BF8">
            <w:pPr>
              <w:pStyle w:val="RowHeader"/>
              <w:jc w:val="center"/>
              <w:rPr>
                <w:color w:val="971D20" w:themeColor="accent3"/>
                <w:szCs w:val="24"/>
              </w:rPr>
            </w:pPr>
            <w:r>
              <w:rPr>
                <w:color w:val="971D20" w:themeColor="accent3"/>
                <w:szCs w:val="24"/>
              </w:rPr>
              <w:t>Nationalism</w:t>
            </w:r>
          </w:p>
        </w:tc>
      </w:tr>
      <w:bookmarkEnd w:id="0"/>
    </w:tbl>
    <w:p w14:paraId="34AF8B6A" w14:textId="77777777" w:rsidR="00A16051" w:rsidRDefault="00A16051" w:rsidP="00A16051">
      <w:pPr>
        <w:pStyle w:val="BodyText"/>
      </w:pPr>
      <w:r>
        <w:br w:type="page"/>
      </w:r>
    </w:p>
    <w:p w14:paraId="4689260C" w14:textId="11021F3B" w:rsidR="008E2705" w:rsidRPr="00DC7A6D" w:rsidRDefault="008E2705" w:rsidP="008E2705">
      <w:pPr>
        <w:pStyle w:val="Title"/>
      </w:pPr>
      <w:r>
        <w:lastRenderedPageBreak/>
        <w:t xml:space="preserve">CARD SORT: </w:t>
      </w:r>
      <w:r w:rsidR="00A16051">
        <w:t xml:space="preserve">Sorting </w:t>
      </w:r>
      <w:r>
        <w:t>Cards</w:t>
      </w:r>
    </w:p>
    <w:tbl>
      <w:tblPr>
        <w:tblStyle w:val="TableGrid"/>
        <w:tblW w:w="5051" w:type="pct"/>
        <w:tblBorders>
          <w:top w:val="dashed" w:sz="4" w:space="0" w:color="288AC3" w:themeColor="accent1"/>
          <w:left w:val="dashed" w:sz="4" w:space="0" w:color="288AC3" w:themeColor="accent1"/>
          <w:bottom w:val="dashed" w:sz="4" w:space="0" w:color="288AC3" w:themeColor="accent1"/>
          <w:right w:val="dashed" w:sz="4" w:space="0" w:color="288AC3" w:themeColor="accent1"/>
          <w:insideH w:val="dashed" w:sz="4" w:space="0" w:color="288AC3" w:themeColor="accent1"/>
          <w:insideV w:val="dashed" w:sz="4" w:space="0" w:color="288AC3" w:themeColor="accent1"/>
        </w:tblBorders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75"/>
        <w:gridCol w:w="4770"/>
      </w:tblGrid>
      <w:tr w:rsidR="005C1035" w:rsidRPr="005C1035" w14:paraId="2482F6B0" w14:textId="77777777" w:rsidTr="00637B11">
        <w:trPr>
          <w:trHeight w:val="3600"/>
        </w:trPr>
        <w:tc>
          <w:tcPr>
            <w:tcW w:w="2475" w:type="pct"/>
            <w:vAlign w:val="center"/>
          </w:tcPr>
          <w:p w14:paraId="1DF1DA8A" w14:textId="46613871" w:rsidR="00672483" w:rsidRPr="005C1035" w:rsidRDefault="00D4322B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  <w:r w:rsidRPr="00E91EF4">
              <w:rPr>
                <w:rFonts w:asciiTheme="majorHAnsi" w:eastAsia="Roboto" w:hAnsiTheme="majorHAnsi" w:cstheme="majorHAnsi"/>
                <w:color w:val="000000"/>
                <w:sz w:val="21"/>
                <w:szCs w:val="21"/>
              </w:rPr>
              <w:t>A formal agreement between two or more states for mutual support in case of war</w:t>
            </w:r>
          </w:p>
        </w:tc>
        <w:tc>
          <w:tcPr>
            <w:tcW w:w="2525" w:type="pct"/>
            <w:vAlign w:val="center"/>
          </w:tcPr>
          <w:p w14:paraId="072C90B0" w14:textId="77777777" w:rsidR="00D4322B" w:rsidRPr="00E91EF4" w:rsidRDefault="00D4322B" w:rsidP="00D4322B">
            <w:pPr>
              <w:spacing w:after="0"/>
              <w:jc w:val="center"/>
              <w:rPr>
                <w:rFonts w:asciiTheme="majorHAnsi" w:eastAsia="Roboto" w:hAnsiTheme="majorHAnsi" w:cstheme="majorHAnsi"/>
                <w:color w:val="000000"/>
                <w:sz w:val="21"/>
                <w:szCs w:val="21"/>
              </w:rPr>
            </w:pPr>
            <w:r w:rsidRPr="00E91EF4">
              <w:rPr>
                <w:rFonts w:asciiTheme="majorHAnsi" w:eastAsia="Roboto" w:hAnsiTheme="majorHAnsi" w:cstheme="majorHAnsi"/>
                <w:color w:val="000000"/>
                <w:sz w:val="21"/>
                <w:szCs w:val="21"/>
              </w:rPr>
              <w:t>Germany controlled colonies in Africa.</w:t>
            </w:r>
          </w:p>
          <w:p w14:paraId="6259A7B0" w14:textId="1C767328" w:rsidR="00672483" w:rsidRPr="005C1035" w:rsidRDefault="00672483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</w:p>
        </w:tc>
      </w:tr>
      <w:tr w:rsidR="005C1035" w:rsidRPr="005C1035" w14:paraId="47BB0BF3" w14:textId="77777777" w:rsidTr="00637B11">
        <w:trPr>
          <w:trHeight w:val="3600"/>
        </w:trPr>
        <w:tc>
          <w:tcPr>
            <w:tcW w:w="2475" w:type="pct"/>
            <w:vAlign w:val="center"/>
          </w:tcPr>
          <w:p w14:paraId="0FF2873B" w14:textId="77777777" w:rsidR="00D4322B" w:rsidRPr="00E91EF4" w:rsidRDefault="00D4322B" w:rsidP="00D4322B">
            <w:pPr>
              <w:spacing w:after="0"/>
              <w:jc w:val="center"/>
              <w:rPr>
                <w:rFonts w:asciiTheme="majorHAnsi" w:eastAsia="Roboto" w:hAnsiTheme="majorHAnsi" w:cstheme="majorHAnsi"/>
                <w:color w:val="000000"/>
                <w:sz w:val="21"/>
                <w:szCs w:val="21"/>
              </w:rPr>
            </w:pPr>
            <w:r w:rsidRPr="00E91EF4">
              <w:rPr>
                <w:rFonts w:asciiTheme="majorHAnsi" w:eastAsia="Roboto" w:hAnsiTheme="majorHAnsi" w:cstheme="majorHAnsi"/>
                <w:color w:val="000000"/>
                <w:sz w:val="21"/>
                <w:szCs w:val="21"/>
              </w:rPr>
              <w:t>Russia had an alliance with Serbia and France.</w:t>
            </w:r>
          </w:p>
          <w:p w14:paraId="4F3E790E" w14:textId="66922717" w:rsidR="00672483" w:rsidRPr="005C1035" w:rsidRDefault="00672483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</w:p>
        </w:tc>
        <w:tc>
          <w:tcPr>
            <w:tcW w:w="2525" w:type="pct"/>
            <w:vAlign w:val="center"/>
          </w:tcPr>
          <w:p w14:paraId="2AB6F3FD" w14:textId="45F22FAA" w:rsidR="00672483" w:rsidRPr="005C1035" w:rsidRDefault="00D4322B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  <w:r w:rsidRPr="00E91EF4">
              <w:rPr>
                <w:rFonts w:asciiTheme="majorHAnsi" w:eastAsia="Roboto" w:hAnsiTheme="majorHAnsi" w:cstheme="majorHAnsi"/>
                <w:color w:val="000000"/>
                <w:sz w:val="21"/>
                <w:szCs w:val="21"/>
              </w:rPr>
              <w:t>The belief or desire of a government or people that a country should maintain a strong military capability and be prepared to use it aggressively to defend or promote national interests</w:t>
            </w:r>
          </w:p>
        </w:tc>
      </w:tr>
      <w:tr w:rsidR="005C1035" w:rsidRPr="005C1035" w14:paraId="6E3F74AB" w14:textId="77777777" w:rsidTr="00637B11">
        <w:trPr>
          <w:trHeight w:val="3600"/>
        </w:trPr>
        <w:tc>
          <w:tcPr>
            <w:tcW w:w="2475" w:type="pct"/>
            <w:vAlign w:val="center"/>
          </w:tcPr>
          <w:p w14:paraId="5F328101" w14:textId="273F7D5C" w:rsidR="00D4322B" w:rsidRPr="00E91EF4" w:rsidRDefault="00D4322B" w:rsidP="00D432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</w:rPr>
            </w:pPr>
            <w:r w:rsidRPr="00E91EF4">
              <w:rPr>
                <w:rFonts w:asciiTheme="majorHAnsi" w:eastAsia="Roboto" w:hAnsiTheme="majorHAnsi" w:cstheme="majorHAnsi"/>
                <w:color w:val="000000"/>
                <w:sz w:val="21"/>
                <w:szCs w:val="21"/>
              </w:rPr>
              <w:t>France lost two territories, called Alsace-Lorraine in a conflict with Germany in 1871. France strongly wanted the</w:t>
            </w:r>
            <w:r w:rsidR="00593198">
              <w:rPr>
                <w:rFonts w:asciiTheme="majorHAnsi" w:eastAsia="Roboto" w:hAnsiTheme="majorHAnsi" w:cstheme="majorHAnsi"/>
                <w:color w:val="000000"/>
                <w:sz w:val="21"/>
                <w:szCs w:val="21"/>
              </w:rPr>
              <w:t>se</w:t>
            </w:r>
            <w:r w:rsidRPr="00E91EF4">
              <w:rPr>
                <w:rFonts w:asciiTheme="majorHAnsi" w:eastAsia="Roboto" w:hAnsiTheme="majorHAnsi" w:cstheme="majorHAnsi"/>
                <w:color w:val="000000"/>
                <w:sz w:val="21"/>
                <w:szCs w:val="21"/>
              </w:rPr>
              <w:t xml:space="preserve"> two territories</w:t>
            </w:r>
            <w:r w:rsidR="00593198">
              <w:rPr>
                <w:rFonts w:asciiTheme="majorHAnsi" w:eastAsia="Roboto" w:hAnsiTheme="majorHAnsi" w:cstheme="majorHAnsi"/>
                <w:color w:val="000000"/>
                <w:sz w:val="21"/>
                <w:szCs w:val="21"/>
              </w:rPr>
              <w:t xml:space="preserve"> returned</w:t>
            </w:r>
            <w:r w:rsidRPr="00E91EF4">
              <w:rPr>
                <w:rFonts w:asciiTheme="majorHAnsi" w:eastAsia="Roboto" w:hAnsiTheme="majorHAnsi" w:cstheme="majorHAnsi"/>
                <w:color w:val="000000"/>
                <w:sz w:val="21"/>
                <w:szCs w:val="21"/>
              </w:rPr>
              <w:t xml:space="preserve">, </w:t>
            </w:r>
            <w:r w:rsidR="00B822B2">
              <w:rPr>
                <w:rFonts w:asciiTheme="majorHAnsi" w:eastAsia="Roboto" w:hAnsiTheme="majorHAnsi" w:cstheme="majorHAnsi"/>
                <w:color w:val="000000"/>
                <w:sz w:val="21"/>
                <w:szCs w:val="21"/>
              </w:rPr>
              <w:t>which</w:t>
            </w:r>
            <w:r w:rsidRPr="00E91EF4">
              <w:rPr>
                <w:rFonts w:asciiTheme="majorHAnsi" w:eastAsia="Roboto" w:hAnsiTheme="majorHAnsi" w:cstheme="majorHAnsi"/>
                <w:color w:val="000000"/>
                <w:sz w:val="21"/>
                <w:szCs w:val="21"/>
              </w:rPr>
              <w:t xml:space="preserve"> led to strong anti-German feelings </w:t>
            </w:r>
            <w:r w:rsidR="00593198">
              <w:rPr>
                <w:rFonts w:asciiTheme="majorHAnsi" w:eastAsia="Roboto" w:hAnsiTheme="majorHAnsi" w:cstheme="majorHAnsi"/>
                <w:color w:val="000000"/>
                <w:sz w:val="21"/>
                <w:szCs w:val="21"/>
              </w:rPr>
              <w:t>among</w:t>
            </w:r>
            <w:r w:rsidRPr="00E91EF4">
              <w:rPr>
                <w:rFonts w:asciiTheme="majorHAnsi" w:eastAsia="Roboto" w:hAnsiTheme="majorHAnsi" w:cstheme="majorHAnsi"/>
                <w:color w:val="000000"/>
                <w:sz w:val="21"/>
                <w:szCs w:val="21"/>
              </w:rPr>
              <w:t xml:space="preserve"> French citizens. People living in Alsace-Lorraine considered themselves French.</w:t>
            </w:r>
          </w:p>
          <w:p w14:paraId="6DC6375A" w14:textId="2E03B48E" w:rsidR="00672483" w:rsidRPr="005C1035" w:rsidRDefault="00672483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</w:p>
        </w:tc>
        <w:tc>
          <w:tcPr>
            <w:tcW w:w="2525" w:type="pct"/>
            <w:vAlign w:val="center"/>
          </w:tcPr>
          <w:p w14:paraId="68465BDF" w14:textId="748B5E7B" w:rsidR="00672483" w:rsidRPr="005C1035" w:rsidRDefault="00D4322B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  <w:r w:rsidRPr="00E91EF4">
              <w:rPr>
                <w:rFonts w:asciiTheme="majorHAnsi" w:eastAsia="Roboto" w:hAnsiTheme="majorHAnsi" w:cstheme="majorHAnsi"/>
                <w:color w:val="000000"/>
                <w:sz w:val="21"/>
                <w:szCs w:val="21"/>
              </w:rPr>
              <w:t xml:space="preserve">A system in which a </w:t>
            </w:r>
            <w:hyperlink r:id="rId8">
              <w:r w:rsidRPr="00E91EF4">
                <w:rPr>
                  <w:rFonts w:asciiTheme="majorHAnsi" w:eastAsia="Roboto" w:hAnsiTheme="majorHAnsi" w:cstheme="majorHAnsi"/>
                  <w:color w:val="000000"/>
                  <w:sz w:val="21"/>
                  <w:szCs w:val="21"/>
                </w:rPr>
                <w:t>country</w:t>
              </w:r>
            </w:hyperlink>
            <w:r w:rsidRPr="00E91EF4">
              <w:rPr>
                <w:rFonts w:asciiTheme="majorHAnsi" w:eastAsia="Roboto" w:hAnsiTheme="majorHAnsi" w:cstheme="majorHAnsi"/>
                <w:color w:val="000000"/>
                <w:sz w:val="21"/>
                <w:szCs w:val="21"/>
              </w:rPr>
              <w:t xml:space="preserve"> </w:t>
            </w:r>
            <w:hyperlink r:id="rId9">
              <w:r w:rsidRPr="00E91EF4">
                <w:rPr>
                  <w:rFonts w:asciiTheme="majorHAnsi" w:eastAsia="Roboto" w:hAnsiTheme="majorHAnsi" w:cstheme="majorHAnsi"/>
                  <w:color w:val="000000"/>
                  <w:sz w:val="21"/>
                  <w:szCs w:val="21"/>
                </w:rPr>
                <w:t>rules</w:t>
              </w:r>
            </w:hyperlink>
            <w:r w:rsidRPr="00E91EF4">
              <w:rPr>
                <w:rFonts w:asciiTheme="majorHAnsi" w:eastAsia="Roboto" w:hAnsiTheme="majorHAnsi" w:cstheme="majorHAnsi"/>
                <w:color w:val="000000"/>
                <w:sz w:val="21"/>
                <w:szCs w:val="21"/>
              </w:rPr>
              <w:t xml:space="preserve"> other </w:t>
            </w:r>
            <w:hyperlink r:id="rId10">
              <w:r w:rsidRPr="00E91EF4">
                <w:rPr>
                  <w:rFonts w:asciiTheme="majorHAnsi" w:eastAsia="Roboto" w:hAnsiTheme="majorHAnsi" w:cstheme="majorHAnsi"/>
                  <w:color w:val="000000"/>
                  <w:sz w:val="21"/>
                  <w:szCs w:val="21"/>
                </w:rPr>
                <w:t>countries</w:t>
              </w:r>
            </w:hyperlink>
            <w:r w:rsidRPr="00E91EF4">
              <w:rPr>
                <w:rFonts w:asciiTheme="majorHAnsi" w:eastAsia="Roboto" w:hAnsiTheme="majorHAnsi" w:cstheme="majorHAnsi"/>
                <w:color w:val="000000"/>
                <w:sz w:val="21"/>
                <w:szCs w:val="21"/>
              </w:rPr>
              <w:t xml:space="preserve">, sometimes having used </w:t>
            </w:r>
            <w:hyperlink r:id="rId11">
              <w:r w:rsidRPr="00E91EF4">
                <w:rPr>
                  <w:rFonts w:asciiTheme="majorHAnsi" w:eastAsia="Roboto" w:hAnsiTheme="majorHAnsi" w:cstheme="majorHAnsi"/>
                  <w:color w:val="000000"/>
                  <w:sz w:val="21"/>
                  <w:szCs w:val="21"/>
                </w:rPr>
                <w:t>force</w:t>
              </w:r>
            </w:hyperlink>
            <w:r w:rsidRPr="00E91EF4">
              <w:rPr>
                <w:rFonts w:asciiTheme="majorHAnsi" w:eastAsia="Roboto" w:hAnsiTheme="majorHAnsi" w:cstheme="majorHAnsi"/>
                <w:color w:val="000000"/>
                <w:sz w:val="21"/>
                <w:szCs w:val="21"/>
              </w:rPr>
              <w:t xml:space="preserve"> to get </w:t>
            </w:r>
            <w:hyperlink r:id="rId12">
              <w:r w:rsidRPr="00E91EF4">
                <w:rPr>
                  <w:rFonts w:asciiTheme="majorHAnsi" w:eastAsia="Roboto" w:hAnsiTheme="majorHAnsi" w:cstheme="majorHAnsi"/>
                  <w:color w:val="000000"/>
                  <w:sz w:val="21"/>
                  <w:szCs w:val="21"/>
                </w:rPr>
                <w:t>power</w:t>
              </w:r>
            </w:hyperlink>
            <w:r w:rsidRPr="00E91EF4">
              <w:rPr>
                <w:rFonts w:asciiTheme="majorHAnsi" w:eastAsia="Roboto" w:hAnsiTheme="majorHAnsi" w:cstheme="majorHAnsi"/>
                <w:color w:val="000000"/>
                <w:sz w:val="21"/>
                <w:szCs w:val="21"/>
              </w:rPr>
              <w:t xml:space="preserve"> over them</w:t>
            </w:r>
          </w:p>
        </w:tc>
      </w:tr>
    </w:tbl>
    <w:p w14:paraId="698B846D" w14:textId="77777777" w:rsidR="00672483" w:rsidRDefault="00672483" w:rsidP="00672483"/>
    <w:p w14:paraId="28643918" w14:textId="77777777" w:rsidR="00672483" w:rsidRPr="00DC7A6D" w:rsidRDefault="00672483" w:rsidP="00672483">
      <w:pPr>
        <w:pStyle w:val="Title"/>
      </w:pPr>
    </w:p>
    <w:tbl>
      <w:tblPr>
        <w:tblStyle w:val="TableGrid"/>
        <w:tblW w:w="5051" w:type="pct"/>
        <w:tblBorders>
          <w:top w:val="dashed" w:sz="4" w:space="0" w:color="288AC3" w:themeColor="accent1"/>
          <w:left w:val="dashed" w:sz="4" w:space="0" w:color="288AC3" w:themeColor="accent1"/>
          <w:bottom w:val="dashed" w:sz="4" w:space="0" w:color="288AC3" w:themeColor="accent1"/>
          <w:right w:val="dashed" w:sz="4" w:space="0" w:color="288AC3" w:themeColor="accent1"/>
          <w:insideH w:val="dashed" w:sz="4" w:space="0" w:color="288AC3" w:themeColor="accent1"/>
          <w:insideV w:val="dashed" w:sz="4" w:space="0" w:color="288AC3" w:themeColor="accent1"/>
        </w:tblBorders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75"/>
        <w:gridCol w:w="4770"/>
      </w:tblGrid>
      <w:tr w:rsidR="005C1035" w:rsidRPr="005C1035" w14:paraId="0A47F764" w14:textId="77777777" w:rsidTr="00637B11">
        <w:trPr>
          <w:trHeight w:val="3600"/>
        </w:trPr>
        <w:tc>
          <w:tcPr>
            <w:tcW w:w="2475" w:type="pct"/>
            <w:vAlign w:val="center"/>
          </w:tcPr>
          <w:p w14:paraId="27EF0BFC" w14:textId="0087CB35" w:rsidR="00672483" w:rsidRPr="005C1035" w:rsidRDefault="00D4322B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  <w:r w:rsidRPr="00E91EF4">
              <w:rPr>
                <w:rFonts w:asciiTheme="majorHAnsi" w:eastAsia="Roboto" w:hAnsiTheme="majorHAnsi" w:cstheme="majorHAnsi"/>
                <w:color w:val="000000"/>
                <w:sz w:val="21"/>
                <w:szCs w:val="21"/>
              </w:rPr>
              <w:t>Identification with one's own nation and support for its interests, especially to the exclusion or detriment of the interests of other nations</w:t>
            </w:r>
          </w:p>
        </w:tc>
        <w:tc>
          <w:tcPr>
            <w:tcW w:w="2525" w:type="pct"/>
            <w:vAlign w:val="center"/>
          </w:tcPr>
          <w:p w14:paraId="18AB9A37" w14:textId="3BA16C32" w:rsidR="00672483" w:rsidRPr="005C1035" w:rsidRDefault="00D4322B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  <w:r w:rsidRPr="00E91EF4">
              <w:rPr>
                <w:rFonts w:asciiTheme="majorHAnsi" w:eastAsia="Roboto" w:hAnsiTheme="majorHAnsi" w:cstheme="majorHAnsi"/>
                <w:color w:val="000000"/>
                <w:sz w:val="21"/>
                <w:szCs w:val="21"/>
              </w:rPr>
              <w:t xml:space="preserve">From 1910 to 1914, </w:t>
            </w:r>
            <w:r w:rsidR="00B822B2" w:rsidRPr="00B822B2">
              <w:rPr>
                <w:rFonts w:asciiTheme="majorHAnsi" w:eastAsia="Roboto" w:hAnsiTheme="majorHAnsi" w:cstheme="majorHAnsi"/>
                <w:color w:val="000000"/>
                <w:sz w:val="21"/>
                <w:szCs w:val="21"/>
              </w:rPr>
              <w:t xml:space="preserve">European countries significantly increased their </w:t>
            </w:r>
            <w:proofErr w:type="gramStart"/>
            <w:r w:rsidR="00B822B2" w:rsidRPr="00B822B2">
              <w:rPr>
                <w:rFonts w:asciiTheme="majorHAnsi" w:eastAsia="Roboto" w:hAnsiTheme="majorHAnsi" w:cstheme="majorHAnsi"/>
                <w:color w:val="000000"/>
                <w:sz w:val="21"/>
                <w:szCs w:val="21"/>
              </w:rPr>
              <w:t>amount of defense</w:t>
            </w:r>
            <w:proofErr w:type="gramEnd"/>
            <w:r w:rsidR="00B822B2" w:rsidRPr="00B822B2">
              <w:rPr>
                <w:rFonts w:asciiTheme="majorHAnsi" w:eastAsia="Roboto" w:hAnsiTheme="majorHAnsi" w:cstheme="majorHAnsi"/>
                <w:color w:val="000000"/>
                <w:sz w:val="21"/>
                <w:szCs w:val="21"/>
              </w:rPr>
              <w:t xml:space="preserve"> spending. France increased defense spending by 10%, Great Britain by 13%, and Germany by 73%.</w:t>
            </w:r>
          </w:p>
        </w:tc>
      </w:tr>
      <w:tr w:rsidR="005C1035" w:rsidRPr="005C1035" w14:paraId="16026AD3" w14:textId="77777777" w:rsidTr="00637B11">
        <w:trPr>
          <w:trHeight w:val="3600"/>
        </w:trPr>
        <w:tc>
          <w:tcPr>
            <w:tcW w:w="2475" w:type="pct"/>
            <w:vAlign w:val="center"/>
          </w:tcPr>
          <w:p w14:paraId="588EA45A" w14:textId="77777777" w:rsidR="00C36626" w:rsidRPr="00C36626" w:rsidRDefault="00C36626" w:rsidP="00C36626">
            <w:pPr>
              <w:pStyle w:val="BodyText"/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  <w:bookmarkStart w:id="1" w:name="_Hlk65668739"/>
            <w:r w:rsidRPr="00C36626">
              <w:rPr>
                <w:rFonts w:asciiTheme="majorHAnsi" w:hAnsiTheme="majorHAnsi" w:cstheme="majorHAnsi"/>
                <w:color w:val="000000"/>
                <w:sz w:val="21"/>
                <w:szCs w:val="21"/>
              </w:rPr>
              <w:t>Great Britain had agreements to protect France and Belgium if they were invaded.</w:t>
            </w:r>
          </w:p>
          <w:bookmarkEnd w:id="1"/>
          <w:p w14:paraId="05EA6EC7" w14:textId="6794F52D" w:rsidR="00672483" w:rsidRPr="005C1035" w:rsidRDefault="00672483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</w:p>
        </w:tc>
        <w:tc>
          <w:tcPr>
            <w:tcW w:w="2525" w:type="pct"/>
            <w:vAlign w:val="center"/>
          </w:tcPr>
          <w:p w14:paraId="0DA88BA8" w14:textId="3C373529" w:rsidR="00672483" w:rsidRPr="005C1035" w:rsidRDefault="00D4322B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  <w:r w:rsidRPr="00E91EF4">
              <w:rPr>
                <w:rFonts w:asciiTheme="majorHAnsi" w:eastAsia="Roboto" w:hAnsiTheme="majorHAnsi" w:cstheme="majorHAnsi"/>
                <w:color w:val="000000"/>
                <w:sz w:val="21"/>
                <w:szCs w:val="21"/>
              </w:rPr>
              <w:t xml:space="preserve">France controlled colonies in Africa and </w:t>
            </w:r>
            <w:proofErr w:type="gramStart"/>
            <w:r w:rsidR="00C36626">
              <w:rPr>
                <w:rFonts w:asciiTheme="majorHAnsi" w:eastAsia="Roboto" w:hAnsiTheme="majorHAnsi" w:cstheme="majorHAnsi"/>
                <w:color w:val="000000"/>
                <w:sz w:val="21"/>
                <w:szCs w:val="21"/>
              </w:rPr>
              <w:t xml:space="preserve">Southeast </w:t>
            </w:r>
            <w:r w:rsidRPr="00E91EF4">
              <w:rPr>
                <w:rFonts w:asciiTheme="majorHAnsi" w:eastAsia="Roboto" w:hAnsiTheme="majorHAnsi" w:cstheme="majorHAnsi"/>
                <w:color w:val="000000"/>
                <w:sz w:val="21"/>
                <w:szCs w:val="21"/>
              </w:rPr>
              <w:t xml:space="preserve"> Asia</w:t>
            </w:r>
            <w:proofErr w:type="gramEnd"/>
            <w:r w:rsidRPr="00E91EF4">
              <w:rPr>
                <w:rFonts w:asciiTheme="majorHAnsi" w:eastAsia="Roboto" w:hAnsiTheme="majorHAnsi" w:cstheme="majorHAnsi"/>
                <w:color w:val="000000"/>
                <w:sz w:val="21"/>
                <w:szCs w:val="21"/>
              </w:rPr>
              <w:t>, called French-Indo China</w:t>
            </w:r>
            <w:r w:rsidR="00C36626">
              <w:rPr>
                <w:rFonts w:asciiTheme="majorHAnsi" w:eastAsia="Roboto" w:hAnsiTheme="majorHAnsi" w:cstheme="majorHAnsi"/>
                <w:color w:val="000000"/>
                <w:sz w:val="21"/>
                <w:szCs w:val="21"/>
              </w:rPr>
              <w:t>,</w:t>
            </w:r>
            <w:r w:rsidRPr="00E91EF4">
              <w:rPr>
                <w:rFonts w:asciiTheme="majorHAnsi" w:eastAsia="Roboto" w:hAnsiTheme="majorHAnsi" w:cstheme="majorHAnsi"/>
                <w:color w:val="000000"/>
                <w:sz w:val="21"/>
                <w:szCs w:val="21"/>
              </w:rPr>
              <w:t xml:space="preserve"> consisting of present-day Vietnam, Laos, and Cambodia.</w:t>
            </w:r>
          </w:p>
        </w:tc>
      </w:tr>
      <w:tr w:rsidR="005C1035" w:rsidRPr="005C1035" w14:paraId="60FFF7C1" w14:textId="77777777" w:rsidTr="00637B11">
        <w:trPr>
          <w:trHeight w:val="3600"/>
        </w:trPr>
        <w:tc>
          <w:tcPr>
            <w:tcW w:w="2475" w:type="pct"/>
            <w:vAlign w:val="center"/>
          </w:tcPr>
          <w:p w14:paraId="75C8DC5E" w14:textId="344F2F29" w:rsidR="00672483" w:rsidRPr="005C1035" w:rsidRDefault="00D4322B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  <w:r w:rsidRPr="00E91EF4">
              <w:rPr>
                <w:rFonts w:asciiTheme="majorHAnsi" w:eastAsia="Roboto" w:hAnsiTheme="majorHAnsi" w:cstheme="majorHAnsi"/>
                <w:color w:val="000000"/>
                <w:sz w:val="21"/>
                <w:szCs w:val="21"/>
              </w:rPr>
              <w:t>Germany became a unified country in 1871 and was determined to become a world political power.</w:t>
            </w:r>
          </w:p>
        </w:tc>
        <w:tc>
          <w:tcPr>
            <w:tcW w:w="2525" w:type="pct"/>
            <w:vAlign w:val="center"/>
          </w:tcPr>
          <w:p w14:paraId="35BAF96F" w14:textId="0BF9A5D2" w:rsidR="00672483" w:rsidRPr="005C1035" w:rsidRDefault="00D4322B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  <w:r w:rsidRPr="00E91EF4">
              <w:rPr>
                <w:rFonts w:asciiTheme="majorHAnsi" w:eastAsia="Roboto" w:hAnsiTheme="majorHAnsi" w:cstheme="majorHAnsi"/>
                <w:color w:val="000000"/>
                <w:sz w:val="21"/>
                <w:szCs w:val="21"/>
              </w:rPr>
              <w:t>The German Navy Law of 1898 increased the number of battleships in Germany from 9 to 12.</w:t>
            </w:r>
          </w:p>
        </w:tc>
      </w:tr>
    </w:tbl>
    <w:p w14:paraId="56D09E8C" w14:textId="77777777" w:rsidR="00672483" w:rsidRPr="0036040A" w:rsidRDefault="00672483" w:rsidP="00672483"/>
    <w:p w14:paraId="31C7247E" w14:textId="77777777" w:rsidR="00672483" w:rsidRPr="00DC7A6D" w:rsidRDefault="00672483" w:rsidP="00672483">
      <w:pPr>
        <w:pStyle w:val="Title"/>
      </w:pPr>
    </w:p>
    <w:tbl>
      <w:tblPr>
        <w:tblStyle w:val="TableGrid"/>
        <w:tblW w:w="5051" w:type="pct"/>
        <w:tblBorders>
          <w:top w:val="dashed" w:sz="4" w:space="0" w:color="288AC3" w:themeColor="accent1"/>
          <w:left w:val="dashed" w:sz="4" w:space="0" w:color="288AC3" w:themeColor="accent1"/>
          <w:bottom w:val="dashed" w:sz="4" w:space="0" w:color="288AC3" w:themeColor="accent1"/>
          <w:right w:val="dashed" w:sz="4" w:space="0" w:color="288AC3" w:themeColor="accent1"/>
          <w:insideH w:val="dashed" w:sz="4" w:space="0" w:color="288AC3" w:themeColor="accent1"/>
          <w:insideV w:val="dashed" w:sz="4" w:space="0" w:color="288AC3" w:themeColor="accent1"/>
        </w:tblBorders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75"/>
        <w:gridCol w:w="4770"/>
      </w:tblGrid>
      <w:tr w:rsidR="005C1035" w:rsidRPr="005C1035" w14:paraId="560A0AD9" w14:textId="77777777" w:rsidTr="00637B11">
        <w:trPr>
          <w:trHeight w:val="3600"/>
        </w:trPr>
        <w:tc>
          <w:tcPr>
            <w:tcW w:w="2475" w:type="pct"/>
            <w:vAlign w:val="center"/>
          </w:tcPr>
          <w:p w14:paraId="3FCFB517" w14:textId="6FED97B7" w:rsidR="00672483" w:rsidRPr="005C1035" w:rsidRDefault="00D4322B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  <w:r w:rsidRPr="00E91EF4">
              <w:rPr>
                <w:rFonts w:asciiTheme="majorHAnsi" w:eastAsia="Roboto" w:hAnsiTheme="majorHAnsi" w:cstheme="majorHAnsi"/>
                <w:color w:val="000000"/>
                <w:sz w:val="21"/>
                <w:szCs w:val="21"/>
              </w:rPr>
              <w:t>A formal agreement between two or more states for mutual support in case of war</w:t>
            </w:r>
          </w:p>
        </w:tc>
        <w:tc>
          <w:tcPr>
            <w:tcW w:w="2525" w:type="pct"/>
            <w:vAlign w:val="center"/>
          </w:tcPr>
          <w:p w14:paraId="1E62F97E" w14:textId="14FE89C8" w:rsidR="00672483" w:rsidRPr="005C1035" w:rsidRDefault="00D4322B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  <w:r w:rsidRPr="00E91EF4">
              <w:rPr>
                <w:rFonts w:asciiTheme="majorHAnsi" w:eastAsia="Roboto" w:hAnsiTheme="majorHAnsi" w:cstheme="majorHAnsi"/>
                <w:color w:val="000000"/>
                <w:sz w:val="21"/>
                <w:szCs w:val="21"/>
              </w:rPr>
              <w:t xml:space="preserve">Great Britain controlled all of India, called the </w:t>
            </w:r>
            <w:r w:rsidR="00637B11">
              <w:rPr>
                <w:rFonts w:asciiTheme="majorHAnsi" w:eastAsia="Roboto" w:hAnsiTheme="majorHAnsi" w:cstheme="majorHAnsi"/>
                <w:color w:val="000000"/>
                <w:sz w:val="21"/>
                <w:szCs w:val="21"/>
              </w:rPr>
              <w:br/>
            </w:r>
            <w:r w:rsidRPr="00E91EF4">
              <w:rPr>
                <w:rFonts w:asciiTheme="majorHAnsi" w:eastAsia="Roboto" w:hAnsiTheme="majorHAnsi" w:cstheme="majorHAnsi"/>
                <w:color w:val="000000"/>
                <w:sz w:val="21"/>
                <w:szCs w:val="21"/>
              </w:rPr>
              <w:t>British Raj.</w:t>
            </w:r>
          </w:p>
        </w:tc>
      </w:tr>
      <w:tr w:rsidR="005C1035" w:rsidRPr="005C1035" w14:paraId="6983F078" w14:textId="77777777" w:rsidTr="00637B11">
        <w:trPr>
          <w:trHeight w:val="3600"/>
        </w:trPr>
        <w:tc>
          <w:tcPr>
            <w:tcW w:w="2475" w:type="pct"/>
            <w:vAlign w:val="center"/>
          </w:tcPr>
          <w:p w14:paraId="15956EF8" w14:textId="77777777" w:rsidR="00C36626" w:rsidRPr="00C36626" w:rsidRDefault="00C36626" w:rsidP="00C36626">
            <w:pPr>
              <w:pStyle w:val="TableData"/>
              <w:jc w:val="center"/>
              <w:rPr>
                <w:rFonts w:asciiTheme="majorHAnsi" w:eastAsia="Roboto" w:hAnsiTheme="majorHAnsi" w:cstheme="majorHAnsi"/>
                <w:color w:val="000000"/>
                <w:sz w:val="21"/>
                <w:szCs w:val="21"/>
              </w:rPr>
            </w:pPr>
            <w:r w:rsidRPr="00C36626">
              <w:rPr>
                <w:rFonts w:asciiTheme="majorHAnsi" w:eastAsia="Roboto" w:hAnsiTheme="majorHAnsi" w:cstheme="majorHAnsi"/>
                <w:color w:val="000000"/>
                <w:sz w:val="21"/>
                <w:szCs w:val="21"/>
              </w:rPr>
              <w:t>The continent of Africa was under European control except for two countries, Liberia and Ethiopia.</w:t>
            </w:r>
          </w:p>
          <w:p w14:paraId="5A4F09E3" w14:textId="3D20276E" w:rsidR="00672483" w:rsidRPr="005C1035" w:rsidRDefault="00672483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</w:p>
        </w:tc>
        <w:tc>
          <w:tcPr>
            <w:tcW w:w="2525" w:type="pct"/>
            <w:vAlign w:val="center"/>
          </w:tcPr>
          <w:p w14:paraId="67F9665B" w14:textId="097D0BD5" w:rsidR="00C36626" w:rsidRPr="00C36626" w:rsidRDefault="00C36626" w:rsidP="00C36626">
            <w:pPr>
              <w:pStyle w:val="TableData"/>
              <w:jc w:val="center"/>
              <w:rPr>
                <w:rFonts w:asciiTheme="majorHAnsi" w:eastAsia="Roboto" w:hAnsiTheme="majorHAnsi" w:cstheme="majorHAnsi"/>
                <w:color w:val="000000"/>
                <w:sz w:val="21"/>
                <w:szCs w:val="21"/>
              </w:rPr>
            </w:pPr>
            <w:r w:rsidRPr="00C36626">
              <w:rPr>
                <w:rFonts w:asciiTheme="majorHAnsi" w:eastAsia="Roboto" w:hAnsiTheme="majorHAnsi" w:cstheme="majorHAnsi"/>
                <w:color w:val="000000"/>
                <w:sz w:val="21"/>
                <w:szCs w:val="21"/>
              </w:rPr>
              <w:t xml:space="preserve">Austria-Hungary was a large empire established </w:t>
            </w:r>
            <w:r w:rsidR="00637B11">
              <w:rPr>
                <w:rFonts w:asciiTheme="majorHAnsi" w:eastAsia="Roboto" w:hAnsiTheme="majorHAnsi" w:cstheme="majorHAnsi"/>
                <w:color w:val="000000"/>
                <w:sz w:val="21"/>
                <w:szCs w:val="21"/>
              </w:rPr>
              <w:br/>
            </w:r>
            <w:r w:rsidRPr="00C36626">
              <w:rPr>
                <w:rFonts w:asciiTheme="majorHAnsi" w:eastAsia="Roboto" w:hAnsiTheme="majorHAnsi" w:cstheme="majorHAnsi"/>
                <w:color w:val="000000"/>
                <w:sz w:val="21"/>
                <w:szCs w:val="21"/>
              </w:rPr>
              <w:t xml:space="preserve">in 1867, consisting of many different ethnicities </w:t>
            </w:r>
            <w:r w:rsidR="00637B11">
              <w:rPr>
                <w:rFonts w:asciiTheme="majorHAnsi" w:eastAsia="Roboto" w:hAnsiTheme="majorHAnsi" w:cstheme="majorHAnsi"/>
                <w:color w:val="000000"/>
                <w:sz w:val="21"/>
                <w:szCs w:val="21"/>
              </w:rPr>
              <w:br/>
            </w:r>
            <w:r w:rsidRPr="00C36626">
              <w:rPr>
                <w:rFonts w:asciiTheme="majorHAnsi" w:eastAsia="Roboto" w:hAnsiTheme="majorHAnsi" w:cstheme="majorHAnsi"/>
                <w:color w:val="000000"/>
                <w:sz w:val="21"/>
                <w:szCs w:val="21"/>
              </w:rPr>
              <w:t>such as Czechoslovakians, Serbians, and Polish people. These different ethnicities did not want to be controlled by the Austro-Hungarian Empire and desired to become their own countries.</w:t>
            </w:r>
          </w:p>
          <w:p w14:paraId="253B2840" w14:textId="2D2B0F5E" w:rsidR="00672483" w:rsidRPr="005C1035" w:rsidRDefault="00672483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</w:p>
        </w:tc>
      </w:tr>
    </w:tbl>
    <w:p w14:paraId="34DFAE22" w14:textId="77777777" w:rsidR="00672483" w:rsidRDefault="00672483" w:rsidP="00672483"/>
    <w:p w14:paraId="3C41E742" w14:textId="77777777" w:rsidR="00D4322B" w:rsidRPr="00B822B2" w:rsidRDefault="00D4322B" w:rsidP="00D4322B">
      <w:pPr>
        <w:pStyle w:val="Citation"/>
        <w:rPr>
          <w:b/>
          <w:bCs/>
          <w:i w:val="0"/>
          <w:iCs/>
        </w:rPr>
      </w:pPr>
      <w:r w:rsidRPr="00B822B2">
        <w:rPr>
          <w:b/>
          <w:bCs/>
          <w:i w:val="0"/>
          <w:iCs/>
        </w:rPr>
        <w:t>Sources:</w:t>
      </w:r>
    </w:p>
    <w:p w14:paraId="0DEB1709" w14:textId="5FC437DC" w:rsidR="00B822B2" w:rsidRPr="00B822B2" w:rsidRDefault="00B822B2" w:rsidP="00B822B2">
      <w:pPr>
        <w:pStyle w:val="Citation"/>
        <w:rPr>
          <w:i w:val="0"/>
          <w:iCs/>
        </w:rPr>
      </w:pPr>
      <w:r w:rsidRPr="00B822B2">
        <w:rPr>
          <w:i w:val="0"/>
          <w:iCs/>
        </w:rPr>
        <w:t>Corner, T. (n.d.).</w:t>
      </w:r>
      <w:r>
        <w:t xml:space="preserve"> World War I: Militarism. </w:t>
      </w:r>
      <w:r w:rsidRPr="00B822B2">
        <w:rPr>
          <w:i w:val="0"/>
          <w:iCs/>
        </w:rPr>
        <w:t xml:space="preserve">University of Arizona. </w:t>
      </w:r>
      <w:hyperlink r:id="rId13" w:history="1">
        <w:r w:rsidRPr="00B822B2">
          <w:rPr>
            <w:rStyle w:val="Hyperlink"/>
            <w:i w:val="0"/>
            <w:iCs/>
          </w:rPr>
          <w:t>http://www.u.arizona.edu/~salvador/Spring%20thru%20February/World%20War%201/Causes%20of%20World%20War%20I,%20Militarism.pdf</w:t>
        </w:r>
      </w:hyperlink>
    </w:p>
    <w:p w14:paraId="36D6335A" w14:textId="2B5D0409" w:rsidR="00D4322B" w:rsidRPr="00D4322B" w:rsidRDefault="00B822B2" w:rsidP="00B822B2">
      <w:pPr>
        <w:pStyle w:val="Citation"/>
        <w:rPr>
          <w:color w:val="288AC3" w:themeColor="hyperlink"/>
          <w:u w:val="single"/>
        </w:rPr>
      </w:pPr>
      <w:r w:rsidRPr="00B822B2">
        <w:rPr>
          <w:i w:val="0"/>
          <w:iCs/>
        </w:rPr>
        <w:t>Kronenbitter, G. (2019, August 15).</w:t>
      </w:r>
      <w:r>
        <w:t xml:space="preserve"> Alliance system 1914. </w:t>
      </w:r>
      <w:r w:rsidRPr="00B822B2">
        <w:rPr>
          <w:i w:val="0"/>
          <w:iCs/>
        </w:rPr>
        <w:t xml:space="preserve">International Encyclopedia of the First World War. </w:t>
      </w:r>
      <w:hyperlink r:id="rId14" w:history="1">
        <w:r w:rsidR="00D4322B" w:rsidRPr="00B822B2">
          <w:rPr>
            <w:rStyle w:val="Hyperlink"/>
            <w:i w:val="0"/>
            <w:iCs/>
          </w:rPr>
          <w:t>https://encyclopedia.1914-1918-online.net/article/alliance_system_1914</w:t>
        </w:r>
      </w:hyperlink>
    </w:p>
    <w:p w14:paraId="19BEF44A" w14:textId="6E438123" w:rsidR="00D4322B" w:rsidRPr="00D4322B" w:rsidRDefault="00D4322B" w:rsidP="00D4322B">
      <w:pPr>
        <w:pStyle w:val="Citation"/>
        <w:rPr>
          <w:color w:val="288AC3" w:themeColor="hyperlink"/>
          <w:u w:val="single"/>
        </w:rPr>
      </w:pPr>
      <w:r w:rsidRPr="00133C49">
        <w:rPr>
          <w:i w:val="0"/>
          <w:iCs/>
        </w:rPr>
        <w:t>Llewellyn, J., &amp; Thompson, S. (</w:t>
      </w:r>
      <w:r w:rsidR="00133C49">
        <w:rPr>
          <w:i w:val="0"/>
          <w:iCs/>
        </w:rPr>
        <w:t>2018, August 14</w:t>
      </w:r>
      <w:r w:rsidRPr="00133C49">
        <w:rPr>
          <w:i w:val="0"/>
          <w:iCs/>
        </w:rPr>
        <w:t>).</w:t>
      </w:r>
      <w:r>
        <w:t xml:space="preserve"> Imperialism as a cause of World War </w:t>
      </w:r>
      <w:r w:rsidR="00133C49">
        <w:t xml:space="preserve">I. </w:t>
      </w:r>
      <w:r w:rsidR="00133C49" w:rsidRPr="00133C49">
        <w:rPr>
          <w:i w:val="0"/>
          <w:iCs/>
        </w:rPr>
        <w:t xml:space="preserve">Alpha History. </w:t>
      </w:r>
      <w:hyperlink r:id="rId15" w:history="1">
        <w:r w:rsidR="00133C49" w:rsidRPr="00133C49">
          <w:rPr>
            <w:rStyle w:val="Hyperlink"/>
            <w:i w:val="0"/>
            <w:iCs/>
          </w:rPr>
          <w:t>https://alphahistory.com/worldwar1/imperialism/</w:t>
        </w:r>
      </w:hyperlink>
    </w:p>
    <w:p w14:paraId="4DAE8D87" w14:textId="2243F60E" w:rsidR="00D4322B" w:rsidRDefault="00133C49" w:rsidP="00D4322B">
      <w:pPr>
        <w:pStyle w:val="Citation"/>
      </w:pPr>
      <w:r>
        <w:rPr>
          <w:i w:val="0"/>
          <w:iCs/>
        </w:rPr>
        <w:t xml:space="preserve">University of Arizona. (n.d.). </w:t>
      </w:r>
      <w:r w:rsidRPr="00133C49">
        <w:t>World War I: Nationalism.</w:t>
      </w:r>
      <w:r>
        <w:rPr>
          <w:i w:val="0"/>
          <w:iCs/>
        </w:rPr>
        <w:t xml:space="preserve"> </w:t>
      </w:r>
      <w:hyperlink r:id="rId16" w:history="1">
        <w:r w:rsidR="00D4322B" w:rsidRPr="00BA31D3">
          <w:rPr>
            <w:rStyle w:val="Hyperlink"/>
          </w:rPr>
          <w:t>http://www.u.arizona.edu/~salvador/Spring%20thru%20February/World%20War%201/Causes%20of%20WWI%20Nationalism.pdf</w:t>
        </w:r>
      </w:hyperlink>
    </w:p>
    <w:p w14:paraId="0EDB44EE" w14:textId="125FBAF7" w:rsidR="0036040A" w:rsidRPr="0036040A" w:rsidRDefault="0036040A" w:rsidP="00D4322B">
      <w:pPr>
        <w:pStyle w:val="Citation"/>
      </w:pPr>
    </w:p>
    <w:sectPr w:rsidR="0036040A" w:rsidRPr="0036040A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EF367" w14:textId="77777777" w:rsidR="003A158B" w:rsidRDefault="003A158B" w:rsidP="00293785">
      <w:pPr>
        <w:spacing w:after="0" w:line="240" w:lineRule="auto"/>
      </w:pPr>
      <w:r>
        <w:separator/>
      </w:r>
    </w:p>
  </w:endnote>
  <w:endnote w:type="continuationSeparator" w:id="0">
    <w:p w14:paraId="1CB1D8FF" w14:textId="77777777" w:rsidR="003A158B" w:rsidRDefault="003A158B" w:rsidP="00293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6BB28" w14:textId="77777777" w:rsidR="00593198" w:rsidRDefault="0059319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D1A66" w14:textId="31B75765" w:rsidR="00293785" w:rsidRDefault="005C1035">
    <w:pPr>
      <w:pStyle w:val="Footer"/>
    </w:pPr>
    <w:r>
      <w:rPr>
        <w:noProof/>
      </w:rPr>
      <w:drawing>
        <wp:anchor distT="0" distB="0" distL="114300" distR="114300" simplePos="0" relativeHeight="251668480" behindDoc="1" locked="0" layoutInCell="1" allowOverlap="1" wp14:anchorId="61A0803A" wp14:editId="4AF893A9">
          <wp:simplePos x="0" y="0"/>
          <wp:positionH relativeFrom="column">
            <wp:posOffset>1209821</wp:posOffset>
          </wp:positionH>
          <wp:positionV relativeFrom="paragraph">
            <wp:posOffset>-258298</wp:posOffset>
          </wp:positionV>
          <wp:extent cx="4902200" cy="508000"/>
          <wp:effectExtent l="0" t="0" r="0" b="0"/>
          <wp:wrapNone/>
          <wp:docPr id="976484576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6484576" name="Picture 97648457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02200" cy="50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C349E" w:rsidRPr="00293785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AF8F68A" wp14:editId="5875F30D">
              <wp:simplePos x="0" y="0"/>
              <wp:positionH relativeFrom="column">
                <wp:posOffset>1143000</wp:posOffset>
              </wp:positionH>
              <wp:positionV relativeFrom="paragraph">
                <wp:posOffset>-261620</wp:posOffset>
              </wp:positionV>
              <wp:extent cx="4000500" cy="28575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BDE9F2" w14:textId="1CC1DB8D" w:rsidR="00293785" w:rsidRDefault="00000000" w:rsidP="00D106FF">
                          <w:pPr>
                            <w:pStyle w:val="LessonFooter"/>
                          </w:pPr>
                          <w:sdt>
                            <w:sdtPr>
                              <w:alias w:val="Title"/>
                              <w:tag w:val=""/>
                              <w:id w:val="1281607793"/>
                              <w:placeholder>
                                <w:docPart w:val="66E4E37BA4CA4F0996566C307F042F1A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637B11">
                                <w:t>M.A.I.N. Cartoons of WWI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F8F68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90pt;margin-top:-20.6pt;width:31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" filled="f" stroked="f">
              <v:textbox>
                <w:txbxContent>
                  <w:p w14:paraId="2DBDE9F2" w14:textId="1CC1DB8D" w:rsidR="00293785" w:rsidRDefault="00000000" w:rsidP="00D106FF">
                    <w:pPr>
                      <w:pStyle w:val="LessonFooter"/>
                    </w:pPr>
                    <w:sdt>
                      <w:sdtPr>
                        <w:alias w:val="Title"/>
                        <w:tag w:val=""/>
                        <w:id w:val="1281607793"/>
                        <w:placeholder>
                          <w:docPart w:val="66E4E37BA4CA4F0996566C307F042F1A"/>
                        </w:placeholder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 w:rsidR="00637B11">
                          <w:t>M.A.I.N. Cartoons of WWI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69C9A" w14:textId="77777777" w:rsidR="00593198" w:rsidRDefault="005931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D71AD6" w14:textId="77777777" w:rsidR="003A158B" w:rsidRDefault="003A158B" w:rsidP="00293785">
      <w:pPr>
        <w:spacing w:after="0" w:line="240" w:lineRule="auto"/>
      </w:pPr>
      <w:r>
        <w:separator/>
      </w:r>
    </w:p>
  </w:footnote>
  <w:footnote w:type="continuationSeparator" w:id="0">
    <w:p w14:paraId="77893009" w14:textId="77777777" w:rsidR="003A158B" w:rsidRDefault="003A158B" w:rsidP="00293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3A354" w14:textId="77777777" w:rsidR="00B225C8" w:rsidRDefault="00B225C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40ADE" w14:textId="77777777" w:rsidR="00B225C8" w:rsidRDefault="00B225C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ADF9C" w14:textId="77777777" w:rsidR="00B225C8" w:rsidRDefault="00B225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719B5"/>
    <w:multiLevelType w:val="hybridMultilevel"/>
    <w:tmpl w:val="DBFC01B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2EC7015"/>
    <w:multiLevelType w:val="hybridMultilevel"/>
    <w:tmpl w:val="2E467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69620D"/>
    <w:multiLevelType w:val="hybridMultilevel"/>
    <w:tmpl w:val="9CFAB25A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3" w15:restartNumberingAfterBreak="0">
    <w:nsid w:val="40262599"/>
    <w:multiLevelType w:val="hybridMultilevel"/>
    <w:tmpl w:val="28A49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D37247"/>
    <w:multiLevelType w:val="hybridMultilevel"/>
    <w:tmpl w:val="A906B7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4FC7CBF"/>
    <w:multiLevelType w:val="hybridMultilevel"/>
    <w:tmpl w:val="01F69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CD67D3"/>
    <w:multiLevelType w:val="hybridMultilevel"/>
    <w:tmpl w:val="9188A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1411CA"/>
    <w:multiLevelType w:val="hybridMultilevel"/>
    <w:tmpl w:val="6F2A2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303056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8F634E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E109C0"/>
    <w:multiLevelType w:val="hybridMultilevel"/>
    <w:tmpl w:val="895067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C587C53"/>
    <w:multiLevelType w:val="hybridMultilevel"/>
    <w:tmpl w:val="804EC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EDC1AFB"/>
    <w:multiLevelType w:val="hybridMultilevel"/>
    <w:tmpl w:val="7B06F1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8648721">
    <w:abstractNumId w:val="8"/>
  </w:num>
  <w:num w:numId="2" w16cid:durableId="788202420">
    <w:abstractNumId w:val="9"/>
  </w:num>
  <w:num w:numId="3" w16cid:durableId="717778651">
    <w:abstractNumId w:val="1"/>
  </w:num>
  <w:num w:numId="4" w16cid:durableId="1987009065">
    <w:abstractNumId w:val="3"/>
  </w:num>
  <w:num w:numId="5" w16cid:durableId="1545823521">
    <w:abstractNumId w:val="5"/>
  </w:num>
  <w:num w:numId="6" w16cid:durableId="1303848991">
    <w:abstractNumId w:val="7"/>
  </w:num>
  <w:num w:numId="7" w16cid:durableId="595018071">
    <w:abstractNumId w:val="6"/>
  </w:num>
  <w:num w:numId="8" w16cid:durableId="396712405">
    <w:abstractNumId w:val="10"/>
  </w:num>
  <w:num w:numId="9" w16cid:durableId="1891962199">
    <w:abstractNumId w:val="11"/>
  </w:num>
  <w:num w:numId="10" w16cid:durableId="1727877130">
    <w:abstractNumId w:val="12"/>
  </w:num>
  <w:num w:numId="11" w16cid:durableId="972296995">
    <w:abstractNumId w:val="2"/>
  </w:num>
  <w:num w:numId="12" w16cid:durableId="1648969799">
    <w:abstractNumId w:val="0"/>
  </w:num>
  <w:num w:numId="13" w16cid:durableId="20366157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483"/>
    <w:rsid w:val="000017F6"/>
    <w:rsid w:val="0004006F"/>
    <w:rsid w:val="00053775"/>
    <w:rsid w:val="0005619A"/>
    <w:rsid w:val="0008589D"/>
    <w:rsid w:val="000C2515"/>
    <w:rsid w:val="0011259B"/>
    <w:rsid w:val="00116FDD"/>
    <w:rsid w:val="00125621"/>
    <w:rsid w:val="00133C49"/>
    <w:rsid w:val="001D0BBF"/>
    <w:rsid w:val="001E1F85"/>
    <w:rsid w:val="001F125D"/>
    <w:rsid w:val="002345CC"/>
    <w:rsid w:val="002409E5"/>
    <w:rsid w:val="00293785"/>
    <w:rsid w:val="002C0879"/>
    <w:rsid w:val="002C37B4"/>
    <w:rsid w:val="0036040A"/>
    <w:rsid w:val="003810DE"/>
    <w:rsid w:val="00397FA9"/>
    <w:rsid w:val="003A158B"/>
    <w:rsid w:val="00443155"/>
    <w:rsid w:val="00446C13"/>
    <w:rsid w:val="00480109"/>
    <w:rsid w:val="005078B4"/>
    <w:rsid w:val="0053328A"/>
    <w:rsid w:val="00540FC6"/>
    <w:rsid w:val="005511B6"/>
    <w:rsid w:val="00553C98"/>
    <w:rsid w:val="00593198"/>
    <w:rsid w:val="00594BEC"/>
    <w:rsid w:val="005A7635"/>
    <w:rsid w:val="005C1035"/>
    <w:rsid w:val="005C4E79"/>
    <w:rsid w:val="00637B11"/>
    <w:rsid w:val="00645D7F"/>
    <w:rsid w:val="00656940"/>
    <w:rsid w:val="00665274"/>
    <w:rsid w:val="00666C03"/>
    <w:rsid w:val="00672483"/>
    <w:rsid w:val="00686DAB"/>
    <w:rsid w:val="006B4CC2"/>
    <w:rsid w:val="006E1542"/>
    <w:rsid w:val="006E2BF8"/>
    <w:rsid w:val="00721EA4"/>
    <w:rsid w:val="007561F5"/>
    <w:rsid w:val="00797CB5"/>
    <w:rsid w:val="007B055F"/>
    <w:rsid w:val="007E6F1D"/>
    <w:rsid w:val="00880013"/>
    <w:rsid w:val="008920A4"/>
    <w:rsid w:val="008E2705"/>
    <w:rsid w:val="008F5386"/>
    <w:rsid w:val="00913172"/>
    <w:rsid w:val="00981E19"/>
    <w:rsid w:val="009B52E4"/>
    <w:rsid w:val="009D6E8D"/>
    <w:rsid w:val="009F5E92"/>
    <w:rsid w:val="00A101E8"/>
    <w:rsid w:val="00A16051"/>
    <w:rsid w:val="00AC349E"/>
    <w:rsid w:val="00B21D70"/>
    <w:rsid w:val="00B225C8"/>
    <w:rsid w:val="00B822B2"/>
    <w:rsid w:val="00B92DBF"/>
    <w:rsid w:val="00BD119F"/>
    <w:rsid w:val="00C01FE7"/>
    <w:rsid w:val="00C36626"/>
    <w:rsid w:val="00C73EA1"/>
    <w:rsid w:val="00C8524A"/>
    <w:rsid w:val="00CA7AD2"/>
    <w:rsid w:val="00CC4F77"/>
    <w:rsid w:val="00CD3CF6"/>
    <w:rsid w:val="00CE336D"/>
    <w:rsid w:val="00D106FF"/>
    <w:rsid w:val="00D269D8"/>
    <w:rsid w:val="00D4322B"/>
    <w:rsid w:val="00D54B65"/>
    <w:rsid w:val="00D626EB"/>
    <w:rsid w:val="00DB6C82"/>
    <w:rsid w:val="00DC7A6D"/>
    <w:rsid w:val="00E87972"/>
    <w:rsid w:val="00EA74D2"/>
    <w:rsid w:val="00EB0BFF"/>
    <w:rsid w:val="00ED24C8"/>
    <w:rsid w:val="00F377E2"/>
    <w:rsid w:val="00F50748"/>
    <w:rsid w:val="00F72D02"/>
    <w:rsid w:val="00FE1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75EA6C"/>
  <w15:docId w15:val="{2B611FDA-0755-4757-835F-D95A44A76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672483"/>
    <w:pPr>
      <w:spacing w:after="120" w:line="276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B4CC2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color w:val="288AC3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288AC3" w:themeColor="accent1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595959" w:themeColor="text2"/>
      <w:szCs w:val="24"/>
    </w:rPr>
  </w:style>
  <w:style w:type="paragraph" w:styleId="Heading4">
    <w:name w:val="heading 4"/>
    <w:basedOn w:val="Normal"/>
    <w:next w:val="Normal"/>
    <w:autoRedefine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1E6792" w:themeColor="accent1" w:themeShade="BF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E6792" w:themeColor="accent1" w:themeShade="BF"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44461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uiPriority w:val="10"/>
    <w:qFormat/>
    <w:rsid w:val="00DC7A6D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B4CC2"/>
    <w:rPr>
      <w:rFonts w:asciiTheme="majorHAnsi" w:eastAsiaTheme="majorEastAsia" w:hAnsiTheme="majorHAnsi" w:cstheme="majorBidi"/>
      <w:b/>
      <w:color w:val="288AC3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288AC3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595959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DC7A6D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i/>
      <w:iCs/>
      <w:color w:val="62626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6B4CC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  <w:rPr>
      <w:szCs w:val="24"/>
    </w:rPr>
  </w:style>
  <w:style w:type="character" w:customStyle="1" w:styleId="TableColumnHeadersChar">
    <w:name w:val="Table Column Headers Char"/>
    <w:basedOn w:val="DefaultParagraphFont"/>
    <w:link w:val="TableColumnHeaders"/>
    <w:rsid w:val="006B4CC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288AC3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pPr>
      <w:spacing w:after="0" w:line="240" w:lineRule="auto"/>
    </w:pPr>
    <w:rPr>
      <w:b/>
      <w:color w:val="288AC3" w:themeColor="accent1"/>
    </w:rPr>
  </w:style>
  <w:style w:type="paragraph" w:customStyle="1" w:styleId="TableData">
    <w:name w:val="Table Data"/>
    <w:basedOn w:val="Normal"/>
    <w:qFormat/>
    <w:rsid w:val="006B4CC2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B822B2"/>
    <w:rPr>
      <w:color w:val="288AC3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6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ctionary.cambridge.org/us/dictionary/english/country" TargetMode="External"/><Relationship Id="rId13" Type="http://schemas.openxmlformats.org/officeDocument/2006/relationships/hyperlink" Target="http://www.u.arizona.edu/~salvador/Spring%20thru%20February/World%20War%201/Causes%20of%20World%20War%20I,%20Militarism.pdf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https://dictionary.cambridge.org/us/dictionary/english/power" TargetMode="External"/><Relationship Id="rId17" Type="http://schemas.openxmlformats.org/officeDocument/2006/relationships/header" Target="header1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u.arizona.edu/~salvador/Spring%20thru%20February/World%20War%201/Causes%20of%20WWI%20Nationalism.pdf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ictionary.cambridge.org/us/dictionary/english/force" TargetMode="External"/><Relationship Id="rId24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hyperlink" Target="https://alphahistory.com/worldwar1/imperialism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dictionary.cambridge.org/us/dictionary/english/country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dictionary.cambridge.org/us/dictionary/english/rule" TargetMode="External"/><Relationship Id="rId14" Type="http://schemas.openxmlformats.org/officeDocument/2006/relationships/hyperlink" Target="https://encyclopedia.1914-1918-online.net/article/alliance_system_1914" TargetMode="External"/><Relationship Id="rId22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6E4E37BA4CA4F0996566C307F042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991839-F13E-452B-86A6-A401D95B55CF}"/>
      </w:docPartPr>
      <w:docPartBody>
        <w:p w:rsidR="00B156E1" w:rsidRDefault="00B156E1">
          <w:pPr>
            <w:pStyle w:val="66E4E37BA4CA4F0996566C307F042F1A"/>
          </w:pPr>
          <w:r w:rsidRPr="00D61E8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6E1"/>
    <w:rsid w:val="00103008"/>
    <w:rsid w:val="003A5F47"/>
    <w:rsid w:val="00480109"/>
    <w:rsid w:val="005C4E79"/>
    <w:rsid w:val="006F1439"/>
    <w:rsid w:val="007561F5"/>
    <w:rsid w:val="00A8516F"/>
    <w:rsid w:val="00B156E1"/>
    <w:rsid w:val="00B21D70"/>
    <w:rsid w:val="00D57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66E4E37BA4CA4F0996566C307F042F1A">
    <w:name w:val="66E4E37BA4CA4F0996566C307F042F1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EARN16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FFFFFF"/>
      </a:accent5>
      <a:accent6>
        <a:srgbClr val="FFFFFF"/>
      </a:accent6>
      <a:hlink>
        <a:srgbClr val="288AC3"/>
      </a:hlink>
      <a:folHlink>
        <a:srgbClr val="288AC3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FED32-C619-4179-8329-D540554DE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539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M.A.I.N. Cartoons of WWI</vt:lpstr>
    </vt:vector>
  </TitlesOfParts>
  <Manager/>
  <Company/>
  <LinksUpToDate>false</LinksUpToDate>
  <CharactersWithSpaces>3606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M.A.I.N. Cartoons of WWI</dc:title>
  <dc:subject/>
  <dc:creator>K20 Center</dc:creator>
  <cp:keywords/>
  <dc:description/>
  <cp:lastModifiedBy>Smith, Gina N.</cp:lastModifiedBy>
  <cp:revision>3</cp:revision>
  <cp:lastPrinted>2026-08-31T15:29:00Z</cp:lastPrinted>
  <dcterms:created xsi:type="dcterms:W3CDTF">2026-08-20T17:06:00Z</dcterms:created>
  <dcterms:modified xsi:type="dcterms:W3CDTF">2026-08-31T15:30:00Z</dcterms:modified>
  <cp:category/>
</cp:coreProperties>
</file>