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4957E4" w14:textId="0B379EBD" w:rsidR="00302058" w:rsidRPr="00D030E0" w:rsidRDefault="00001466" w:rsidP="00D030E0">
      <w:pPr>
        <w:pStyle w:val="Title"/>
        <w:rPr>
          <w:sz w:val="40"/>
          <w:szCs w:val="40"/>
        </w:rPr>
      </w:pPr>
      <w:r>
        <w:rPr>
          <w:bCs/>
          <w:sz w:val="40"/>
          <w:szCs w:val="40"/>
          <w:lang w:val="es"/>
        </w:rPr>
        <w:t>T.A.L.O.R.</w:t>
      </w:r>
    </w:p>
    <w:tbl>
      <w:tblPr>
        <w:tblStyle w:val="a"/>
        <w:tblW w:w="1017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8910"/>
      </w:tblGrid>
      <w:tr w:rsidR="00302058" w:rsidRPr="00700605" w14:paraId="4229E360" w14:textId="77777777" w:rsidTr="00811BBD">
        <w:trPr>
          <w:trHeight w:val="722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8DB0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  <w:sz w:val="22"/>
                <w:szCs w:val="22"/>
                <w:lang w:val="es"/>
              </w:rPr>
              <w:t>Tiempo y lugar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53D5" w14:textId="5BABB22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"/>
              </w:rPr>
              <w:t xml:space="preserve">Limita el período de tiempo y la región en la que se desarrolla la caricatura. </w:t>
            </w:r>
          </w:p>
        </w:tc>
      </w:tr>
      <w:tr w:rsidR="00302058" w:rsidRPr="00700605" w14:paraId="57756AE0" w14:textId="77777777" w:rsidTr="00811BBD">
        <w:trPr>
          <w:trHeight w:val="585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4C146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  <w:sz w:val="22"/>
                <w:szCs w:val="22"/>
                <w:lang w:val="es"/>
              </w:rPr>
              <w:t>Acción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8DBF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"/>
              </w:rPr>
              <w:t xml:space="preserve">Describe lo que ocurre en la caricatura. </w:t>
            </w:r>
          </w:p>
          <w:p w14:paraId="2E85A0C5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165DA781" w14:textId="77777777" w:rsidTr="00811BBD">
        <w:trPr>
          <w:trHeight w:val="615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1EDE3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  <w:sz w:val="22"/>
                <w:szCs w:val="22"/>
                <w:lang w:val="es"/>
              </w:rPr>
              <w:t>Leyenda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077D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"/>
              </w:rPr>
              <w:t>Si hay una leyenda, escríbela.</w:t>
            </w:r>
          </w:p>
          <w:p w14:paraId="320C2113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4E1DA402" w14:textId="77777777" w:rsidTr="00811BBD">
        <w:trPr>
          <w:trHeight w:val="570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ABEC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  <w:sz w:val="22"/>
                <w:szCs w:val="22"/>
                <w:lang w:val="es"/>
              </w:rPr>
              <w:t>Objetos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4F16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"/>
              </w:rPr>
              <w:t xml:space="preserve">Enumera los diferentes objetos, incluyendo los símbolos mostrados o el uso del color. </w:t>
            </w:r>
          </w:p>
        </w:tc>
      </w:tr>
      <w:tr w:rsidR="00302058" w:rsidRPr="00700605" w14:paraId="638FE908" w14:textId="77777777" w:rsidTr="00811BBD">
        <w:trPr>
          <w:trHeight w:val="615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B03A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  <w:sz w:val="22"/>
                <w:szCs w:val="22"/>
                <w:lang w:val="es"/>
              </w:rPr>
              <w:t>Resumen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8732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"/>
              </w:rPr>
              <w:t xml:space="preserve">Escribe una frase que describa el significado de la caricatura. </w:t>
            </w:r>
          </w:p>
          <w:p w14:paraId="5001791B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2EBCB26" w14:textId="77777777" w:rsidR="00302058" w:rsidRPr="00700605" w:rsidRDefault="00302058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74DEEF4D" w14:textId="7D6ABDCA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02FFF87B" w14:textId="30EC312B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70271816" w14:textId="77777777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41949D7E" w14:textId="77777777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4ADD3237" w14:textId="278F5AA1" w:rsidR="00302058" w:rsidRPr="00700605" w:rsidRDefault="00001466" w:rsidP="00700605">
      <w:pPr>
        <w:pStyle w:val="Heading1"/>
        <w:rPr>
          <w:color w:val="auto"/>
        </w:rPr>
      </w:pPr>
      <w:r>
        <w:rPr>
          <w:bCs/>
          <w:color w:val="auto"/>
          <w:lang w:val="es"/>
        </w:rPr>
        <w:t>Análisis de las caricaturas:</w:t>
      </w:r>
    </w:p>
    <w:tbl>
      <w:tblPr>
        <w:tblStyle w:val="a0"/>
        <w:tblW w:w="10155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8895"/>
      </w:tblGrid>
      <w:tr w:rsidR="00302058" w:rsidRPr="00700605" w14:paraId="3DA176B9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C57C7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  <w:sz w:val="22"/>
                <w:szCs w:val="22"/>
                <w:lang w:val="es"/>
              </w:rPr>
              <w:t>Tiempo y lugar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2111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78486327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46042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  <w:sz w:val="22"/>
                <w:szCs w:val="22"/>
                <w:lang w:val="es"/>
              </w:rPr>
              <w:t>Acción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C801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BEE83F0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611BC851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0CEA0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  <w:sz w:val="22"/>
                <w:szCs w:val="22"/>
                <w:lang w:val="es"/>
              </w:rPr>
              <w:t>Leyenda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3828C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C443E6D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5A2CA3C7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0BAD9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  <w:sz w:val="22"/>
                <w:szCs w:val="22"/>
                <w:lang w:val="es"/>
              </w:rPr>
              <w:t>Objetos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CE22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5940865C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3E753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  <w:sz w:val="22"/>
                <w:szCs w:val="22"/>
                <w:lang w:val="es"/>
              </w:rPr>
              <w:t>Resumen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59C8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D672698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1B6F5BE7" w14:textId="38E07972" w:rsidR="00302058" w:rsidRPr="00700605" w:rsidRDefault="00302058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169FD9C4" w14:textId="64DE776E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  <w:lang w:val="es"/>
        </w:rPr>
        <w:t xml:space="preserve">¿En qué categoría de M.A.I.N. encaja mejor la caricatura y por qué? </w:t>
      </w:r>
    </w:p>
    <w:p w14:paraId="5A2CBF65" w14:textId="403F7468" w:rsidR="00640E94" w:rsidRPr="00640E94" w:rsidRDefault="00640E94" w:rsidP="00700605">
      <w:pPr>
        <w:spacing w:after="0"/>
        <w:rPr>
          <w:rFonts w:ascii="Arial" w:eastAsia="Arial" w:hAnsi="Arial" w:cs="Arial"/>
          <w:sz w:val="22"/>
          <w:szCs w:val="22"/>
        </w:rPr>
      </w:pPr>
    </w:p>
    <w:sectPr w:rsidR="00640E94" w:rsidRPr="00640E94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EAF9B" w14:textId="77777777" w:rsidR="00720A25" w:rsidRDefault="00720A25">
      <w:pPr>
        <w:spacing w:after="0" w:line="240" w:lineRule="auto"/>
      </w:pPr>
      <w:r>
        <w:separator/>
      </w:r>
    </w:p>
  </w:endnote>
  <w:endnote w:type="continuationSeparator" w:id="0">
    <w:p w14:paraId="355D52DC" w14:textId="77777777" w:rsidR="00720A25" w:rsidRDefault="0072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D0527" w14:textId="77777777" w:rsidR="00302058" w:rsidRDefault="000014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D8DAEEC" wp14:editId="1F7C6D6D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7EB256" wp14:editId="2E8C4883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69711" w14:textId="5E065F5C" w:rsidR="00302058" w:rsidRDefault="0070060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THE M.A.I.N. CARTOONS OF WORLD WAR I</w:t>
                          </w:r>
                        </w:p>
                        <w:p w14:paraId="3585310D" w14:textId="77777777" w:rsidR="00700605" w:rsidRDefault="00700605" w:rsidP="0070060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7EB256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56C69711" w14:textId="5E065F5C" w:rsidR="00302058" w:rsidRDefault="00700605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THE M.A.I.N. CARTOONS OF WORLD WAR I</w:t>
                    </w:r>
                  </w:p>
                  <w:p w14:paraId="3585310D" w14:textId="77777777" w:rsidR="00700605" w:rsidRDefault="00700605" w:rsidP="00700605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23D8" w14:textId="77777777" w:rsidR="00720A25" w:rsidRDefault="00720A25">
      <w:pPr>
        <w:spacing w:after="0" w:line="240" w:lineRule="auto"/>
      </w:pPr>
      <w:r>
        <w:separator/>
      </w:r>
    </w:p>
  </w:footnote>
  <w:footnote w:type="continuationSeparator" w:id="0">
    <w:p w14:paraId="4A5932E4" w14:textId="77777777" w:rsidR="00720A25" w:rsidRDefault="00720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58"/>
    <w:rsid w:val="00001466"/>
    <w:rsid w:val="00302058"/>
    <w:rsid w:val="00574CD2"/>
    <w:rsid w:val="00580D00"/>
    <w:rsid w:val="00640E94"/>
    <w:rsid w:val="00700605"/>
    <w:rsid w:val="00720A25"/>
    <w:rsid w:val="00811BBD"/>
    <w:rsid w:val="00833BB0"/>
    <w:rsid w:val="00AF33AF"/>
    <w:rsid w:val="00D030E0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562D9F"/>
  <w15:docId w15:val="{E7D4F9D1-CA01-432A-B2E3-BA12747B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0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E94"/>
  </w:style>
  <w:style w:type="paragraph" w:styleId="Footer">
    <w:name w:val="footer"/>
    <w:basedOn w:val="Normal"/>
    <w:link w:val="FooterChar"/>
    <w:uiPriority w:val="99"/>
    <w:unhideWhenUsed/>
    <w:rsid w:val="00640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420</Characters>
  <Application>Microsoft Office Word</Application>
  <DocSecurity>0</DocSecurity>
  <Lines>37</Lines>
  <Paragraphs>18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2024-11-27T18:09:00Z</dcterms:created>
  <dcterms:modified xsi:type="dcterms:W3CDTF">2024-11-27T18:09:00Z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f8b7f9aa8803faa325a72a14538c3ad667d016f47e4ec2bb9b6d9d5b8e48c37f</vt:lpwstr>
  </property>
</Properties>
</file>