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A3494" w14:textId="40BA951F" w:rsidR="00446C13" w:rsidRPr="00363027" w:rsidRDefault="00F36243" w:rsidP="00DC7A6D">
      <w:pPr>
        <w:pStyle w:val="Title"/>
        <w:rPr>
          <w:lang w:val="es-ES"/>
        </w:rPr>
      </w:pPr>
      <w:r w:rsidRPr="00363027">
        <w:rPr>
          <w:lang w:val="es-ES"/>
        </w:rPr>
        <w:t>Atrapanotas</w:t>
      </w:r>
    </w:p>
    <w:p w14:paraId="1A61ED1B" w14:textId="35D9374B" w:rsidR="009502E1" w:rsidRPr="00363027" w:rsidRDefault="009D6E8D" w:rsidP="009D6E8D">
      <w:pPr>
        <w:rPr>
          <w:lang w:val="es-ES"/>
        </w:rPr>
      </w:pPr>
      <w:r w:rsidRPr="00363027">
        <w:rPr>
          <w:lang w:val="es-ES"/>
        </w:rPr>
        <w:t>Us</w:t>
      </w:r>
      <w:r w:rsidR="00126D97" w:rsidRPr="00363027">
        <w:rPr>
          <w:lang w:val="es-ES"/>
        </w:rPr>
        <w:t xml:space="preserve">a este espacio para </w:t>
      </w:r>
      <w:r w:rsidR="00363027" w:rsidRPr="00363027">
        <w:rPr>
          <w:lang w:val="es-ES"/>
        </w:rPr>
        <w:t>anotar</w:t>
      </w:r>
      <w:r w:rsidR="00126D97" w:rsidRPr="00363027">
        <w:rPr>
          <w:lang w:val="es-ES"/>
        </w:rPr>
        <w:t xml:space="preserve"> tus pensamientos</w:t>
      </w:r>
      <w:r w:rsidR="009502E1" w:rsidRPr="00363027">
        <w:rPr>
          <w:lang w:val="es-ES"/>
        </w:rPr>
        <w:t>.</w:t>
      </w:r>
      <w:r w:rsidR="00B13C2C" w:rsidRPr="00363027">
        <w:rPr>
          <w:lang w:val="es-ES"/>
        </w:rPr>
        <w:t xml:space="preserve"> </w:t>
      </w:r>
      <w:r w:rsidR="00126D97" w:rsidRPr="00363027">
        <w:rPr>
          <w:lang w:val="es-ES"/>
        </w:rPr>
        <w:t>Pon</w:t>
      </w:r>
      <w:r w:rsidR="00363027" w:rsidRPr="00363027">
        <w:rPr>
          <w:lang w:val="es-ES"/>
        </w:rPr>
        <w:t xml:space="preserve"> </w:t>
      </w:r>
      <w:r w:rsidR="00126D97" w:rsidRPr="00363027">
        <w:rPr>
          <w:lang w:val="es-ES"/>
        </w:rPr>
        <w:t xml:space="preserve">tus respuestas finales en la actividad de </w:t>
      </w:r>
      <w:proofErr w:type="spellStart"/>
      <w:r w:rsidR="00126D97" w:rsidRPr="00363027">
        <w:rPr>
          <w:lang w:val="es-ES"/>
        </w:rPr>
        <w:t>Desmos</w:t>
      </w:r>
      <w:proofErr w:type="spellEnd"/>
      <w:r w:rsidR="00126D97" w:rsidRPr="00363027">
        <w:rPr>
          <w:lang w:val="es-ES"/>
        </w:rPr>
        <w:t>. Está bien si no escribes en cada cuadrito.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502E1" w:rsidRPr="00363027" w14:paraId="5F4691D3" w14:textId="77777777" w:rsidTr="004E4825">
        <w:trPr>
          <w:trHeight w:val="3312"/>
        </w:trPr>
        <w:tc>
          <w:tcPr>
            <w:tcW w:w="2500" w:type="pct"/>
          </w:tcPr>
          <w:p w14:paraId="7BE11F3E" w14:textId="366FDAA6" w:rsidR="00905B87" w:rsidRPr="00363027" w:rsidRDefault="00F36243" w:rsidP="00365D89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1</w:t>
            </w:r>
          </w:p>
          <w:p w14:paraId="59BF6BDE" w14:textId="77777777" w:rsidR="00905B87" w:rsidRPr="00363027" w:rsidRDefault="00905B87" w:rsidP="00365D89">
            <w:pPr>
              <w:pStyle w:val="RowHeader"/>
              <w:rPr>
                <w:lang w:val="es-ES"/>
              </w:rPr>
            </w:pPr>
          </w:p>
          <w:p w14:paraId="43F32ACF" w14:textId="4CD385A9" w:rsidR="009502E1" w:rsidRPr="00363027" w:rsidRDefault="00363027" w:rsidP="00905B87">
            <w:pPr>
              <w:pStyle w:val="RowHeader"/>
              <w:jc w:val="center"/>
              <w:rPr>
                <w:lang w:val="es-ES"/>
              </w:rPr>
            </w:pPr>
            <w:r>
              <w:rPr>
                <w:color w:val="auto"/>
                <w:lang w:val="es-ES"/>
              </w:rPr>
              <w:t>Haz c</w:t>
            </w:r>
            <w:r w:rsidR="009502E1" w:rsidRPr="00363027">
              <w:rPr>
                <w:color w:val="auto"/>
                <w:lang w:val="es-ES"/>
              </w:rPr>
              <w:t xml:space="preserve">lic </w:t>
            </w:r>
            <w:r>
              <w:rPr>
                <w:color w:val="auto"/>
                <w:lang w:val="es-ES"/>
              </w:rPr>
              <w:t>en el punto sobre el número para moverlo</w:t>
            </w:r>
            <w:r w:rsidR="00905B87" w:rsidRPr="00363027">
              <w:rPr>
                <w:color w:val="auto"/>
                <w:lang w:val="es-ES"/>
              </w:rPr>
              <w:t>.</w:t>
            </w:r>
          </w:p>
        </w:tc>
        <w:tc>
          <w:tcPr>
            <w:tcW w:w="2500" w:type="pct"/>
          </w:tcPr>
          <w:p w14:paraId="62BE0DC8" w14:textId="0794AB39" w:rsidR="009502E1" w:rsidRPr="00363027" w:rsidRDefault="00F36243" w:rsidP="009502E1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2</w:t>
            </w:r>
          </w:p>
        </w:tc>
      </w:tr>
      <w:tr w:rsidR="009502E1" w:rsidRPr="00363027" w14:paraId="5D997A86" w14:textId="77777777" w:rsidTr="00B13C2C">
        <w:trPr>
          <w:trHeight w:val="3456"/>
        </w:trPr>
        <w:tc>
          <w:tcPr>
            <w:tcW w:w="2500" w:type="pct"/>
          </w:tcPr>
          <w:p w14:paraId="5B9AF4DF" w14:textId="6426A3AD" w:rsidR="009502E1" w:rsidRPr="00363027" w:rsidRDefault="00F36243" w:rsidP="00365D89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3</w:t>
            </w:r>
          </w:p>
          <w:p w14:paraId="3794285C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442DA262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2186905A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76A7505D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4F70E649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4DFCB54B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5D3481F3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7DA4C0A2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198DF300" w14:textId="746D6979" w:rsidR="004E4825" w:rsidRPr="00363027" w:rsidRDefault="00363027" w:rsidP="00365D89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Escribe aquí tu ecuación</w:t>
            </w:r>
            <w:r w:rsidR="004E4825" w:rsidRPr="00363027">
              <w:rPr>
                <w:lang w:val="es-ES"/>
              </w:rPr>
              <w:t xml:space="preserve">, </w:t>
            </w:r>
            <w:r>
              <w:rPr>
                <w:lang w:val="es-ES"/>
              </w:rPr>
              <w:t>con la solución más pequeña posible</w:t>
            </w:r>
            <w:r w:rsidR="004E4825" w:rsidRPr="00363027">
              <w:rPr>
                <w:lang w:val="es-ES"/>
              </w:rPr>
              <w:t>:</w:t>
            </w:r>
          </w:p>
          <w:p w14:paraId="7FBDB739" w14:textId="77777777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  <w:p w14:paraId="31552CB0" w14:textId="75B0190B" w:rsidR="004E4825" w:rsidRPr="00363027" w:rsidRDefault="004E4825" w:rsidP="00365D89">
            <w:pPr>
              <w:pStyle w:val="RowHeader"/>
              <w:rPr>
                <w:rFonts w:cstheme="minorHAnsi"/>
                <w:lang w:val="es-ES"/>
              </w:rPr>
            </w:pPr>
          </w:p>
        </w:tc>
        <w:tc>
          <w:tcPr>
            <w:tcW w:w="2500" w:type="pct"/>
          </w:tcPr>
          <w:p w14:paraId="2BA01808" w14:textId="00E08882" w:rsidR="009502E1" w:rsidRPr="00363027" w:rsidRDefault="00F36243" w:rsidP="009502E1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4</w:t>
            </w:r>
          </w:p>
        </w:tc>
      </w:tr>
      <w:tr w:rsidR="009502E1" w:rsidRPr="00363027" w14:paraId="3F5EFB5C" w14:textId="77777777" w:rsidTr="004E4825">
        <w:trPr>
          <w:trHeight w:val="3312"/>
        </w:trPr>
        <w:tc>
          <w:tcPr>
            <w:tcW w:w="2500" w:type="pct"/>
          </w:tcPr>
          <w:p w14:paraId="63FE5FFD" w14:textId="29148C6E" w:rsidR="009502E1" w:rsidRPr="00363027" w:rsidRDefault="00F36243" w:rsidP="009502E1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5</w:t>
            </w:r>
          </w:p>
        </w:tc>
        <w:tc>
          <w:tcPr>
            <w:tcW w:w="2500" w:type="pct"/>
          </w:tcPr>
          <w:p w14:paraId="30B549AC" w14:textId="2AA5740F" w:rsidR="009502E1" w:rsidRPr="00363027" w:rsidRDefault="00F36243" w:rsidP="009502E1">
            <w:pPr>
              <w:pStyle w:val="RowHeader"/>
              <w:rPr>
                <w:lang w:val="es-ES"/>
              </w:rPr>
            </w:pPr>
            <w:r w:rsidRPr="00363027">
              <w:rPr>
                <w:lang w:val="es-ES"/>
              </w:rPr>
              <w:t>Pantalla</w:t>
            </w:r>
            <w:r w:rsidR="009502E1" w:rsidRPr="00363027">
              <w:rPr>
                <w:lang w:val="es-ES"/>
              </w:rPr>
              <w:t xml:space="preserve"> 6</w:t>
            </w:r>
          </w:p>
        </w:tc>
      </w:tr>
    </w:tbl>
    <w:p w14:paraId="42EA541D" w14:textId="77777777" w:rsidR="009502E1" w:rsidRPr="00363027" w:rsidRDefault="009502E1" w:rsidP="009D6E8D">
      <w:pPr>
        <w:rPr>
          <w:lang w:val="es-ES"/>
        </w:rPr>
      </w:pPr>
    </w:p>
    <w:sectPr w:rsidR="009502E1" w:rsidRPr="0036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6BE3" w14:textId="77777777" w:rsidR="00DF6C5C" w:rsidRDefault="00DF6C5C" w:rsidP="00293785">
      <w:pPr>
        <w:spacing w:after="0" w:line="240" w:lineRule="auto"/>
      </w:pPr>
      <w:r>
        <w:separator/>
      </w:r>
    </w:p>
  </w:endnote>
  <w:endnote w:type="continuationSeparator" w:id="0">
    <w:p w14:paraId="22909C02" w14:textId="77777777" w:rsidR="00DF6C5C" w:rsidRDefault="00DF6C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D67" w14:textId="77777777" w:rsidR="008A2BB6" w:rsidRDefault="008A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F48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77C069" wp14:editId="1E1D4D3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021CD" w14:textId="1744632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1429353CAC46269DE686B1662E41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13C2C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7C0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C021CD" w14:textId="1744632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1429353CAC46269DE686B1662E41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13C2C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282559" wp14:editId="502DB6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9D7B" w14:textId="77777777" w:rsidR="008A2BB6" w:rsidRDefault="008A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396B" w14:textId="77777777" w:rsidR="00DF6C5C" w:rsidRDefault="00DF6C5C" w:rsidP="00293785">
      <w:pPr>
        <w:spacing w:after="0" w:line="240" w:lineRule="auto"/>
      </w:pPr>
      <w:r>
        <w:separator/>
      </w:r>
    </w:p>
  </w:footnote>
  <w:footnote w:type="continuationSeparator" w:id="0">
    <w:p w14:paraId="1050EC96" w14:textId="77777777" w:rsidR="00DF6C5C" w:rsidRDefault="00DF6C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EC26" w14:textId="77777777" w:rsidR="008A2BB6" w:rsidRDefault="008A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6604" w14:textId="77777777" w:rsidR="008A2BB6" w:rsidRDefault="008A2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619" w14:textId="77777777" w:rsidR="008A2BB6" w:rsidRDefault="008A2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545914">
    <w:abstractNumId w:val="6"/>
  </w:num>
  <w:num w:numId="2" w16cid:durableId="1190024292">
    <w:abstractNumId w:val="7"/>
  </w:num>
  <w:num w:numId="3" w16cid:durableId="615143014">
    <w:abstractNumId w:val="0"/>
  </w:num>
  <w:num w:numId="4" w16cid:durableId="993026675">
    <w:abstractNumId w:val="2"/>
  </w:num>
  <w:num w:numId="5" w16cid:durableId="324094358">
    <w:abstractNumId w:val="3"/>
  </w:num>
  <w:num w:numId="6" w16cid:durableId="1148592914">
    <w:abstractNumId w:val="5"/>
  </w:num>
  <w:num w:numId="7" w16cid:durableId="475991287">
    <w:abstractNumId w:val="4"/>
  </w:num>
  <w:num w:numId="8" w16cid:durableId="39214284">
    <w:abstractNumId w:val="8"/>
  </w:num>
  <w:num w:numId="9" w16cid:durableId="1846633562">
    <w:abstractNumId w:val="9"/>
  </w:num>
  <w:num w:numId="10" w16cid:durableId="1211266238">
    <w:abstractNumId w:val="10"/>
  </w:num>
  <w:num w:numId="11" w16cid:durableId="19280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E1"/>
    <w:rsid w:val="0004006F"/>
    <w:rsid w:val="00053775"/>
    <w:rsid w:val="0005619A"/>
    <w:rsid w:val="00074BAB"/>
    <w:rsid w:val="0008589D"/>
    <w:rsid w:val="0011259B"/>
    <w:rsid w:val="00116FDD"/>
    <w:rsid w:val="00125621"/>
    <w:rsid w:val="00126D97"/>
    <w:rsid w:val="001D0BBF"/>
    <w:rsid w:val="001E1F85"/>
    <w:rsid w:val="001F125D"/>
    <w:rsid w:val="002345CC"/>
    <w:rsid w:val="00293785"/>
    <w:rsid w:val="002C0879"/>
    <w:rsid w:val="002C37B4"/>
    <w:rsid w:val="0036040A"/>
    <w:rsid w:val="00363027"/>
    <w:rsid w:val="00397FA9"/>
    <w:rsid w:val="00446C13"/>
    <w:rsid w:val="004E482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BB6"/>
    <w:rsid w:val="008F5386"/>
    <w:rsid w:val="00905B87"/>
    <w:rsid w:val="00913172"/>
    <w:rsid w:val="009502E1"/>
    <w:rsid w:val="00981E19"/>
    <w:rsid w:val="009B52E4"/>
    <w:rsid w:val="009D6E8D"/>
    <w:rsid w:val="00A101E8"/>
    <w:rsid w:val="00A83DCC"/>
    <w:rsid w:val="00AC349E"/>
    <w:rsid w:val="00B13C2C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6C5C"/>
    <w:rsid w:val="00E5760A"/>
    <w:rsid w:val="00EA74D2"/>
    <w:rsid w:val="00ED24C8"/>
    <w:rsid w:val="00F3624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6F713"/>
  <w15:docId w15:val="{5F3CE8C0-5902-4727-B622-F07B80A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429353CAC46269DE686B1662E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830E-4C0A-4D12-9C7C-50B243F82926}"/>
      </w:docPartPr>
      <w:docPartBody>
        <w:p w:rsidR="00EE02C5" w:rsidRDefault="00EE02C5">
          <w:pPr>
            <w:pStyle w:val="0F1429353CAC46269DE686B1662E41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5"/>
    <w:rsid w:val="00540556"/>
    <w:rsid w:val="00C22999"/>
    <w:rsid w:val="00E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1429353CAC46269DE686B1662E41A8">
    <w:name w:val="0F1429353CAC46269DE686B1662E4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2022-08-01T14:22:00Z</dcterms:created>
  <dcterms:modified xsi:type="dcterms:W3CDTF">2022-08-26T17:47:00Z</dcterms:modified>
  <cp:category/>
</cp:coreProperties>
</file>