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F3B2EE" w14:textId="38FB2E56" w:rsidR="00446C13" w:rsidRPr="00552FF5" w:rsidRDefault="005954F4" w:rsidP="00DC7A6D">
      <w:pPr>
        <w:pStyle w:val="Title"/>
        <w:rPr>
          <w:lang w:val="es-ES"/>
        </w:rPr>
      </w:pPr>
      <w:r w:rsidRPr="00552FF5">
        <w:rPr>
          <w:lang w:val="es-ES"/>
        </w:rPr>
        <w:t xml:space="preserve">urbanismo en </w:t>
      </w:r>
      <w:r w:rsidR="001F6D94" w:rsidRPr="00552FF5">
        <w:rPr>
          <w:lang w:val="es-ES"/>
        </w:rPr>
        <w:t>Tok</w:t>
      </w:r>
      <w:r w:rsidRPr="00552FF5">
        <w:rPr>
          <w:lang w:val="es-ES"/>
        </w:rPr>
        <w:t>i</w:t>
      </w:r>
      <w:r w:rsidR="001F6D94" w:rsidRPr="00552FF5">
        <w:rPr>
          <w:lang w:val="es-ES"/>
        </w:rPr>
        <w:t>o</w:t>
      </w:r>
    </w:p>
    <w:p w14:paraId="696F72FA" w14:textId="4804CA28" w:rsidR="001F6D94" w:rsidRPr="00A64519" w:rsidRDefault="00552FF5" w:rsidP="00BB2BFA">
      <w:pPr>
        <w:ind w:firstLine="720"/>
        <w:rPr>
          <w:lang w:val="es-ES"/>
        </w:rPr>
      </w:pPr>
      <w:r w:rsidRPr="00552FF5">
        <w:rPr>
          <w:lang w:val="es-ES"/>
        </w:rPr>
        <w:t xml:space="preserve">En Tokio, incluidas las siete regiones </w:t>
      </w:r>
      <w:r>
        <w:rPr>
          <w:lang w:val="es-ES"/>
        </w:rPr>
        <w:t xml:space="preserve">gubernamentales </w:t>
      </w:r>
      <w:r w:rsidRPr="00552FF5">
        <w:rPr>
          <w:lang w:val="es-ES"/>
        </w:rPr>
        <w:t xml:space="preserve">suburbanas que la rodean, llamadas prefecturas, viven más de 38 millones de personas. En el famoso cruce de calles de </w:t>
      </w:r>
      <w:proofErr w:type="spellStart"/>
      <w:r w:rsidRPr="00552FF5">
        <w:rPr>
          <w:lang w:val="es-ES"/>
        </w:rPr>
        <w:t>Shibuya</w:t>
      </w:r>
      <w:proofErr w:type="spellEnd"/>
      <w:r w:rsidRPr="00552FF5">
        <w:rPr>
          <w:lang w:val="es-ES"/>
        </w:rPr>
        <w:t xml:space="preserve">, en el centro de Tokio, hay más de mil personas que cruzan la calle por minuto. Los servicios de transporte público, restaurantes y grandes </w:t>
      </w:r>
      <w:r w:rsidR="00A64519">
        <w:rPr>
          <w:lang w:val="es-ES"/>
        </w:rPr>
        <w:t>tiendas</w:t>
      </w:r>
      <w:r w:rsidRPr="00552FF5">
        <w:rPr>
          <w:lang w:val="es-ES"/>
        </w:rPr>
        <w:t xml:space="preserve"> están abarrotados durante las horas </w:t>
      </w:r>
      <w:r w:rsidR="00A4526B">
        <w:rPr>
          <w:lang w:val="es-ES"/>
        </w:rPr>
        <w:t>pico</w:t>
      </w:r>
      <w:r w:rsidRPr="00552FF5">
        <w:rPr>
          <w:lang w:val="es-ES"/>
        </w:rPr>
        <w:t xml:space="preserve"> y los días festivos.</w:t>
      </w:r>
    </w:p>
    <w:p w14:paraId="739AD57B" w14:textId="72FBD2D2" w:rsidR="001F6D94" w:rsidRPr="001F6D94" w:rsidRDefault="00A4526B" w:rsidP="00BB2BFA">
      <w:pPr>
        <w:ind w:firstLine="720"/>
      </w:pPr>
      <w:r w:rsidRPr="00A4526B">
        <w:rPr>
          <w:lang w:val="es-ES"/>
        </w:rPr>
        <w:t>A pesar de ello, Tokio sigue siendo una de las ciudades más seguras del mundo. El transporte público es muy fiable y puntual. Tokio presume de tener suficientes restaurantes, hoteles y apartamentos para alimentar y alojar a sus ciudadanos y a cualquier visitante.</w:t>
      </w:r>
      <w:r w:rsidRPr="00A4526B">
        <w:rPr>
          <w:lang w:val="es-ES"/>
        </w:rPr>
        <w:t xml:space="preserve"> </w:t>
      </w:r>
    </w:p>
    <w:p w14:paraId="15FCC8C5" w14:textId="6AFF3627" w:rsidR="001F6D94" w:rsidRPr="001F6D94" w:rsidRDefault="00A4526B" w:rsidP="00BB2BFA">
      <w:pPr>
        <w:ind w:firstLine="720"/>
      </w:pPr>
      <w:r w:rsidRPr="00A4526B">
        <w:rPr>
          <w:lang w:val="es-ES"/>
        </w:rPr>
        <w:t xml:space="preserve">¿Cómo gestiona y planifica Tokio su enorme población? </w:t>
      </w:r>
    </w:p>
    <w:p w14:paraId="1DAEF56D" w14:textId="6975D7AD" w:rsidR="001F6D94" w:rsidRPr="001F6D94" w:rsidRDefault="00A4526B" w:rsidP="00BB2BFA">
      <w:pPr>
        <w:ind w:firstLine="720"/>
      </w:pPr>
      <w:r w:rsidRPr="00A4526B">
        <w:rPr>
          <w:lang w:val="es-ES"/>
        </w:rPr>
        <w:t xml:space="preserve">Los </w:t>
      </w:r>
      <w:r>
        <w:rPr>
          <w:lang w:val="es-ES"/>
        </w:rPr>
        <w:t>oficiales de la ciudad</w:t>
      </w:r>
      <w:r w:rsidRPr="00A4526B">
        <w:rPr>
          <w:lang w:val="es-ES"/>
        </w:rPr>
        <w:t xml:space="preserve"> </w:t>
      </w:r>
      <w:r>
        <w:rPr>
          <w:lang w:val="es-ES"/>
        </w:rPr>
        <w:t>dicen</w:t>
      </w:r>
      <w:r w:rsidRPr="00A4526B">
        <w:rPr>
          <w:lang w:val="es-ES"/>
        </w:rPr>
        <w:t xml:space="preserve"> que un sistema de transporte público seguro y fiable es uno de los aspectos más importantes </w:t>
      </w:r>
      <w:r w:rsidR="003F5D7F">
        <w:rPr>
          <w:lang w:val="es-ES"/>
        </w:rPr>
        <w:t>para</w:t>
      </w:r>
      <w:r w:rsidRPr="00A4526B">
        <w:rPr>
          <w:lang w:val="es-ES"/>
        </w:rPr>
        <w:t xml:space="preserve"> la gestión de una gran población. El </w:t>
      </w:r>
      <w:r w:rsidR="00456C00">
        <w:rPr>
          <w:lang w:val="es-ES"/>
        </w:rPr>
        <w:t>área metropolitana de</w:t>
      </w:r>
      <w:r w:rsidRPr="00A4526B">
        <w:rPr>
          <w:lang w:val="es-ES"/>
        </w:rPr>
        <w:t xml:space="preserve"> Tokio </w:t>
      </w:r>
      <w:r w:rsidR="00456C00">
        <w:rPr>
          <w:lang w:val="es-ES"/>
        </w:rPr>
        <w:t>tiene</w:t>
      </w:r>
      <w:r w:rsidRPr="00A4526B">
        <w:rPr>
          <w:lang w:val="es-ES"/>
        </w:rPr>
        <w:t xml:space="preserve"> 136 líneas de ferrocarril distintas. </w:t>
      </w:r>
      <w:r w:rsidR="00456C00">
        <w:rPr>
          <w:lang w:val="es-ES"/>
        </w:rPr>
        <w:t>L</w:t>
      </w:r>
      <w:r w:rsidRPr="00A4526B">
        <w:rPr>
          <w:lang w:val="es-ES"/>
        </w:rPr>
        <w:t xml:space="preserve">a estación de </w:t>
      </w:r>
      <w:proofErr w:type="spellStart"/>
      <w:r w:rsidRPr="00A4526B">
        <w:rPr>
          <w:lang w:val="es-ES"/>
        </w:rPr>
        <w:t>Shinjuku</w:t>
      </w:r>
      <w:proofErr w:type="spellEnd"/>
      <w:r w:rsidRPr="00A4526B">
        <w:rPr>
          <w:lang w:val="es-ES"/>
        </w:rPr>
        <w:t xml:space="preserve"> </w:t>
      </w:r>
      <w:r w:rsidR="00456C00">
        <w:rPr>
          <w:lang w:val="es-ES"/>
        </w:rPr>
        <w:t xml:space="preserve">sola </w:t>
      </w:r>
      <w:r w:rsidRPr="00A4526B">
        <w:rPr>
          <w:lang w:val="es-ES"/>
        </w:rPr>
        <w:t xml:space="preserve">recibe más de un millón de viajeros al día. Los empleados de transporte trabajan para garantizar que los trenes y autobuses lleguen y salgan a tiempo. En el centro de Tokio, hay trenes que llegan y salen de las estaciones cada tres o cuatro minutos. Los </w:t>
      </w:r>
      <w:r w:rsidR="000105FC">
        <w:rPr>
          <w:lang w:val="es-ES"/>
        </w:rPr>
        <w:t>“</w:t>
      </w:r>
      <w:r w:rsidRPr="00A4526B">
        <w:rPr>
          <w:lang w:val="es-ES"/>
        </w:rPr>
        <w:t>empujadores</w:t>
      </w:r>
      <w:r w:rsidR="000105FC">
        <w:rPr>
          <w:lang w:val="es-ES"/>
        </w:rPr>
        <w:t>”</w:t>
      </w:r>
      <w:r w:rsidRPr="00A4526B">
        <w:rPr>
          <w:lang w:val="es-ES"/>
        </w:rPr>
        <w:t xml:space="preserve"> de trenes ayudan a los viajeros a subir a los trenes </w:t>
      </w:r>
      <w:r w:rsidR="000105FC">
        <w:rPr>
          <w:lang w:val="es-ES"/>
        </w:rPr>
        <w:t>llenos</w:t>
      </w:r>
      <w:r w:rsidRPr="00A4526B">
        <w:rPr>
          <w:lang w:val="es-ES"/>
        </w:rPr>
        <w:t xml:space="preserve"> para que las puertas se cierren </w:t>
      </w:r>
      <w:r w:rsidR="000105FC">
        <w:rPr>
          <w:lang w:val="es-ES"/>
        </w:rPr>
        <w:t>con cuidado</w:t>
      </w:r>
      <w:r w:rsidRPr="00A4526B">
        <w:rPr>
          <w:lang w:val="es-ES"/>
        </w:rPr>
        <w:t xml:space="preserve"> tras ellos.</w:t>
      </w:r>
    </w:p>
    <w:p w14:paraId="5C0A117D" w14:textId="13BA495F" w:rsidR="001F6D94" w:rsidRPr="001F6D94" w:rsidRDefault="000105FC" w:rsidP="007B38D9">
      <w:pPr>
        <w:ind w:firstLine="720"/>
      </w:pPr>
      <w:r w:rsidRPr="000105FC">
        <w:rPr>
          <w:lang w:val="es-ES"/>
        </w:rPr>
        <w:t xml:space="preserve">Desde 2012, muchos edificios se </w:t>
      </w:r>
      <w:r>
        <w:rPr>
          <w:lang w:val="es-ES"/>
        </w:rPr>
        <w:t xml:space="preserve">han </w:t>
      </w:r>
      <w:r w:rsidRPr="000105FC">
        <w:rPr>
          <w:lang w:val="es-ES"/>
        </w:rPr>
        <w:t>constru</w:t>
      </w:r>
      <w:r>
        <w:rPr>
          <w:lang w:val="es-ES"/>
        </w:rPr>
        <w:t>ido</w:t>
      </w:r>
      <w:r w:rsidRPr="000105FC">
        <w:rPr>
          <w:lang w:val="es-ES"/>
        </w:rPr>
        <w:t xml:space="preserve"> hacia arriba, con varios pisos o plantas, en lugar de con un dis</w:t>
      </w:r>
      <w:r>
        <w:rPr>
          <w:lang w:val="es-ES"/>
        </w:rPr>
        <w:t>eño</w:t>
      </w:r>
      <w:r w:rsidRPr="000105FC">
        <w:rPr>
          <w:lang w:val="es-ES"/>
        </w:rPr>
        <w:t xml:space="preserve"> ampli</w:t>
      </w:r>
      <w:r>
        <w:rPr>
          <w:lang w:val="es-ES"/>
        </w:rPr>
        <w:t>o</w:t>
      </w:r>
      <w:r w:rsidRPr="000105FC">
        <w:rPr>
          <w:lang w:val="es-ES"/>
        </w:rPr>
        <w:t>. Los edificios altos u</w:t>
      </w:r>
      <w:r>
        <w:rPr>
          <w:lang w:val="es-ES"/>
        </w:rPr>
        <w:t>s</w:t>
      </w:r>
      <w:r w:rsidRPr="000105FC">
        <w:rPr>
          <w:lang w:val="es-ES"/>
        </w:rPr>
        <w:t xml:space="preserve">an muchos pisos para reducir la superficie y aprovechar al máximo el terreno. Los ingenieros también deben tener en cuenta </w:t>
      </w:r>
      <w:r w:rsidR="00246FDA">
        <w:rPr>
          <w:lang w:val="es-ES"/>
        </w:rPr>
        <w:t>los terremotos</w:t>
      </w:r>
      <w:r w:rsidRPr="000105FC">
        <w:rPr>
          <w:lang w:val="es-ES"/>
        </w:rPr>
        <w:t xml:space="preserve"> de la región y asegurarse de que los edificios puedan resistir l</w:t>
      </w:r>
      <w:r>
        <w:rPr>
          <w:lang w:val="es-ES"/>
        </w:rPr>
        <w:t>o</w:t>
      </w:r>
      <w:r w:rsidRPr="000105FC">
        <w:rPr>
          <w:lang w:val="es-ES"/>
        </w:rPr>
        <w:t xml:space="preserve">s </w:t>
      </w:r>
      <w:r>
        <w:rPr>
          <w:lang w:val="es-ES"/>
        </w:rPr>
        <w:t>temblores</w:t>
      </w:r>
      <w:r w:rsidRPr="000105FC">
        <w:rPr>
          <w:lang w:val="es-ES"/>
        </w:rPr>
        <w:t xml:space="preserve">. </w:t>
      </w:r>
      <w:proofErr w:type="spellStart"/>
      <w:r w:rsidRPr="000105FC">
        <w:rPr>
          <w:lang w:val="es-ES"/>
        </w:rPr>
        <w:t>Tokyo</w:t>
      </w:r>
      <w:proofErr w:type="spellEnd"/>
      <w:r w:rsidRPr="000105FC">
        <w:rPr>
          <w:lang w:val="es-ES"/>
        </w:rPr>
        <w:t xml:space="preserve"> </w:t>
      </w:r>
      <w:proofErr w:type="spellStart"/>
      <w:r w:rsidRPr="000105FC">
        <w:rPr>
          <w:lang w:val="es-ES"/>
        </w:rPr>
        <w:t>Skytree</w:t>
      </w:r>
      <w:proofErr w:type="spellEnd"/>
      <w:r w:rsidRPr="000105FC">
        <w:rPr>
          <w:lang w:val="es-ES"/>
        </w:rPr>
        <w:t xml:space="preserve">, una torre que alberga una corporación de radiodifusión y </w:t>
      </w:r>
      <w:proofErr w:type="gramStart"/>
      <w:r w:rsidRPr="000105FC">
        <w:rPr>
          <w:lang w:val="es-ES"/>
        </w:rPr>
        <w:t>televisión,</w:t>
      </w:r>
      <w:proofErr w:type="gramEnd"/>
      <w:r w:rsidRPr="000105FC">
        <w:rPr>
          <w:lang w:val="es-ES"/>
        </w:rPr>
        <w:t xml:space="preserve"> tiene un total de 35 p</w:t>
      </w:r>
      <w:r w:rsidR="00246FDA">
        <w:rPr>
          <w:lang w:val="es-ES"/>
        </w:rPr>
        <w:t>isos</w:t>
      </w:r>
      <w:r w:rsidRPr="000105FC">
        <w:rPr>
          <w:lang w:val="es-ES"/>
        </w:rPr>
        <w:t>, tres de ell</w:t>
      </w:r>
      <w:r w:rsidR="00246FDA">
        <w:rPr>
          <w:lang w:val="es-ES"/>
        </w:rPr>
        <w:t>o</w:t>
      </w:r>
      <w:r w:rsidRPr="000105FC">
        <w:rPr>
          <w:lang w:val="es-ES"/>
        </w:rPr>
        <w:t>s subterráne</w:t>
      </w:r>
      <w:r w:rsidR="00246FDA">
        <w:rPr>
          <w:lang w:val="es-ES"/>
        </w:rPr>
        <w:t>o</w:t>
      </w:r>
      <w:r w:rsidRPr="000105FC">
        <w:rPr>
          <w:lang w:val="es-ES"/>
        </w:rPr>
        <w:t>s.</w:t>
      </w:r>
    </w:p>
    <w:p w14:paraId="094DDFC6" w14:textId="0443D8CE" w:rsidR="001F6D94" w:rsidRPr="001F6D94" w:rsidRDefault="00F11964" w:rsidP="00BB2BFA">
      <w:pPr>
        <w:ind w:firstLine="720"/>
      </w:pPr>
      <w:r w:rsidRPr="00F11964">
        <w:rPr>
          <w:lang w:val="es-ES"/>
        </w:rPr>
        <w:t xml:space="preserve">Debido a la limitada disponibilidad de </w:t>
      </w:r>
      <w:r>
        <w:rPr>
          <w:lang w:val="es-ES"/>
        </w:rPr>
        <w:t>terreno</w:t>
      </w:r>
      <w:r w:rsidRPr="00F11964">
        <w:rPr>
          <w:lang w:val="es-ES"/>
        </w:rPr>
        <w:t xml:space="preserve"> y su coste, los hoteles y apartamentos de Tokio son muy pequeños. Las casas se construyen muy cerca unas de otras para ahorrar espacio. Es normal que un apartamento en Tokio conste de una sola habitación.</w:t>
      </w:r>
    </w:p>
    <w:p w14:paraId="0B8E6FF9" w14:textId="5D3D445B" w:rsidR="001F6D94" w:rsidRPr="00B33542" w:rsidRDefault="00F11964" w:rsidP="00BB2BFA">
      <w:pPr>
        <w:ind w:firstLine="720"/>
        <w:rPr>
          <w:lang w:val="es-ES"/>
        </w:rPr>
      </w:pPr>
      <w:r w:rsidRPr="00F11964">
        <w:rPr>
          <w:lang w:val="es-ES"/>
        </w:rPr>
        <w:t>Los urbanistas también han empezado a u</w:t>
      </w:r>
      <w:r w:rsidR="00004945">
        <w:rPr>
          <w:lang w:val="es-ES"/>
        </w:rPr>
        <w:t>s</w:t>
      </w:r>
      <w:r w:rsidRPr="00F11964">
        <w:rPr>
          <w:lang w:val="es-ES"/>
        </w:rPr>
        <w:t xml:space="preserve">ar el </w:t>
      </w:r>
      <w:r w:rsidR="00004945">
        <w:rPr>
          <w:lang w:val="es-ES"/>
        </w:rPr>
        <w:t>concepto de</w:t>
      </w:r>
      <w:r w:rsidRPr="00F11964">
        <w:rPr>
          <w:lang w:val="es-ES"/>
        </w:rPr>
        <w:t xml:space="preserve"> </w:t>
      </w:r>
      <w:proofErr w:type="spellStart"/>
      <w:r w:rsidRPr="00004945">
        <w:rPr>
          <w:i/>
          <w:iCs/>
          <w:lang w:val="es-ES"/>
        </w:rPr>
        <w:t>machizukuri</w:t>
      </w:r>
      <w:proofErr w:type="spellEnd"/>
      <w:r w:rsidR="00B33542">
        <w:rPr>
          <w:lang w:val="es-ES"/>
        </w:rPr>
        <w:t xml:space="preserve">, </w:t>
      </w:r>
      <w:r w:rsidRPr="00F11964">
        <w:rPr>
          <w:lang w:val="es-ES"/>
        </w:rPr>
        <w:t xml:space="preserve">palabra japonesa </w:t>
      </w:r>
      <w:r w:rsidR="00B33542">
        <w:rPr>
          <w:lang w:val="es-ES"/>
        </w:rPr>
        <w:t xml:space="preserve">que </w:t>
      </w:r>
      <w:r w:rsidRPr="00F11964">
        <w:rPr>
          <w:lang w:val="es-ES"/>
        </w:rPr>
        <w:t xml:space="preserve">significa </w:t>
      </w:r>
      <w:r w:rsidR="00EE61CE">
        <w:rPr>
          <w:lang w:val="es-ES"/>
        </w:rPr>
        <w:t>“planificación de vecindarios”</w:t>
      </w:r>
      <w:r w:rsidRPr="00F11964">
        <w:rPr>
          <w:lang w:val="es-ES"/>
        </w:rPr>
        <w:t xml:space="preserve">. El </w:t>
      </w:r>
      <w:proofErr w:type="spellStart"/>
      <w:r w:rsidRPr="0035545F">
        <w:rPr>
          <w:i/>
          <w:iCs/>
          <w:lang w:val="es-ES"/>
        </w:rPr>
        <w:t>machizukuri</w:t>
      </w:r>
      <w:proofErr w:type="spellEnd"/>
      <w:r w:rsidRPr="00F11964">
        <w:rPr>
          <w:lang w:val="es-ES"/>
        </w:rPr>
        <w:t xml:space="preserve"> consiste en </w:t>
      </w:r>
      <w:r w:rsidR="00B33542">
        <w:rPr>
          <w:lang w:val="es-ES"/>
        </w:rPr>
        <w:t>capacitar</w:t>
      </w:r>
      <w:r w:rsidRPr="00F11964">
        <w:rPr>
          <w:lang w:val="es-ES"/>
        </w:rPr>
        <w:t xml:space="preserve"> los </w:t>
      </w:r>
      <w:r w:rsidR="00B33542">
        <w:rPr>
          <w:lang w:val="es-ES"/>
        </w:rPr>
        <w:t>vecindarios</w:t>
      </w:r>
      <w:r w:rsidRPr="00F11964">
        <w:rPr>
          <w:lang w:val="es-ES"/>
        </w:rPr>
        <w:t xml:space="preserve"> locales y los pueblos más pequeños de las prefecturas periféricas para crear espacios verdes comunitarios, plantar árboles y preservar los recursos naturales. Se planifican y construyen restaurantes, clínicas, tiendas de comestibles, bibliotecas, centros de actividades comunitarias y oficinas de correos para que los vecinos puedan ir </w:t>
      </w:r>
      <w:r w:rsidR="00B33542">
        <w:rPr>
          <w:lang w:val="es-ES"/>
        </w:rPr>
        <w:t>caminando</w:t>
      </w:r>
      <w:r w:rsidRPr="00F11964">
        <w:rPr>
          <w:lang w:val="es-ES"/>
        </w:rPr>
        <w:t xml:space="preserve"> a estos servicios desde sus casas.</w:t>
      </w:r>
      <w:r w:rsidRPr="00F11964">
        <w:rPr>
          <w:lang w:val="es-ES"/>
        </w:rPr>
        <w:t xml:space="preserve"> </w:t>
      </w:r>
    </w:p>
    <w:p w14:paraId="726A4A0B" w14:textId="2807FD0F" w:rsidR="001F6D94" w:rsidRPr="008837B8" w:rsidRDefault="008837B8" w:rsidP="00BB2BFA">
      <w:pPr>
        <w:ind w:firstLine="720"/>
        <w:rPr>
          <w:lang w:val="es-ES"/>
        </w:rPr>
      </w:pPr>
      <w:r w:rsidRPr="008837B8">
        <w:rPr>
          <w:lang w:val="es-ES"/>
        </w:rPr>
        <w:lastRenderedPageBreak/>
        <w:t xml:space="preserve">Aunque Tokio ha progresado en la gestión de muchos problemas relacionados con la población, sigue habiendo preocupaciones. La contaminación atmosférica y la gestión de </w:t>
      </w:r>
      <w:r>
        <w:rPr>
          <w:lang w:val="es-ES"/>
        </w:rPr>
        <w:t>basura</w:t>
      </w:r>
      <w:r w:rsidRPr="008837B8">
        <w:rPr>
          <w:lang w:val="es-ES"/>
        </w:rPr>
        <w:t xml:space="preserve"> son problemas actuales. Se han hecho algunos </w:t>
      </w:r>
      <w:r>
        <w:rPr>
          <w:lang w:val="es-ES"/>
        </w:rPr>
        <w:t>avances</w:t>
      </w:r>
      <w:r w:rsidRPr="008837B8">
        <w:rPr>
          <w:lang w:val="es-ES"/>
        </w:rPr>
        <w:t xml:space="preserve"> en la reducción de las emisiones de los automóviles, pero las emisiones de las fábricas se mantienen en niveles más altos.</w:t>
      </w:r>
    </w:p>
    <w:p w14:paraId="72A776BD" w14:textId="17285835" w:rsidR="001F6D94" w:rsidRPr="001F6D94" w:rsidRDefault="008837B8" w:rsidP="00BB2BFA">
      <w:pPr>
        <w:ind w:firstLine="720"/>
      </w:pPr>
      <w:r w:rsidRPr="008837B8">
        <w:rPr>
          <w:lang w:val="es-ES"/>
        </w:rPr>
        <w:t>Los Juegos Olímpicos y Paralímpicos de Verano de Tokio 2021 aumentaron la atención y el interés por estos problemas medioambientales. Las autoridades de Tokio tuvieron que abordar problemas relacionados con la calidad del aire y el calor para el evento deportivo de verano. Las prohibiciones más estrictas de fumar en interiores y exteriores son ejemplos de una forma de mejorar la calidad del aire.</w:t>
      </w:r>
      <w:r w:rsidRPr="008837B8">
        <w:rPr>
          <w:lang w:val="es-ES"/>
        </w:rPr>
        <w:t xml:space="preserve"> </w:t>
      </w:r>
    </w:p>
    <w:p w14:paraId="5D655AF1" w14:textId="5F297790" w:rsidR="001F6D94" w:rsidRPr="008837B8" w:rsidRDefault="008837B8" w:rsidP="008837B8">
      <w:pPr>
        <w:ind w:firstLine="720"/>
        <w:rPr>
          <w:lang w:val="es-ES"/>
        </w:rPr>
      </w:pPr>
      <w:r w:rsidRPr="008837B8">
        <w:rPr>
          <w:lang w:val="es-ES"/>
        </w:rPr>
        <w:t>Tokio es una megaciudad que sigue abordando y planificando los numerosos efectos que una población numerosa y densa tiene sobre la salud y el bienestar de sus ciudadanos, sus infraestructuras y el medio ambiente</w:t>
      </w:r>
      <w:r>
        <w:rPr>
          <w:lang w:val="es-ES"/>
        </w:rPr>
        <w:t>.</w:t>
      </w:r>
    </w:p>
    <w:p w14:paraId="0E057978" w14:textId="0311B1DC" w:rsidR="001F6D94" w:rsidRPr="008837B8" w:rsidRDefault="001F6D94" w:rsidP="001F6D94">
      <w:pPr>
        <w:pStyle w:val="FootnoteText"/>
        <w:rPr>
          <w:lang w:val="es-ES"/>
        </w:rPr>
      </w:pPr>
    </w:p>
    <w:p w14:paraId="58E1006A" w14:textId="4AD9C4E4" w:rsidR="001F6D94" w:rsidRPr="008837B8" w:rsidRDefault="001F6D94" w:rsidP="001F6D94">
      <w:pPr>
        <w:pStyle w:val="FootnoteText"/>
        <w:rPr>
          <w:lang w:val="es-ES"/>
        </w:rPr>
      </w:pPr>
    </w:p>
    <w:p w14:paraId="1F633C44" w14:textId="3D0BC396" w:rsidR="001F6D94" w:rsidRPr="008837B8" w:rsidRDefault="001F6D94" w:rsidP="001F6D94">
      <w:pPr>
        <w:pStyle w:val="FootnoteText"/>
        <w:rPr>
          <w:lang w:val="es-ES"/>
        </w:rPr>
      </w:pPr>
    </w:p>
    <w:p w14:paraId="075B24E4" w14:textId="4EA2F8AC" w:rsidR="001F6D94" w:rsidRPr="008837B8" w:rsidRDefault="001F6D94" w:rsidP="001F6D94">
      <w:pPr>
        <w:pStyle w:val="FootnoteText"/>
        <w:rPr>
          <w:lang w:val="es-ES"/>
        </w:rPr>
      </w:pPr>
    </w:p>
    <w:p w14:paraId="5D2AC103" w14:textId="4C3B8AD2" w:rsidR="001F6D94" w:rsidRPr="008837B8" w:rsidRDefault="001F6D94" w:rsidP="001F6D94">
      <w:pPr>
        <w:pStyle w:val="FootnoteText"/>
        <w:rPr>
          <w:lang w:val="es-ES"/>
        </w:rPr>
      </w:pPr>
    </w:p>
    <w:p w14:paraId="2349885C" w14:textId="570104BE" w:rsidR="001F6D94" w:rsidRPr="008837B8" w:rsidRDefault="001F6D94" w:rsidP="001F6D94">
      <w:pPr>
        <w:pStyle w:val="FootnoteText"/>
        <w:rPr>
          <w:lang w:val="es-ES"/>
        </w:rPr>
      </w:pPr>
    </w:p>
    <w:p w14:paraId="5D1FC643" w14:textId="2705DEFE" w:rsidR="001F6D94" w:rsidRPr="008837B8" w:rsidRDefault="001F6D94" w:rsidP="001F6D94">
      <w:pPr>
        <w:pStyle w:val="FootnoteText"/>
        <w:rPr>
          <w:lang w:val="es-ES"/>
        </w:rPr>
      </w:pPr>
    </w:p>
    <w:p w14:paraId="27488A45" w14:textId="24ED444C" w:rsidR="001F6D94" w:rsidRPr="008837B8" w:rsidRDefault="001F6D94" w:rsidP="001F6D94">
      <w:pPr>
        <w:pStyle w:val="FootnoteText"/>
        <w:rPr>
          <w:lang w:val="es-ES"/>
        </w:rPr>
      </w:pPr>
    </w:p>
    <w:p w14:paraId="3D61D92C" w14:textId="6DD54459" w:rsidR="001F6D94" w:rsidRPr="008837B8" w:rsidRDefault="001F6D94" w:rsidP="001F6D94">
      <w:pPr>
        <w:pStyle w:val="FootnoteText"/>
        <w:rPr>
          <w:lang w:val="es-ES"/>
        </w:rPr>
      </w:pPr>
    </w:p>
    <w:p w14:paraId="29AC0298" w14:textId="46EC493A" w:rsidR="001F6D94" w:rsidRPr="008837B8" w:rsidRDefault="001F6D94" w:rsidP="001F6D94">
      <w:pPr>
        <w:pStyle w:val="FootnoteText"/>
        <w:rPr>
          <w:lang w:val="es-ES"/>
        </w:rPr>
      </w:pPr>
    </w:p>
    <w:p w14:paraId="71C1FEE6" w14:textId="3A5CACAD" w:rsidR="001F6D94" w:rsidRPr="008837B8" w:rsidRDefault="001F6D94" w:rsidP="001F6D94">
      <w:pPr>
        <w:pStyle w:val="FootnoteText"/>
        <w:rPr>
          <w:lang w:val="es-ES"/>
        </w:rPr>
      </w:pPr>
    </w:p>
    <w:p w14:paraId="10592AB6" w14:textId="47C854FE" w:rsidR="001F6D94" w:rsidRPr="008837B8" w:rsidRDefault="001F6D94" w:rsidP="001F6D94">
      <w:pPr>
        <w:pStyle w:val="FootnoteText"/>
        <w:rPr>
          <w:lang w:val="es-ES"/>
        </w:rPr>
      </w:pPr>
    </w:p>
    <w:p w14:paraId="6B717C0C" w14:textId="7BB0C826" w:rsidR="001F6D94" w:rsidRPr="008837B8" w:rsidRDefault="001F6D94" w:rsidP="001F6D94">
      <w:pPr>
        <w:pStyle w:val="FootnoteText"/>
        <w:rPr>
          <w:lang w:val="es-ES"/>
        </w:rPr>
      </w:pPr>
    </w:p>
    <w:p w14:paraId="47FB5A4E" w14:textId="10C44FF6" w:rsidR="001F6D94" w:rsidRPr="008837B8" w:rsidRDefault="001F6D94" w:rsidP="001F6D94">
      <w:pPr>
        <w:pStyle w:val="FootnoteText"/>
        <w:rPr>
          <w:lang w:val="es-ES"/>
        </w:rPr>
      </w:pPr>
    </w:p>
    <w:p w14:paraId="563C39E0" w14:textId="5F853857" w:rsidR="001F6D94" w:rsidRPr="008837B8" w:rsidRDefault="001F6D94" w:rsidP="001F6D94">
      <w:pPr>
        <w:pStyle w:val="FootnoteText"/>
        <w:rPr>
          <w:lang w:val="es-ES"/>
        </w:rPr>
      </w:pPr>
    </w:p>
    <w:p w14:paraId="14CF4603" w14:textId="6EBDA3D9" w:rsidR="001F6D94" w:rsidRPr="008837B8" w:rsidRDefault="001F6D94" w:rsidP="001F6D94">
      <w:pPr>
        <w:pStyle w:val="FootnoteText"/>
        <w:rPr>
          <w:lang w:val="es-ES"/>
        </w:rPr>
      </w:pPr>
    </w:p>
    <w:p w14:paraId="7C43B5F6" w14:textId="4CA8A191" w:rsidR="001F6D94" w:rsidRPr="008837B8" w:rsidRDefault="001F6D94" w:rsidP="001F6D94">
      <w:pPr>
        <w:pStyle w:val="FootnoteText"/>
        <w:rPr>
          <w:lang w:val="es-ES"/>
        </w:rPr>
      </w:pPr>
    </w:p>
    <w:p w14:paraId="7C4B139C" w14:textId="673C4300" w:rsidR="001F6D94" w:rsidRPr="008837B8" w:rsidRDefault="001F6D94" w:rsidP="001F6D94">
      <w:pPr>
        <w:pStyle w:val="FootnoteText"/>
        <w:rPr>
          <w:lang w:val="es-ES"/>
        </w:rPr>
      </w:pPr>
    </w:p>
    <w:p w14:paraId="0DE3569B" w14:textId="2C936317" w:rsidR="001F6D94" w:rsidRPr="008837B8" w:rsidRDefault="001F6D94" w:rsidP="001F6D94">
      <w:pPr>
        <w:pStyle w:val="FootnoteText"/>
        <w:rPr>
          <w:lang w:val="es-ES"/>
        </w:rPr>
      </w:pPr>
    </w:p>
    <w:p w14:paraId="2D4D31AA" w14:textId="0577051A" w:rsidR="00DB1527" w:rsidRPr="008837B8" w:rsidRDefault="00DB1527" w:rsidP="001F6D94">
      <w:pPr>
        <w:pStyle w:val="FootnoteText"/>
        <w:rPr>
          <w:lang w:val="es-ES"/>
        </w:rPr>
      </w:pPr>
    </w:p>
    <w:p w14:paraId="77420AA7" w14:textId="6597CBAD" w:rsidR="001F6D94" w:rsidRPr="001F6D94" w:rsidRDefault="008837B8" w:rsidP="008837B8">
      <w:pPr>
        <w:pStyle w:val="Citation"/>
        <w:ind w:left="0" w:firstLine="0"/>
      </w:pPr>
      <w:r>
        <w:t>Fuentes</w:t>
      </w:r>
      <w:r w:rsidR="001F6D94" w:rsidRPr="001F6D94">
        <w:t>:</w:t>
      </w:r>
    </w:p>
    <w:p w14:paraId="3B9F9A09" w14:textId="058B0AF2" w:rsidR="001F6D94" w:rsidRPr="001F6D94" w:rsidRDefault="001F6D94" w:rsidP="001F6D94">
      <w:pPr>
        <w:pStyle w:val="Citation"/>
      </w:pPr>
      <w:r w:rsidRPr="001F6D94">
        <w:t xml:space="preserve">Hornyak, T. (2019, </w:t>
      </w:r>
      <w:r w:rsidR="008837B8">
        <w:t>11 de mayo</w:t>
      </w:r>
      <w:r w:rsidRPr="001F6D94">
        <w:t xml:space="preserve">). Reading the air: Tokyo still has work to do on air pollution. The Japan Times. </w:t>
      </w:r>
      <w:hyperlink r:id="rId8" w:anchor=".XjAa32hKhyx">
        <w:r w:rsidRPr="001F6D94">
          <w:rPr>
            <w:rStyle w:val="Hyperlink"/>
          </w:rPr>
          <w:t>https://www.japantimes.co.jp/life/2019/05/11/environment/reading-air-tokyo-still-work-air-pollution/#.XjAa32hKhyx</w:t>
        </w:r>
      </w:hyperlink>
    </w:p>
    <w:p w14:paraId="74E51E5D" w14:textId="5F6FB86D" w:rsidR="001F6D94" w:rsidRPr="001F6D94" w:rsidRDefault="001F6D94" w:rsidP="001F6D94">
      <w:pPr>
        <w:pStyle w:val="Citation"/>
      </w:pPr>
      <w:r w:rsidRPr="001F6D94">
        <w:t>Japan Info. (2019,</w:t>
      </w:r>
      <w:r w:rsidR="008837B8">
        <w:t xml:space="preserve"> 3 de </w:t>
      </w:r>
      <w:proofErr w:type="spellStart"/>
      <w:r w:rsidR="008837B8">
        <w:t>marzo</w:t>
      </w:r>
      <w:proofErr w:type="spellEnd"/>
      <w:r w:rsidRPr="001F6D94">
        <w:t xml:space="preserve">). How does Tokyo deal with its huge population? </w:t>
      </w:r>
      <w:hyperlink r:id="rId9">
        <w:r w:rsidRPr="001F6D94">
          <w:rPr>
            <w:rStyle w:val="Hyperlink"/>
          </w:rPr>
          <w:t>https://jpninfo.com/97334</w:t>
        </w:r>
      </w:hyperlink>
    </w:p>
    <w:p w14:paraId="14CAC07C" w14:textId="33AB93FE" w:rsidR="001F6D94" w:rsidRPr="001F6D94" w:rsidRDefault="001F6D94" w:rsidP="001F6D94">
      <w:pPr>
        <w:pStyle w:val="Citation"/>
      </w:pPr>
      <w:proofErr w:type="spellStart"/>
      <w:r w:rsidRPr="008837B8">
        <w:rPr>
          <w:lang w:val="es-ES"/>
        </w:rPr>
        <w:t>McCay</w:t>
      </w:r>
      <w:proofErr w:type="spellEnd"/>
      <w:r w:rsidRPr="008837B8">
        <w:rPr>
          <w:lang w:val="es-ES"/>
        </w:rPr>
        <w:t>, L. (2018,</w:t>
      </w:r>
      <w:r w:rsidR="008837B8" w:rsidRPr="008837B8">
        <w:rPr>
          <w:lang w:val="es-ES"/>
        </w:rPr>
        <w:t xml:space="preserve"> 25 de septiembre</w:t>
      </w:r>
      <w:r w:rsidRPr="008837B8">
        <w:rPr>
          <w:lang w:val="es-ES"/>
        </w:rPr>
        <w:t xml:space="preserve">). </w:t>
      </w:r>
      <w:r w:rsidRPr="001F6D94">
        <w:t xml:space="preserve">In the future, you’ll never have to leave your neighborhood. Quartz. </w:t>
      </w:r>
      <w:hyperlink r:id="rId10">
        <w:r w:rsidRPr="001F6D94">
          <w:rPr>
            <w:rStyle w:val="Hyperlink"/>
          </w:rPr>
          <w:t>https://qz.com/1375277/in-the-future-youll-never-have-to-leave-your-neighborhood/</w:t>
        </w:r>
      </w:hyperlink>
    </w:p>
    <w:p w14:paraId="414721B3" w14:textId="0D0B19A2" w:rsidR="001F6D94" w:rsidRPr="001F6D94" w:rsidRDefault="001F6D94" w:rsidP="001F6D94">
      <w:pPr>
        <w:pStyle w:val="Citation"/>
      </w:pPr>
      <w:r w:rsidRPr="008837B8">
        <w:rPr>
          <w:lang w:val="es-ES"/>
        </w:rPr>
        <w:t xml:space="preserve">Moore, S. H. (2018, </w:t>
      </w:r>
      <w:r w:rsidR="008837B8" w:rsidRPr="008837B8">
        <w:rPr>
          <w:lang w:val="es-ES"/>
        </w:rPr>
        <w:t>21 de junio</w:t>
      </w:r>
      <w:r w:rsidRPr="008837B8">
        <w:rPr>
          <w:lang w:val="es-ES"/>
        </w:rPr>
        <w:t xml:space="preserve">). </w:t>
      </w:r>
      <w:r w:rsidRPr="001F6D94">
        <w:t xml:space="preserve">Five things Japan is doing in preparation for </w:t>
      </w:r>
      <w:r w:rsidR="007B38D9" w:rsidRPr="001F6D94">
        <w:t>the</w:t>
      </w:r>
      <w:r w:rsidRPr="001F6D94">
        <w:t xml:space="preserve"> 2020 Tokyo Olympic &amp; Paralympic Games.</w:t>
      </w:r>
      <w:r w:rsidR="007B38D9">
        <w:t xml:space="preserve"> </w:t>
      </w:r>
      <w:r w:rsidRPr="001F6D94">
        <w:t xml:space="preserve">Medium.  </w:t>
      </w:r>
      <w:hyperlink r:id="rId11">
        <w:r w:rsidRPr="001F6D94">
          <w:rPr>
            <w:rStyle w:val="Hyperlink"/>
          </w:rPr>
          <w:t>https://medium.com/@shotarohondamoore/five-things-japan-is-doing-in-preparation-for-the-2020-tokyo-olympic-games-bab2cead1e56</w:t>
        </w:r>
      </w:hyperlink>
    </w:p>
    <w:p w14:paraId="10D7B080" w14:textId="321F9CE3" w:rsidR="0036040A" w:rsidRPr="008837B8" w:rsidRDefault="001F6D94" w:rsidP="006B4A88">
      <w:pPr>
        <w:pStyle w:val="Citation"/>
        <w:rPr>
          <w:lang w:val="es-ES"/>
        </w:rPr>
      </w:pPr>
      <w:r w:rsidRPr="001F6D94">
        <w:t xml:space="preserve">Wikipedia. </w:t>
      </w:r>
      <w:r w:rsidRPr="008837B8">
        <w:rPr>
          <w:lang w:val="es-ES"/>
        </w:rPr>
        <w:t xml:space="preserve">(2020, </w:t>
      </w:r>
      <w:r w:rsidR="008837B8" w:rsidRPr="008837B8">
        <w:rPr>
          <w:lang w:val="es-ES"/>
        </w:rPr>
        <w:t>25 de mayo</w:t>
      </w:r>
      <w:r w:rsidRPr="008837B8">
        <w:rPr>
          <w:lang w:val="es-ES"/>
        </w:rPr>
        <w:t xml:space="preserve">). </w:t>
      </w:r>
      <w:r w:rsidR="008837B8" w:rsidRPr="008837B8">
        <w:rPr>
          <w:lang w:val="es-ES"/>
        </w:rPr>
        <w:t>Área del Gran Tokio</w:t>
      </w:r>
      <w:r w:rsidRPr="008837B8">
        <w:rPr>
          <w:lang w:val="es-ES"/>
        </w:rPr>
        <w:t xml:space="preserve">. </w:t>
      </w:r>
      <w:hyperlink r:id="rId12" w:history="1">
        <w:r w:rsidR="008837B8" w:rsidRPr="0091669C">
          <w:rPr>
            <w:rStyle w:val="Hyperlink"/>
            <w:lang w:val="es-ES"/>
          </w:rPr>
          <w:t>https://es.wikipedia.</w:t>
        </w:r>
        <w:r w:rsidR="008837B8" w:rsidRPr="0091669C">
          <w:rPr>
            <w:rStyle w:val="Hyperlink"/>
            <w:lang w:val="es-ES"/>
          </w:rPr>
          <w:t>o</w:t>
        </w:r>
        <w:r w:rsidR="008837B8" w:rsidRPr="0091669C">
          <w:rPr>
            <w:rStyle w:val="Hyperlink"/>
            <w:lang w:val="es-ES"/>
          </w:rPr>
          <w:t>rg/wiki/Área_del_Gran_Tokio</w:t>
        </w:r>
      </w:hyperlink>
    </w:p>
    <w:sectPr w:rsidR="0036040A" w:rsidRPr="008837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A74E6" w14:textId="77777777" w:rsidR="00306ED8" w:rsidRDefault="00306ED8" w:rsidP="00293785">
      <w:pPr>
        <w:spacing w:after="0" w:line="240" w:lineRule="auto"/>
      </w:pPr>
      <w:r>
        <w:separator/>
      </w:r>
    </w:p>
  </w:endnote>
  <w:endnote w:type="continuationSeparator" w:id="0">
    <w:p w14:paraId="5DF9E104" w14:textId="77777777" w:rsidR="00306ED8" w:rsidRDefault="00306E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7A9A" w14:textId="77777777" w:rsidR="006B4A88" w:rsidRDefault="006B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169E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8EAEF" wp14:editId="5F19C0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6D03F" w14:textId="7DC8E25C" w:rsidR="00293785" w:rsidRPr="001F6D94" w:rsidRDefault="00000000" w:rsidP="001F6D9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F064A07F04F486FA199BFCDEA2408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F6D94" w:rsidRPr="001F6D94">
                                <w:t>People Here, People There, People, People Everywhere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8EA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6C16D03F" w14:textId="7DC8E25C" w:rsidR="00293785" w:rsidRPr="001F6D94" w:rsidRDefault="00562D9A" w:rsidP="001F6D9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F064A07F04F486FA199BFCDEA2408F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6D94" w:rsidRPr="001F6D94">
                          <w:t>People Here, People There, People, People Everywhere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F5C56A" wp14:editId="64A3699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93652" w14:textId="77777777" w:rsidR="006B4A88" w:rsidRDefault="006B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5E26" w14:textId="77777777" w:rsidR="00306ED8" w:rsidRDefault="00306ED8" w:rsidP="00293785">
      <w:pPr>
        <w:spacing w:after="0" w:line="240" w:lineRule="auto"/>
      </w:pPr>
      <w:r>
        <w:separator/>
      </w:r>
    </w:p>
  </w:footnote>
  <w:footnote w:type="continuationSeparator" w:id="0">
    <w:p w14:paraId="02C1F173" w14:textId="77777777" w:rsidR="00306ED8" w:rsidRDefault="00306E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2D26" w14:textId="77777777" w:rsidR="006B4A88" w:rsidRDefault="006B4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775B" w14:textId="77777777" w:rsidR="006B4A88" w:rsidRDefault="006B4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2FE3" w14:textId="77777777" w:rsidR="006B4A88" w:rsidRDefault="006B4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8237">
    <w:abstractNumId w:val="6"/>
  </w:num>
  <w:num w:numId="2" w16cid:durableId="1212494051">
    <w:abstractNumId w:val="7"/>
  </w:num>
  <w:num w:numId="3" w16cid:durableId="639967417">
    <w:abstractNumId w:val="0"/>
  </w:num>
  <w:num w:numId="4" w16cid:durableId="1907372744">
    <w:abstractNumId w:val="2"/>
  </w:num>
  <w:num w:numId="5" w16cid:durableId="618032046">
    <w:abstractNumId w:val="3"/>
  </w:num>
  <w:num w:numId="6" w16cid:durableId="2102526279">
    <w:abstractNumId w:val="5"/>
  </w:num>
  <w:num w:numId="7" w16cid:durableId="547181387">
    <w:abstractNumId w:val="4"/>
  </w:num>
  <w:num w:numId="8" w16cid:durableId="283462574">
    <w:abstractNumId w:val="8"/>
  </w:num>
  <w:num w:numId="9" w16cid:durableId="498737778">
    <w:abstractNumId w:val="9"/>
  </w:num>
  <w:num w:numId="10" w16cid:durableId="1549805913">
    <w:abstractNumId w:val="10"/>
  </w:num>
  <w:num w:numId="11" w16cid:durableId="17572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4"/>
    <w:rsid w:val="00004945"/>
    <w:rsid w:val="000105FC"/>
    <w:rsid w:val="0004006F"/>
    <w:rsid w:val="00053775"/>
    <w:rsid w:val="0005619A"/>
    <w:rsid w:val="0011259B"/>
    <w:rsid w:val="001150AA"/>
    <w:rsid w:val="00116FDD"/>
    <w:rsid w:val="00125621"/>
    <w:rsid w:val="001D0BBF"/>
    <w:rsid w:val="001E1F85"/>
    <w:rsid w:val="001F125D"/>
    <w:rsid w:val="001F6D94"/>
    <w:rsid w:val="002345CC"/>
    <w:rsid w:val="00246FDA"/>
    <w:rsid w:val="00293785"/>
    <w:rsid w:val="002C0879"/>
    <w:rsid w:val="002C37B4"/>
    <w:rsid w:val="00306ED8"/>
    <w:rsid w:val="0035545F"/>
    <w:rsid w:val="0036040A"/>
    <w:rsid w:val="003F5D7F"/>
    <w:rsid w:val="00446C13"/>
    <w:rsid w:val="00456C00"/>
    <w:rsid w:val="004B0CDA"/>
    <w:rsid w:val="004B7814"/>
    <w:rsid w:val="004D22ED"/>
    <w:rsid w:val="005078B4"/>
    <w:rsid w:val="005205E3"/>
    <w:rsid w:val="0053328A"/>
    <w:rsid w:val="00540FC6"/>
    <w:rsid w:val="00544CE7"/>
    <w:rsid w:val="005511B6"/>
    <w:rsid w:val="00552FF5"/>
    <w:rsid w:val="00553C98"/>
    <w:rsid w:val="00562D9A"/>
    <w:rsid w:val="005954F4"/>
    <w:rsid w:val="006206A7"/>
    <w:rsid w:val="00645D7F"/>
    <w:rsid w:val="00656940"/>
    <w:rsid w:val="00665274"/>
    <w:rsid w:val="00666C03"/>
    <w:rsid w:val="00686DAB"/>
    <w:rsid w:val="006B4A88"/>
    <w:rsid w:val="006E1542"/>
    <w:rsid w:val="00721EA4"/>
    <w:rsid w:val="007B055F"/>
    <w:rsid w:val="007B38D9"/>
    <w:rsid w:val="007E6F1D"/>
    <w:rsid w:val="00816612"/>
    <w:rsid w:val="00880013"/>
    <w:rsid w:val="008837B8"/>
    <w:rsid w:val="008920A4"/>
    <w:rsid w:val="008F5386"/>
    <w:rsid w:val="00913172"/>
    <w:rsid w:val="00981E19"/>
    <w:rsid w:val="009B52E4"/>
    <w:rsid w:val="009D6E8D"/>
    <w:rsid w:val="00A02A0B"/>
    <w:rsid w:val="00A03A15"/>
    <w:rsid w:val="00A101E8"/>
    <w:rsid w:val="00A4526B"/>
    <w:rsid w:val="00A51AE6"/>
    <w:rsid w:val="00A64519"/>
    <w:rsid w:val="00AC349E"/>
    <w:rsid w:val="00B33542"/>
    <w:rsid w:val="00B41EE6"/>
    <w:rsid w:val="00B92DBF"/>
    <w:rsid w:val="00BA26DD"/>
    <w:rsid w:val="00BB2BFA"/>
    <w:rsid w:val="00BD119F"/>
    <w:rsid w:val="00C73EA1"/>
    <w:rsid w:val="00C8524A"/>
    <w:rsid w:val="00CC4F77"/>
    <w:rsid w:val="00CD3CF6"/>
    <w:rsid w:val="00CE336D"/>
    <w:rsid w:val="00D106FF"/>
    <w:rsid w:val="00D264D9"/>
    <w:rsid w:val="00D626EB"/>
    <w:rsid w:val="00DB1527"/>
    <w:rsid w:val="00DC7A6D"/>
    <w:rsid w:val="00EB1BE8"/>
    <w:rsid w:val="00ED24C8"/>
    <w:rsid w:val="00EE61CE"/>
    <w:rsid w:val="00F11964"/>
    <w:rsid w:val="00F230A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47E9"/>
  <w15:docId w15:val="{585164C5-43AD-4FB9-9800-B333BCB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F6D94"/>
    <w:pPr>
      <w:jc w:val="right"/>
    </w:pPr>
    <w:rPr>
      <w:b/>
      <w:caps/>
      <w:color w:val="2D2D2D"/>
      <w:sz w:val="22"/>
      <w:szCs w:val="20"/>
    </w:rPr>
  </w:style>
  <w:style w:type="character" w:customStyle="1" w:styleId="LessonFooterChar">
    <w:name w:val="Lesson Footer Char"/>
    <w:basedOn w:val="TitleChar"/>
    <w:link w:val="LessonFooter"/>
    <w:rsid w:val="001F6D94"/>
    <w:rPr>
      <w:rFonts w:asciiTheme="majorHAnsi" w:eastAsiaTheme="majorEastAsia" w:hAnsiTheme="majorHAnsi" w:cstheme="majorBidi"/>
      <w:b/>
      <w:caps/>
      <w:color w:val="2D2D2D"/>
      <w:kern w:val="28"/>
      <w:sz w:val="32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1527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times.co.jp/life/2019/05/11/environment/reading-air-tokyo-still-work-air-pollu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&#193;rea_del_Gran_Toki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um.com/@shotarohondamoore/five-things-japan-is-doing-in-preparation-for-the-2020-tokyo-olympic-games-bab2cead1e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qz.com/1375277/in-the-future-youll-never-have-to-leave-your-neighborhoo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pninfo.com/9733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4A07F04F486FA199BFCDEA24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B46B-C683-4E0B-96C6-79CE8724399F}"/>
      </w:docPartPr>
      <w:docPartBody>
        <w:p w:rsidR="001641C0" w:rsidRDefault="001C347A">
          <w:pPr>
            <w:pStyle w:val="6F064A07F04F486FA199BFCDEA2408F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C0"/>
    <w:rsid w:val="001641C0"/>
    <w:rsid w:val="001C347A"/>
    <w:rsid w:val="00207E3F"/>
    <w:rsid w:val="0060268B"/>
    <w:rsid w:val="006206A7"/>
    <w:rsid w:val="00B41EE6"/>
    <w:rsid w:val="00D60A3D"/>
    <w:rsid w:val="00DB43F5"/>
    <w:rsid w:val="00E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4A07F04F486FA199BFCDEA2408F9">
    <w:name w:val="6F064A07F04F486FA199BFCDEA240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65A5D7-7458-CD4D-8D20-710B2D3881D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9991-9EAB-45D9-B27C-50E198D6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105</TotalTime>
  <Pages>2</Pages>
  <Words>675</Words>
  <Characters>3873</Characters>
  <Application>Microsoft Office Word</Application>
  <DocSecurity>0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Here, People There, People, People Everywhere</vt:lpstr>
    </vt:vector>
  </TitlesOfParts>
  <Manager/>
  <Company/>
  <LinksUpToDate>false</LinksUpToDate>
  <CharactersWithSpaces>4536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Here, People There, People, People Everywhere</dc:title>
  <dc:subject/>
  <dc:creator>K20 Center</dc:creator>
  <cp:keywords/>
  <dc:description/>
  <cp:lastModifiedBy>Lopez, Araceli</cp:lastModifiedBy>
  <cp:revision>24</cp:revision>
  <cp:lastPrinted>2016-07-14T14:08:00Z</cp:lastPrinted>
  <dcterms:created xsi:type="dcterms:W3CDTF">2020-06-02T18:03:00Z</dcterms:created>
  <dcterms:modified xsi:type="dcterms:W3CDTF">2025-01-07T14:29:00Z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documentId_7680</vt:lpwstr>
  </property>
</Properties>
</file>