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02FA5D" w14:textId="2F0819EE" w:rsidR="00446C13" w:rsidRPr="001872E7" w:rsidRDefault="00D92F37" w:rsidP="001872E7">
      <w:pPr>
        <w:pStyle w:val="Title"/>
      </w:pPr>
      <w:r>
        <w:rPr>
          <w:bCs/>
          <w:lang w:val="es"/>
        </w:rPr>
        <w:t>Rúbrica de la nota de disculpa</w:t>
      </w:r>
    </w:p>
    <w:tbl>
      <w:tblPr>
        <w:tblStyle w:val="TableGrid"/>
        <w:tblW w:w="1281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"/>
        <w:gridCol w:w="2339"/>
        <w:gridCol w:w="2344"/>
        <w:gridCol w:w="2343"/>
        <w:gridCol w:w="2351"/>
        <w:gridCol w:w="2360"/>
      </w:tblGrid>
      <w:tr w:rsidR="00125889" w14:paraId="2A38D68C" w14:textId="32217FF8" w:rsidTr="0021731C">
        <w:trPr>
          <w:cantSplit/>
          <w:tblHeader/>
        </w:trPr>
        <w:tc>
          <w:tcPr>
            <w:tcW w:w="986" w:type="dxa"/>
            <w:shd w:val="clear" w:color="auto" w:fill="3E5C61" w:themeFill="accent2"/>
          </w:tcPr>
          <w:p w14:paraId="4A9B6A37" w14:textId="52EE33D0" w:rsidR="00125889" w:rsidRPr="0053328A" w:rsidRDefault="00125889" w:rsidP="00DF2D52">
            <w:pPr>
              <w:pStyle w:val="TableColumnHeaders"/>
            </w:pPr>
          </w:p>
        </w:tc>
        <w:tc>
          <w:tcPr>
            <w:tcW w:w="2357" w:type="dxa"/>
            <w:shd w:val="clear" w:color="auto" w:fill="3E5C61" w:themeFill="accent2"/>
          </w:tcPr>
          <w:p w14:paraId="4746A941" w14:textId="01A626EE" w:rsidR="00125889" w:rsidRPr="0053328A" w:rsidRDefault="00D92F37" w:rsidP="00DF2D52">
            <w:pPr>
              <w:pStyle w:val="TableColumnHeaders"/>
            </w:pPr>
            <w:r>
              <w:rPr>
                <w:bCs/>
                <w:lang w:val="es"/>
              </w:rPr>
              <w:t>Punto principal</w:t>
            </w:r>
          </w:p>
        </w:tc>
        <w:tc>
          <w:tcPr>
            <w:tcW w:w="2363" w:type="dxa"/>
            <w:shd w:val="clear" w:color="auto" w:fill="3E5C61" w:themeFill="accent2"/>
          </w:tcPr>
          <w:p w14:paraId="7CD80451" w14:textId="79DA7755" w:rsidR="00125889" w:rsidRPr="0053328A" w:rsidRDefault="00D92F37" w:rsidP="00DF2D52">
            <w:pPr>
              <w:pStyle w:val="TableColumnHeaders"/>
            </w:pPr>
            <w:r>
              <w:rPr>
                <w:bCs/>
                <w:lang w:val="es"/>
              </w:rPr>
              <w:t>Pruebas textuales</w:t>
            </w:r>
          </w:p>
        </w:tc>
        <w:tc>
          <w:tcPr>
            <w:tcW w:w="2362" w:type="dxa"/>
            <w:shd w:val="clear" w:color="auto" w:fill="3E5C61" w:themeFill="accent2"/>
          </w:tcPr>
          <w:p w14:paraId="062A923D" w14:textId="0D0C2813" w:rsidR="00125889" w:rsidRPr="0053328A" w:rsidRDefault="00D92F37" w:rsidP="00DF2D52">
            <w:pPr>
              <w:pStyle w:val="TableColumnHeaders"/>
            </w:pPr>
            <w:r>
              <w:rPr>
                <w:bCs/>
                <w:lang w:val="es"/>
              </w:rPr>
              <w:t>Tono</w:t>
            </w:r>
          </w:p>
        </w:tc>
        <w:tc>
          <w:tcPr>
            <w:tcW w:w="2369" w:type="dxa"/>
            <w:shd w:val="clear" w:color="auto" w:fill="3E5C61" w:themeFill="accent2"/>
          </w:tcPr>
          <w:p w14:paraId="1C9B8363" w14:textId="178D3326" w:rsidR="00125889" w:rsidRPr="0053328A" w:rsidRDefault="00D92F37" w:rsidP="00DF2D52">
            <w:pPr>
              <w:pStyle w:val="TableColumnHeaders"/>
            </w:pPr>
            <w:r>
              <w:rPr>
                <w:bCs/>
                <w:lang w:val="es"/>
              </w:rPr>
              <w:t>Personaje</w:t>
            </w:r>
          </w:p>
        </w:tc>
        <w:tc>
          <w:tcPr>
            <w:tcW w:w="2374" w:type="dxa"/>
            <w:shd w:val="clear" w:color="auto" w:fill="3E5C61" w:themeFill="accent2"/>
          </w:tcPr>
          <w:p w14:paraId="4A37139A" w14:textId="00C0D8FC" w:rsidR="00125889" w:rsidRDefault="00D92F37" w:rsidP="00DF2D52">
            <w:pPr>
              <w:pStyle w:val="TableColumnHeaders"/>
            </w:pPr>
            <w:r>
              <w:rPr>
                <w:bCs/>
                <w:lang w:val="es"/>
              </w:rPr>
              <w:t>Puntualidad</w:t>
            </w:r>
          </w:p>
        </w:tc>
      </w:tr>
      <w:tr w:rsidR="00125889" w14:paraId="1E63DEC2" w14:textId="3DF7D1DD" w:rsidTr="0021731C">
        <w:tc>
          <w:tcPr>
            <w:tcW w:w="986" w:type="dxa"/>
          </w:tcPr>
          <w:p w14:paraId="618B8F06" w14:textId="24E7ADA5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4 Puntos</w:t>
            </w:r>
          </w:p>
        </w:tc>
        <w:tc>
          <w:tcPr>
            <w:tcW w:w="2357" w:type="dxa"/>
          </w:tcPr>
          <w:p w14:paraId="41FAD509" w14:textId="30728B93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punto principal/la disculpa se hace claramente. Las ideas están claramente organizadas.</w:t>
            </w:r>
          </w:p>
        </w:tc>
        <w:tc>
          <w:tcPr>
            <w:tcW w:w="2363" w:type="dxa"/>
          </w:tcPr>
          <w:p w14:paraId="4ECB9DC6" w14:textId="7ED51C8B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 xml:space="preserve">Las pruebas textuales se exponen claramente para apoyar los puntos a lo largo de la disculpa. </w:t>
            </w:r>
          </w:p>
        </w:tc>
        <w:tc>
          <w:tcPr>
            <w:tcW w:w="2362" w:type="dxa"/>
          </w:tcPr>
          <w:p w14:paraId="74709728" w14:textId="52C5F3ED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tono es apropiado para la disculpa y se ajusta claramente al propósito y a la audiencia.</w:t>
            </w:r>
          </w:p>
        </w:tc>
        <w:tc>
          <w:tcPr>
            <w:tcW w:w="2369" w:type="dxa"/>
          </w:tcPr>
          <w:p w14:paraId="10F4364F" w14:textId="5CC5ADBE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orador muestra una clara comprensión del personaje y del texto del que se habla.</w:t>
            </w:r>
          </w:p>
        </w:tc>
        <w:tc>
          <w:tcPr>
            <w:tcW w:w="2374" w:type="dxa"/>
          </w:tcPr>
          <w:p w14:paraId="673AD9BC" w14:textId="24E49338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 nota de disculpa se presentó a tiempo.</w:t>
            </w:r>
          </w:p>
        </w:tc>
      </w:tr>
      <w:tr w:rsidR="00125889" w14:paraId="6A0C9D73" w14:textId="57BFE1F4" w:rsidTr="0021731C">
        <w:tc>
          <w:tcPr>
            <w:tcW w:w="986" w:type="dxa"/>
          </w:tcPr>
          <w:p w14:paraId="78656A73" w14:textId="3CCBCFC6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3 puntos</w:t>
            </w:r>
          </w:p>
        </w:tc>
        <w:tc>
          <w:tcPr>
            <w:tcW w:w="2357" w:type="dxa"/>
          </w:tcPr>
          <w:p w14:paraId="65B1C3E6" w14:textId="0923E330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 xml:space="preserve">El punto principal/la disculpa se hace claramente. Se intentó organizar las ideas. </w:t>
            </w:r>
          </w:p>
        </w:tc>
        <w:tc>
          <w:tcPr>
            <w:tcW w:w="2363" w:type="dxa"/>
          </w:tcPr>
          <w:p w14:paraId="6FB52DC9" w14:textId="7E366CE6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A lo largo de la disculpa se alude a las pruebas textuales.</w:t>
            </w:r>
          </w:p>
        </w:tc>
        <w:tc>
          <w:tcPr>
            <w:tcW w:w="2362" w:type="dxa"/>
          </w:tcPr>
          <w:p w14:paraId="14AA730E" w14:textId="50FD83DE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tono es apropiado para la disculpa. Algunas opciones de palabras pueden no ajustarse al propósito o a la audiencia.</w:t>
            </w:r>
          </w:p>
        </w:tc>
        <w:tc>
          <w:tcPr>
            <w:tcW w:w="2369" w:type="dxa"/>
          </w:tcPr>
          <w:p w14:paraId="7BABE850" w14:textId="2402D871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orador muestra una clara comprensión del texto que se analiza.</w:t>
            </w:r>
          </w:p>
        </w:tc>
        <w:tc>
          <w:tcPr>
            <w:tcW w:w="2374" w:type="dxa"/>
          </w:tcPr>
          <w:p w14:paraId="774C339D" w14:textId="604A6378" w:rsidR="00125889" w:rsidRPr="00125889" w:rsidRDefault="00125889" w:rsidP="00125889">
            <w:pPr>
              <w:pStyle w:val="TableBody"/>
              <w:rPr>
                <w:sz w:val="18"/>
                <w:szCs w:val="18"/>
              </w:rPr>
            </w:pPr>
          </w:p>
        </w:tc>
      </w:tr>
      <w:tr w:rsidR="00125889" w14:paraId="252A28CC" w14:textId="41651668" w:rsidTr="0021731C">
        <w:tc>
          <w:tcPr>
            <w:tcW w:w="986" w:type="dxa"/>
          </w:tcPr>
          <w:p w14:paraId="6317D4F5" w14:textId="1DCC4AE0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2 puntos</w:t>
            </w:r>
          </w:p>
        </w:tc>
        <w:tc>
          <w:tcPr>
            <w:tcW w:w="2357" w:type="dxa"/>
          </w:tcPr>
          <w:p w14:paraId="2451942C" w14:textId="1477C24A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punto principal/la disculpa no está claramente expuesto. Se intentó organizar las ideas.</w:t>
            </w:r>
          </w:p>
        </w:tc>
        <w:tc>
          <w:tcPr>
            <w:tcW w:w="2363" w:type="dxa"/>
          </w:tcPr>
          <w:p w14:paraId="68AE154D" w14:textId="44C015C4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Las pruebas textuales solo se exponen brevemente o se alude a ellas en la disculpa.</w:t>
            </w:r>
          </w:p>
        </w:tc>
        <w:tc>
          <w:tcPr>
            <w:tcW w:w="2362" w:type="dxa"/>
          </w:tcPr>
          <w:p w14:paraId="79742973" w14:textId="494EC37E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tono es incoherente con la disculpa, y varias elecciones de palabras no se ajustan al propósito o a la audiencia.</w:t>
            </w:r>
          </w:p>
        </w:tc>
        <w:tc>
          <w:tcPr>
            <w:tcW w:w="2369" w:type="dxa"/>
          </w:tcPr>
          <w:p w14:paraId="786711FE" w14:textId="5FA5310D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orador muestra una comprensión básica del texto que se analiza.</w:t>
            </w:r>
          </w:p>
        </w:tc>
        <w:tc>
          <w:tcPr>
            <w:tcW w:w="2374" w:type="dxa"/>
          </w:tcPr>
          <w:p w14:paraId="5E195DBC" w14:textId="10198AA8" w:rsidR="00125889" w:rsidRPr="00125889" w:rsidRDefault="00125889" w:rsidP="00125889">
            <w:pPr>
              <w:pStyle w:val="TableBody"/>
              <w:rPr>
                <w:sz w:val="18"/>
                <w:szCs w:val="18"/>
              </w:rPr>
            </w:pPr>
          </w:p>
        </w:tc>
      </w:tr>
      <w:tr w:rsidR="00125889" w14:paraId="2CF681F9" w14:textId="0E2DD9DB" w:rsidTr="006D0303">
        <w:tc>
          <w:tcPr>
            <w:tcW w:w="986" w:type="dxa"/>
            <w:tcBorders>
              <w:bottom w:val="single" w:sz="12" w:space="0" w:color="BED7D3" w:themeColor="accent3"/>
            </w:tcBorders>
          </w:tcPr>
          <w:p w14:paraId="2EDA32A1" w14:textId="75B06E28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1 punto</w:t>
            </w:r>
          </w:p>
        </w:tc>
        <w:tc>
          <w:tcPr>
            <w:tcW w:w="2357" w:type="dxa"/>
            <w:tcBorders>
              <w:bottom w:val="single" w:sz="12" w:space="0" w:color="BED7D3" w:themeColor="accent3"/>
            </w:tcBorders>
          </w:tcPr>
          <w:p w14:paraId="03D51EC9" w14:textId="13C5C7CE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punto principal/la disculpa no está claramente expuesto o falta. La organización de las ideas no es evidente o falta.</w:t>
            </w:r>
          </w:p>
        </w:tc>
        <w:tc>
          <w:tcPr>
            <w:tcW w:w="2363" w:type="dxa"/>
            <w:tcBorders>
              <w:bottom w:val="single" w:sz="12" w:space="0" w:color="BED7D3" w:themeColor="accent3"/>
            </w:tcBorders>
          </w:tcPr>
          <w:p w14:paraId="220AC5C2" w14:textId="2EBE20E9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Las pruebas textuales faltan o no están claramente expuestas o aludidas en la disculpa.</w:t>
            </w:r>
          </w:p>
        </w:tc>
        <w:tc>
          <w:tcPr>
            <w:tcW w:w="2362" w:type="dxa"/>
            <w:tcBorders>
              <w:bottom w:val="single" w:sz="12" w:space="0" w:color="BED7D3" w:themeColor="accent3"/>
            </w:tcBorders>
          </w:tcPr>
          <w:p w14:paraId="12517AEC" w14:textId="2FAFC08B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tono es inapropiado para la disculpa. La elección de las palabras no se ajusta al propósito ni a la audiencia.</w:t>
            </w:r>
          </w:p>
        </w:tc>
        <w:tc>
          <w:tcPr>
            <w:tcW w:w="2369" w:type="dxa"/>
            <w:tcBorders>
              <w:bottom w:val="single" w:sz="12" w:space="0" w:color="BED7D3" w:themeColor="accent3"/>
            </w:tcBorders>
          </w:tcPr>
          <w:p w14:paraId="5AE5623C" w14:textId="52E06585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orador no muestra una comprensión de la trama, los personajes y el conflicto del texto que se analiza.</w:t>
            </w:r>
          </w:p>
        </w:tc>
        <w:tc>
          <w:tcPr>
            <w:tcW w:w="2374" w:type="dxa"/>
            <w:tcBorders>
              <w:bottom w:val="single" w:sz="12" w:space="0" w:color="BED7D3" w:themeColor="accent3"/>
            </w:tcBorders>
          </w:tcPr>
          <w:p w14:paraId="100B50E5" w14:textId="49AC84AF" w:rsidR="00125889" w:rsidRPr="00125889" w:rsidRDefault="00125889" w:rsidP="00125889">
            <w:pPr>
              <w:pStyle w:val="TableBody"/>
              <w:rPr>
                <w:sz w:val="18"/>
                <w:szCs w:val="18"/>
              </w:rPr>
            </w:pPr>
          </w:p>
        </w:tc>
      </w:tr>
      <w:tr w:rsidR="0021731C" w14:paraId="6B3B085A" w14:textId="77777777" w:rsidTr="006D0303">
        <w:tc>
          <w:tcPr>
            <w:tcW w:w="986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1B21C29" w14:textId="602025C4" w:rsidR="0021731C" w:rsidRPr="00125889" w:rsidRDefault="0021731C" w:rsidP="00125889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Puntos otorgados</w:t>
            </w:r>
          </w:p>
        </w:tc>
        <w:tc>
          <w:tcPr>
            <w:tcW w:w="2357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78EF01F8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042B8653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320B013B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1013BEB" w14:textId="52CEAFCD" w:rsidR="00895E9E" w:rsidRPr="00895E9E" w:rsidRDefault="0021731C" w:rsidP="0021731C">
      <w:pPr>
        <w:pStyle w:val="BodyText"/>
        <w:spacing w:before="240"/>
      </w:pPr>
      <w:r>
        <w:rPr>
          <w:rStyle w:val="Heading1Char"/>
          <w:bCs/>
          <w:lang w:val="es"/>
        </w:rPr>
        <w:t>Puntos totales</w:t>
      </w:r>
      <w:r>
        <w:rPr>
          <w:lang w:val="es"/>
        </w:rPr>
        <w:t>______________</w:t>
      </w: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B782" w14:textId="77777777" w:rsidR="00A9057B" w:rsidRDefault="00A9057B" w:rsidP="00293785">
      <w:pPr>
        <w:spacing w:after="0" w:line="240" w:lineRule="auto"/>
      </w:pPr>
      <w:r>
        <w:separator/>
      </w:r>
    </w:p>
  </w:endnote>
  <w:endnote w:type="continuationSeparator" w:id="0">
    <w:p w14:paraId="51DFC757" w14:textId="77777777" w:rsidR="00A9057B" w:rsidRDefault="00A905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5995" w14:textId="77777777" w:rsidR="00263284" w:rsidRDefault="00263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1A451A6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7745B">
                                <w:rPr>
                                  <w:bCs/>
                                  <w:lang w:val="es"/>
                                </w:rPr>
                                <w:t>It's Never 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1A451A66" w:rsidR="00293785" w:rsidRDefault="0027745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Never 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8C8C" w14:textId="77777777" w:rsidR="00263284" w:rsidRDefault="0026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FFF1" w14:textId="77777777" w:rsidR="00A9057B" w:rsidRDefault="00A9057B" w:rsidP="00293785">
      <w:pPr>
        <w:spacing w:after="0" w:line="240" w:lineRule="auto"/>
      </w:pPr>
      <w:r>
        <w:separator/>
      </w:r>
    </w:p>
  </w:footnote>
  <w:footnote w:type="continuationSeparator" w:id="0">
    <w:p w14:paraId="45939EBA" w14:textId="77777777" w:rsidR="00A9057B" w:rsidRDefault="00A9057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D364" w14:textId="77777777" w:rsidR="00263284" w:rsidRDefault="0026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86E0" w14:textId="77777777" w:rsidR="00263284" w:rsidRDefault="00263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558" w14:textId="77777777" w:rsidR="00263284" w:rsidRDefault="0026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83898">
    <w:abstractNumId w:val="6"/>
  </w:num>
  <w:num w:numId="2" w16cid:durableId="299923779">
    <w:abstractNumId w:val="7"/>
  </w:num>
  <w:num w:numId="3" w16cid:durableId="671957232">
    <w:abstractNumId w:val="0"/>
  </w:num>
  <w:num w:numId="4" w16cid:durableId="1213228684">
    <w:abstractNumId w:val="2"/>
  </w:num>
  <w:num w:numId="5" w16cid:durableId="127407543">
    <w:abstractNumId w:val="3"/>
  </w:num>
  <w:num w:numId="6" w16cid:durableId="1855531206">
    <w:abstractNumId w:val="5"/>
  </w:num>
  <w:num w:numId="7" w16cid:durableId="481434240">
    <w:abstractNumId w:val="4"/>
  </w:num>
  <w:num w:numId="8" w16cid:durableId="1935092664">
    <w:abstractNumId w:val="8"/>
  </w:num>
  <w:num w:numId="9" w16cid:durableId="408310837">
    <w:abstractNumId w:val="9"/>
  </w:num>
  <w:num w:numId="10" w16cid:durableId="1591889625">
    <w:abstractNumId w:val="10"/>
  </w:num>
  <w:num w:numId="11" w16cid:durableId="30594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071F03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63284"/>
    <w:rsid w:val="0027745B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27A38"/>
    <w:rsid w:val="00981E19"/>
    <w:rsid w:val="009B52E4"/>
    <w:rsid w:val="009D6E8D"/>
    <w:rsid w:val="00A101E8"/>
    <w:rsid w:val="00A471FD"/>
    <w:rsid w:val="00A9057B"/>
    <w:rsid w:val="00AA65B7"/>
    <w:rsid w:val="00AC349E"/>
    <w:rsid w:val="00AC75FD"/>
    <w:rsid w:val="00B92DBF"/>
    <w:rsid w:val="00BB07F8"/>
    <w:rsid w:val="00BD119F"/>
    <w:rsid w:val="00BD6EEA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D92F37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2F64E4"/>
    <w:rsid w:val="003534F7"/>
    <w:rsid w:val="004C5126"/>
    <w:rsid w:val="00EE0C77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4</TotalTime>
  <Pages>1</Pages>
  <Words>282</Words>
  <Characters>1411</Characters>
  <Application>Microsoft Office Word</Application>
  <DocSecurity>0</DocSecurity>
  <Lines>86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Never Too Late To Apologize</vt:lpstr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Apologize</dc:title>
  <dc:subject/>
  <dc:creator>K20 Center</dc:creator>
  <cp:keywords/>
  <dc:description/>
  <cp:lastModifiedBy>Walker, Lena M.</cp:lastModifiedBy>
  <cp:revision>5</cp:revision>
  <cp:lastPrinted>2022-06-14T22:31:00Z</cp:lastPrinted>
  <dcterms:created xsi:type="dcterms:W3CDTF">2020-09-16T20:42:00Z</dcterms:created>
  <dcterms:modified xsi:type="dcterms:W3CDTF">2023-06-14T20:19:00Z</dcterms:modified>
  <cp:category/>
</cp:coreProperties>
</file>