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FFD9CD" w14:textId="77777777" w:rsidR="007509EA" w:rsidRDefault="000058A0">
      <w:pPr>
        <w:pStyle w:val="Title"/>
      </w:pPr>
      <w:r>
        <w:t>R.E.R.U.N.</w:t>
      </w:r>
    </w:p>
    <w:p w14:paraId="54536058" w14:textId="23433D04" w:rsidR="007509EA" w:rsidRDefault="000058A0">
      <w:pPr>
        <w:rPr>
          <w:i/>
          <w:color w:val="626262"/>
        </w:rPr>
      </w:pPr>
      <w:r>
        <w:t>Use the following rubric to guide your lab report. In your lab report</w:t>
      </w:r>
      <w:r w:rsidR="00997526">
        <w:t>,</w:t>
      </w:r>
      <w:r>
        <w:t xml:space="preserve"> include your data analysis answers, </w:t>
      </w:r>
      <w:r w:rsidR="00AB1451">
        <w:t xml:space="preserve">the </w:t>
      </w:r>
      <w:r>
        <w:t>graph that you created</w:t>
      </w:r>
      <w:r w:rsidR="00AB1451">
        <w:t>,</w:t>
      </w:r>
      <w:r>
        <w:t xml:space="preserve"> and </w:t>
      </w:r>
      <w:r w:rsidR="00997526">
        <w:t xml:space="preserve">the </w:t>
      </w:r>
      <w:r>
        <w:t>R.E.R.U.N</w:t>
      </w:r>
      <w:r w:rsidR="00997526">
        <w:t>. rubric.</w:t>
      </w:r>
      <w:r>
        <w:t xml:space="preserve"> </w:t>
      </w:r>
    </w:p>
    <w:p w14:paraId="33B242DB" w14:textId="3974A72A" w:rsidR="007509EA" w:rsidRDefault="00AB1451">
      <w:r>
        <w:t xml:space="preserve">Answer each question in </w:t>
      </w:r>
      <w:r w:rsidR="000058A0">
        <w:t>3-5 complete sentences for each letter. Be sure to refrain from words like “something” or “stuff</w:t>
      </w:r>
      <w:r>
        <w:t>,</w:t>
      </w:r>
      <w:r w:rsidR="000058A0">
        <w:t xml:space="preserve">” but explain what </w:t>
      </w:r>
      <w:r w:rsidR="00997526">
        <w:t>“</w:t>
      </w:r>
      <w:r w:rsidR="000058A0">
        <w:t>something</w:t>
      </w:r>
      <w:r w:rsidR="00997526">
        <w:t>”</w:t>
      </w:r>
      <w:r w:rsidR="000058A0">
        <w:t xml:space="preserve"> or </w:t>
      </w:r>
      <w:r w:rsidR="00997526">
        <w:t>“</w:t>
      </w:r>
      <w:r w:rsidR="000058A0">
        <w:t>stuff</w:t>
      </w:r>
      <w:r w:rsidR="00997526">
        <w:t xml:space="preserve">” </w:t>
      </w:r>
      <w:r w:rsidR="000058A0">
        <w:t xml:space="preserve">is. </w:t>
      </w:r>
    </w:p>
    <w:tbl>
      <w:tblPr>
        <w:tblStyle w:val="a3"/>
        <w:tblW w:w="949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355"/>
        <w:gridCol w:w="1380"/>
        <w:gridCol w:w="1380"/>
        <w:gridCol w:w="1380"/>
      </w:tblGrid>
      <w:tr w:rsidR="007509EA" w14:paraId="69AB0BC4" w14:textId="77777777">
        <w:trPr>
          <w:trHeight w:val="470"/>
        </w:trPr>
        <w:tc>
          <w:tcPr>
            <w:tcW w:w="5355" w:type="dxa"/>
            <w:shd w:val="clear" w:color="auto" w:fill="3E5C61"/>
          </w:tcPr>
          <w:p w14:paraId="58BB9D4E" w14:textId="77777777" w:rsidR="007509EA" w:rsidRDefault="0000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R.E.R.U.N. Rubric</w:t>
            </w:r>
          </w:p>
        </w:tc>
        <w:tc>
          <w:tcPr>
            <w:tcW w:w="4140" w:type="dxa"/>
            <w:gridSpan w:val="3"/>
            <w:shd w:val="clear" w:color="auto" w:fill="3E5C61"/>
          </w:tcPr>
          <w:p w14:paraId="308E99B2" w14:textId="77777777" w:rsidR="007509EA" w:rsidRDefault="000058A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Teacher Points</w:t>
            </w:r>
          </w:p>
        </w:tc>
      </w:tr>
      <w:tr w:rsidR="007509EA" w14:paraId="67C24513" w14:textId="77777777" w:rsidTr="003567BE">
        <w:trPr>
          <w:trHeight w:val="252"/>
        </w:trPr>
        <w:tc>
          <w:tcPr>
            <w:tcW w:w="5355" w:type="dxa"/>
          </w:tcPr>
          <w:p w14:paraId="61EF50B1" w14:textId="77777777" w:rsidR="007509EA" w:rsidRDefault="007509EA" w:rsidP="003567BE">
            <w:pPr>
              <w:pStyle w:val="Heading1"/>
              <w:spacing w:before="0"/>
              <w:outlineLvl w:val="0"/>
            </w:pPr>
          </w:p>
        </w:tc>
        <w:tc>
          <w:tcPr>
            <w:tcW w:w="1380" w:type="dxa"/>
          </w:tcPr>
          <w:p w14:paraId="34F7851F" w14:textId="77777777" w:rsidR="007509EA" w:rsidRDefault="000058A0" w:rsidP="003567B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0" w:type="dxa"/>
          </w:tcPr>
          <w:p w14:paraId="16BAC28B" w14:textId="77777777" w:rsidR="007509EA" w:rsidRDefault="000058A0" w:rsidP="003567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0" w:type="dxa"/>
          </w:tcPr>
          <w:p w14:paraId="15C5FE87" w14:textId="77777777" w:rsidR="007509EA" w:rsidRDefault="000058A0" w:rsidP="003567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567BE" w:rsidRPr="003567BE" w14:paraId="1E791B72" w14:textId="77777777">
        <w:tc>
          <w:tcPr>
            <w:tcW w:w="5355" w:type="dxa"/>
          </w:tcPr>
          <w:p w14:paraId="291A6423" w14:textId="638261E6" w:rsidR="007509EA" w:rsidRPr="003567BE" w:rsidRDefault="000058A0" w:rsidP="003567BE">
            <w:pPr>
              <w:pStyle w:val="Heading1"/>
              <w:spacing w:before="0"/>
              <w:outlineLvl w:val="0"/>
              <w:rPr>
                <w:color w:val="000000" w:themeColor="text1"/>
              </w:rPr>
            </w:pPr>
            <w:r w:rsidRPr="003567BE">
              <w:rPr>
                <w:color w:val="000000" w:themeColor="text1"/>
              </w:rPr>
              <w:t>Recall</w:t>
            </w:r>
            <w:r w:rsidR="003567BE" w:rsidRPr="003567BE">
              <w:rPr>
                <w:color w:val="000000" w:themeColor="text1"/>
              </w:rPr>
              <w:t xml:space="preserve">:  </w:t>
            </w:r>
            <w:r w:rsidRPr="003567BE">
              <w:rPr>
                <w:color w:val="000000" w:themeColor="text1"/>
              </w:rPr>
              <w:t>In a paragraph, 3-5 sentences, describe what was physically done in the lab. (Explain how the lab was done. Identified what jobs were done and who did them. Describe any problem</w:t>
            </w:r>
            <w:r w:rsidR="003567BE" w:rsidRPr="003567BE">
              <w:rPr>
                <w:color w:val="000000" w:themeColor="text1"/>
              </w:rPr>
              <w:t>-</w:t>
            </w:r>
            <w:r w:rsidRPr="003567BE">
              <w:rPr>
                <w:color w:val="000000" w:themeColor="text1"/>
              </w:rPr>
              <w:t>solving methods that were employed).</w:t>
            </w:r>
          </w:p>
        </w:tc>
        <w:tc>
          <w:tcPr>
            <w:tcW w:w="1380" w:type="dxa"/>
          </w:tcPr>
          <w:p w14:paraId="74806702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7CFC9ED3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02660276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</w:tr>
      <w:tr w:rsidR="003567BE" w:rsidRPr="003567BE" w14:paraId="2FD4DDD9" w14:textId="77777777">
        <w:tc>
          <w:tcPr>
            <w:tcW w:w="5355" w:type="dxa"/>
          </w:tcPr>
          <w:p w14:paraId="271EAF32" w14:textId="26B3931A" w:rsidR="007509EA" w:rsidRPr="003567BE" w:rsidRDefault="000058A0" w:rsidP="003567BE">
            <w:pPr>
              <w:pStyle w:val="Heading1"/>
              <w:spacing w:before="0"/>
              <w:outlineLvl w:val="0"/>
              <w:rPr>
                <w:color w:val="000000" w:themeColor="text1"/>
              </w:rPr>
            </w:pPr>
            <w:r w:rsidRPr="003567BE">
              <w:rPr>
                <w:color w:val="000000" w:themeColor="text1"/>
              </w:rPr>
              <w:t>Explain</w:t>
            </w:r>
            <w:r w:rsidR="003567BE" w:rsidRPr="003567BE">
              <w:rPr>
                <w:color w:val="000000" w:themeColor="text1"/>
              </w:rPr>
              <w:t xml:space="preserve">: </w:t>
            </w:r>
            <w:r w:rsidRPr="003567BE">
              <w:rPr>
                <w:color w:val="000000" w:themeColor="text1"/>
              </w:rPr>
              <w:t xml:space="preserve">Explain the purpose of the lab. </w:t>
            </w:r>
            <w:r w:rsidR="003567BE" w:rsidRPr="003567BE">
              <w:rPr>
                <w:color w:val="000000" w:themeColor="text1"/>
              </w:rPr>
              <w:t>What is t</w:t>
            </w:r>
            <w:r w:rsidRPr="003567BE">
              <w:rPr>
                <w:color w:val="000000" w:themeColor="text1"/>
              </w:rPr>
              <w:t>he main idea captured from this lab</w:t>
            </w:r>
            <w:r w:rsidR="003567BE" w:rsidRPr="003567BE">
              <w:rPr>
                <w:color w:val="000000" w:themeColor="text1"/>
              </w:rPr>
              <w:t>?</w:t>
            </w:r>
          </w:p>
        </w:tc>
        <w:tc>
          <w:tcPr>
            <w:tcW w:w="1380" w:type="dxa"/>
          </w:tcPr>
          <w:p w14:paraId="5F33E648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65163F2E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2182BE8D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</w:tr>
      <w:tr w:rsidR="003567BE" w:rsidRPr="003567BE" w14:paraId="6F76DACA" w14:textId="77777777">
        <w:tc>
          <w:tcPr>
            <w:tcW w:w="5355" w:type="dxa"/>
          </w:tcPr>
          <w:p w14:paraId="144F9145" w14:textId="7BA6D9EF" w:rsidR="007509EA" w:rsidRPr="003567BE" w:rsidRDefault="000058A0" w:rsidP="003567BE">
            <w:pPr>
              <w:pStyle w:val="Heading1"/>
              <w:spacing w:before="0"/>
              <w:outlineLvl w:val="0"/>
              <w:rPr>
                <w:color w:val="000000" w:themeColor="text1"/>
              </w:rPr>
            </w:pPr>
            <w:r w:rsidRPr="003567BE">
              <w:rPr>
                <w:color w:val="000000" w:themeColor="text1"/>
              </w:rPr>
              <w:t>Results</w:t>
            </w:r>
            <w:r w:rsidR="003567BE" w:rsidRPr="003567BE">
              <w:rPr>
                <w:color w:val="000000" w:themeColor="text1"/>
              </w:rPr>
              <w:t xml:space="preserve">: </w:t>
            </w:r>
            <w:r w:rsidRPr="003567BE">
              <w:rPr>
                <w:color w:val="000000" w:themeColor="text1"/>
              </w:rPr>
              <w:t xml:space="preserve">State the results of the lab. Describe the findings of the lab. Detail the logic used. </w:t>
            </w:r>
            <w:r w:rsidR="003567BE" w:rsidRPr="003567BE">
              <w:rPr>
                <w:color w:val="000000" w:themeColor="text1"/>
              </w:rPr>
              <w:t>(E</w:t>
            </w:r>
            <w:r w:rsidRPr="003567BE">
              <w:rPr>
                <w:color w:val="000000" w:themeColor="text1"/>
              </w:rPr>
              <w:t>xplain what that data is telling you).</w:t>
            </w:r>
          </w:p>
        </w:tc>
        <w:tc>
          <w:tcPr>
            <w:tcW w:w="1380" w:type="dxa"/>
          </w:tcPr>
          <w:p w14:paraId="4B84C9D3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403F819D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5F5C3555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</w:tr>
      <w:tr w:rsidR="003567BE" w:rsidRPr="003567BE" w14:paraId="4789D1B7" w14:textId="77777777">
        <w:tc>
          <w:tcPr>
            <w:tcW w:w="5355" w:type="dxa"/>
          </w:tcPr>
          <w:p w14:paraId="3DB45A37" w14:textId="6C80A62B" w:rsidR="007509EA" w:rsidRPr="003567BE" w:rsidRDefault="000058A0" w:rsidP="003567BE">
            <w:pPr>
              <w:pStyle w:val="Heading1"/>
              <w:spacing w:before="0"/>
              <w:outlineLvl w:val="0"/>
              <w:rPr>
                <w:color w:val="000000" w:themeColor="text1"/>
              </w:rPr>
            </w:pPr>
            <w:r w:rsidRPr="003567BE">
              <w:rPr>
                <w:color w:val="000000" w:themeColor="text1"/>
              </w:rPr>
              <w:t>Uncertainties</w:t>
            </w:r>
            <w:r w:rsidR="003567BE" w:rsidRPr="003567BE">
              <w:rPr>
                <w:color w:val="000000" w:themeColor="text1"/>
              </w:rPr>
              <w:t xml:space="preserve">: </w:t>
            </w:r>
            <w:r w:rsidRPr="003567BE">
              <w:rPr>
                <w:color w:val="000000" w:themeColor="text1"/>
              </w:rPr>
              <w:t>Describe the uncertainties and errors that exist. (Describe any lingering doubts/questions about the results.)</w:t>
            </w:r>
          </w:p>
        </w:tc>
        <w:tc>
          <w:tcPr>
            <w:tcW w:w="1380" w:type="dxa"/>
          </w:tcPr>
          <w:p w14:paraId="4AF5B9EF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4FEAEA61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022E5BF1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</w:tr>
      <w:tr w:rsidR="003567BE" w:rsidRPr="003567BE" w14:paraId="547FC2AE" w14:textId="77777777">
        <w:tc>
          <w:tcPr>
            <w:tcW w:w="5355" w:type="dxa"/>
          </w:tcPr>
          <w:p w14:paraId="0D3F36EC" w14:textId="7E3CD522" w:rsidR="007509EA" w:rsidRPr="003567BE" w:rsidRDefault="000058A0" w:rsidP="003567BE">
            <w:pPr>
              <w:pStyle w:val="Heading1"/>
              <w:spacing w:before="0"/>
              <w:outlineLvl w:val="0"/>
              <w:rPr>
                <w:color w:val="000000" w:themeColor="text1"/>
              </w:rPr>
            </w:pPr>
            <w:r w:rsidRPr="003567BE">
              <w:rPr>
                <w:color w:val="000000" w:themeColor="text1"/>
              </w:rPr>
              <w:t>New</w:t>
            </w:r>
            <w:r w:rsidR="003567BE" w:rsidRPr="003567BE">
              <w:rPr>
                <w:color w:val="000000" w:themeColor="text1"/>
              </w:rPr>
              <w:t xml:space="preserve">:  </w:t>
            </w:r>
            <w:r w:rsidRPr="003567BE">
              <w:rPr>
                <w:color w:val="000000" w:themeColor="text1"/>
              </w:rPr>
              <w:t>Write two (2) new things learned.</w:t>
            </w:r>
          </w:p>
        </w:tc>
        <w:tc>
          <w:tcPr>
            <w:tcW w:w="1380" w:type="dxa"/>
          </w:tcPr>
          <w:p w14:paraId="4D2AB341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7A2BB54D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79D7525D" w14:textId="77777777" w:rsidR="007509EA" w:rsidRPr="003567BE" w:rsidRDefault="007509EA" w:rsidP="003567BE">
            <w:pPr>
              <w:rPr>
                <w:color w:val="000000" w:themeColor="text1"/>
              </w:rPr>
            </w:pPr>
          </w:p>
        </w:tc>
      </w:tr>
    </w:tbl>
    <w:p w14:paraId="445C61A8" w14:textId="08246C75" w:rsidR="007509EA" w:rsidRPr="007A7314" w:rsidRDefault="000058A0" w:rsidP="003567BE">
      <w:pPr>
        <w:pStyle w:val="Heading1"/>
        <w:spacing w:before="0"/>
        <w:rPr>
          <w:iCs/>
          <w:color w:val="000000" w:themeColor="text1"/>
          <w:sz w:val="18"/>
          <w:szCs w:val="18"/>
        </w:rPr>
      </w:pPr>
      <w:r w:rsidRPr="007A7314">
        <w:rPr>
          <w:b w:val="0"/>
          <w:iCs/>
          <w:color w:val="000000" w:themeColor="text1"/>
          <w:sz w:val="18"/>
          <w:szCs w:val="18"/>
        </w:rPr>
        <w:t>Keeley, P. (2008). Science formative assessment. Thousand Oaks, CA: Corwin Press. NSTA.</w:t>
      </w:r>
    </w:p>
    <w:p w14:paraId="271B38B5" w14:textId="54804CB0" w:rsidR="007509EA" w:rsidRDefault="007509EA" w:rsidP="003567BE"/>
    <w:sectPr w:rsidR="007509E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C494" w14:textId="77777777" w:rsidR="000F1D3A" w:rsidRDefault="000F1D3A">
      <w:pPr>
        <w:spacing w:after="0" w:line="240" w:lineRule="auto"/>
      </w:pPr>
      <w:r>
        <w:separator/>
      </w:r>
    </w:p>
  </w:endnote>
  <w:endnote w:type="continuationSeparator" w:id="0">
    <w:p w14:paraId="6DBB5AD9" w14:textId="77777777" w:rsidR="000F1D3A" w:rsidRDefault="000F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D7DE" w14:textId="16EE4DF3" w:rsidR="007509EA" w:rsidRDefault="007A73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7A7314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28BC75" wp14:editId="26E0C19B">
              <wp:simplePos x="0" y="0"/>
              <wp:positionH relativeFrom="column">
                <wp:posOffset>3605119</wp:posOffset>
              </wp:positionH>
              <wp:positionV relativeFrom="page">
                <wp:posOffset>9283551</wp:posOffset>
              </wp:positionV>
              <wp:extent cx="2065655" cy="257175"/>
              <wp:effectExtent l="0" t="0" r="0" b="9525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56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FAC58" w14:textId="2A56AF5F" w:rsidR="007A7314" w:rsidRPr="007A7314" w:rsidRDefault="007A7314" w:rsidP="007A731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7A7314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28BC75" id="Rectangle 4" o:spid="_x0000_s1026" style="position:absolute;margin-left:283.85pt;margin-top:731pt;width:162.6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" filled="f" stroked="f">
              <v:textbox inset="2.53958mm,1.2694mm,2.53958mm,1.2694mm">
                <w:txbxContent>
                  <w:p w14:paraId="01EFAC58" w14:textId="2A56AF5F" w:rsidR="007A7314" w:rsidRPr="007A7314" w:rsidRDefault="007A7314" w:rsidP="007A7314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7A7314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WCW: GERTY CORI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 w:rsidRPr="007A7314">
      <w:rPr>
        <w:color w:val="000000"/>
      </w:rPr>
      <w:drawing>
        <wp:anchor distT="0" distB="0" distL="114300" distR="114300" simplePos="0" relativeHeight="251660288" behindDoc="0" locked="0" layoutInCell="1" allowOverlap="1" wp14:anchorId="33D8683C" wp14:editId="72A114F7">
          <wp:simplePos x="0" y="0"/>
          <wp:positionH relativeFrom="column">
            <wp:posOffset>1183341</wp:posOffset>
          </wp:positionH>
          <wp:positionV relativeFrom="paragraph">
            <wp:posOffset>-62753</wp:posOffset>
          </wp:positionV>
          <wp:extent cx="5054600" cy="32575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4600" cy="325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48BD" w14:textId="77777777" w:rsidR="000F1D3A" w:rsidRDefault="000F1D3A">
      <w:pPr>
        <w:spacing w:after="0" w:line="240" w:lineRule="auto"/>
      </w:pPr>
      <w:r>
        <w:separator/>
      </w:r>
    </w:p>
  </w:footnote>
  <w:footnote w:type="continuationSeparator" w:id="0">
    <w:p w14:paraId="45457821" w14:textId="77777777" w:rsidR="000F1D3A" w:rsidRDefault="000F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2EB4" w14:textId="77777777" w:rsidR="007A7314" w:rsidRDefault="007A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63B3" w14:textId="77777777" w:rsidR="007A7314" w:rsidRDefault="007A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62E8" w14:textId="77777777" w:rsidR="007A7314" w:rsidRDefault="007A7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EA"/>
    <w:rsid w:val="000058A0"/>
    <w:rsid w:val="000F1D3A"/>
    <w:rsid w:val="003567BE"/>
    <w:rsid w:val="007509EA"/>
    <w:rsid w:val="007A7314"/>
    <w:rsid w:val="00997526"/>
    <w:rsid w:val="00AB1451"/>
    <w:rsid w:val="00BC72F4"/>
    <w:rsid w:val="00F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E8E38"/>
  <w15:docId w15:val="{238A59A4-BBEA-4ADB-8DFF-91DC094E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14"/>
  </w:style>
  <w:style w:type="paragraph" w:styleId="Footer">
    <w:name w:val="footer"/>
    <w:basedOn w:val="Normal"/>
    <w:link w:val="FooterChar"/>
    <w:uiPriority w:val="99"/>
    <w:unhideWhenUsed/>
    <w:rsid w:val="007A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B1Q0H8tk18WOFlsyl075wBrRYg==">AMUW2mXZvwsIhzuNO2LkE6LEbTAgmbjunMnOuaIFhvlb5M/rCOZzrexKoN+yjmzE66KWBlq14nLFLpiNGKxVyhbeZRi+F4ZQto5HWXcf2qiq59x1UOUCMuUJDKJ2E/7KmdjNPLObhXaI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Shogren, Caitlin E.</cp:lastModifiedBy>
  <cp:revision>3</cp:revision>
  <dcterms:created xsi:type="dcterms:W3CDTF">2022-03-09T20:11:00Z</dcterms:created>
  <dcterms:modified xsi:type="dcterms:W3CDTF">2022-03-25T17:00:00Z</dcterms:modified>
</cp:coreProperties>
</file>