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CE63CF4" w:rsidR="007C4F63" w:rsidRPr="00D1541B" w:rsidRDefault="007B4FFC">
      <w:pPr>
        <w:pStyle w:val="Title"/>
        <w:rPr>
          <w:sz w:val="40"/>
          <w:szCs w:val="40"/>
        </w:rPr>
      </w:pPr>
      <w:r>
        <w:rPr>
          <w:bCs/>
          <w:sz w:val="40"/>
          <w:szCs w:val="40"/>
          <w:lang w:val="es"/>
        </w:rPr>
        <w:t>Gráfica SQCA</w:t>
      </w:r>
    </w:p>
    <w:p w14:paraId="07BD520F" w14:textId="77C922A8" w:rsidR="007B4FFC" w:rsidRPr="00D8185E" w:rsidRDefault="007B4FFC" w:rsidP="007B4FFC">
      <w:pPr>
        <w:rPr>
          <w:b/>
          <w:bCs/>
        </w:rPr>
      </w:pPr>
      <w:r>
        <w:rPr>
          <w:b/>
          <w:bCs/>
          <w:lang w:val="es"/>
        </w:rPr>
        <w:t>Personaje sociológico _____________________________________________</w:t>
      </w:r>
    </w:p>
    <w:p w14:paraId="7A437014" w14:textId="082FA296" w:rsidR="007B4FFC" w:rsidRDefault="007B4FFC" w:rsidP="007B4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4"/>
      </w:tblGrid>
      <w:tr w:rsidR="007B4FFC" w14:paraId="35E98722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999910A" w14:textId="776A5439" w:rsidR="007B4FFC" w:rsidRPr="00842C87" w:rsidRDefault="007B4FFC" w:rsidP="009B3D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s"/>
              </w:rPr>
              <w:t xml:space="preserve">¿Qué </w:t>
            </w:r>
            <w:r>
              <w:rPr>
                <w:b/>
                <w:bCs/>
                <w:color w:val="C00000"/>
                <w:sz w:val="40"/>
                <w:szCs w:val="40"/>
                <w:lang w:val="es"/>
              </w:rPr>
              <w:t>sé</w:t>
            </w:r>
            <w:r>
              <w:rPr>
                <w:b/>
                <w:bCs/>
                <w:sz w:val="40"/>
                <w:szCs w:val="40"/>
                <w:lang w:val="es"/>
              </w:rPr>
              <w:t>?</w:t>
            </w: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35DF0BE" w14:textId="6FB23875" w:rsidR="007B4FFC" w:rsidRPr="00842C87" w:rsidRDefault="007B4FFC" w:rsidP="009B3D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s"/>
              </w:rPr>
              <w:t xml:space="preserve">¿Qué quiero </w:t>
            </w:r>
            <w:r>
              <w:rPr>
                <w:b/>
                <w:bCs/>
                <w:color w:val="C00000"/>
                <w:sz w:val="40"/>
                <w:szCs w:val="40"/>
                <w:lang w:val="es"/>
              </w:rPr>
              <w:t>saber</w:t>
            </w:r>
            <w:r>
              <w:rPr>
                <w:b/>
                <w:bCs/>
                <w:sz w:val="40"/>
                <w:szCs w:val="40"/>
                <w:lang w:val="es"/>
              </w:rPr>
              <w:t>?</w:t>
            </w:r>
          </w:p>
        </w:tc>
      </w:tr>
      <w:tr w:rsidR="007B4FFC" w14:paraId="461E4D79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14:paraId="10C9473A" w14:textId="77777777" w:rsidR="007B4FFC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>
              <w:rPr>
                <w:b/>
                <w:bCs/>
                <w:color w:val="C00000"/>
                <w:sz w:val="144"/>
                <w:szCs w:val="144"/>
                <w:lang w:val="es"/>
              </w:rPr>
              <w:t>S</w:t>
            </w:r>
          </w:p>
          <w:p w14:paraId="62C7D646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44F33E" w14:textId="61344DD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E9B136A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833E94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401BDA22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721544B" w14:textId="4D87637C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6ED342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02BD76F5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5AF20296" w14:textId="39894CE7" w:rsidR="00825C35" w:rsidRPr="009B3D02" w:rsidRDefault="00825C35" w:rsidP="00825C35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14:paraId="115A092A" w14:textId="07D87DFE" w:rsidR="007B4FFC" w:rsidRPr="00825C35" w:rsidRDefault="007B4FFC" w:rsidP="00825C35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b/>
                <w:bCs/>
                <w:color w:val="C00000"/>
                <w:sz w:val="144"/>
                <w:szCs w:val="144"/>
                <w:lang w:val="es"/>
              </w:rPr>
              <w:t>Q</w:t>
            </w:r>
          </w:p>
        </w:tc>
      </w:tr>
      <w:tr w:rsidR="009B3D02" w14:paraId="3C92DBB1" w14:textId="77777777" w:rsidTr="00D8185E">
        <w:tc>
          <w:tcPr>
            <w:tcW w:w="9350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</w:tcBorders>
          </w:tcPr>
          <w:p w14:paraId="432D5140" w14:textId="77777777" w:rsidR="009B3D02" w:rsidRDefault="009B3D02" w:rsidP="007B4FFC"/>
        </w:tc>
      </w:tr>
      <w:tr w:rsidR="007B4FFC" w14:paraId="2A6428A2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38F0429" w14:textId="42CC97C0" w:rsidR="009B3D02" w:rsidRPr="00825C35" w:rsidRDefault="007B4FFC" w:rsidP="00825C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  <w:lang w:val="es"/>
              </w:rPr>
              <w:t>¿Cómo</w:t>
            </w:r>
            <w:r>
              <w:rPr>
                <w:b/>
                <w:bCs/>
                <w:sz w:val="40"/>
                <w:szCs w:val="40"/>
                <w:lang w:val="es"/>
              </w:rPr>
              <w:t xml:space="preserve"> encontraré la información?</w:t>
            </w: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709F4D44" w14:textId="7933E8D3" w:rsidR="007B4FFC" w:rsidRPr="00825C35" w:rsidRDefault="007B4FFC" w:rsidP="00825C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s"/>
              </w:rPr>
              <w:t xml:space="preserve">¿Qué he </w:t>
            </w:r>
            <w:r>
              <w:rPr>
                <w:b/>
                <w:bCs/>
                <w:color w:val="C00000"/>
                <w:sz w:val="40"/>
                <w:szCs w:val="40"/>
                <w:lang w:val="es"/>
              </w:rPr>
              <w:t>aprendido</w:t>
            </w:r>
            <w:r>
              <w:rPr>
                <w:b/>
                <w:bCs/>
                <w:sz w:val="40"/>
                <w:szCs w:val="40"/>
                <w:lang w:val="es"/>
              </w:rPr>
              <w:t>?</w:t>
            </w:r>
          </w:p>
        </w:tc>
      </w:tr>
      <w:tr w:rsidR="007B4FFC" w14:paraId="7992CD76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D19DEE6" w14:textId="78EE7ABB" w:rsidR="00825C35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>
              <w:rPr>
                <w:b/>
                <w:bCs/>
                <w:color w:val="C00000"/>
                <w:sz w:val="144"/>
                <w:szCs w:val="144"/>
                <w:lang w:val="es"/>
              </w:rPr>
              <w:t>C</w:t>
            </w:r>
          </w:p>
          <w:p w14:paraId="66C6C128" w14:textId="0E4488FA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76478C86" w14:textId="31E6E93E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028EAD0B" w14:textId="36913758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7C04F539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D0392DD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318BABC" w14:textId="65407CC6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199EDC36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2466EAB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767D044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5F779D4D" w14:textId="3E6F25F2" w:rsidR="00825C35" w:rsidRPr="009B3D02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ADA73A2" w14:textId="2C566319" w:rsidR="007B4FFC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>
              <w:rPr>
                <w:b/>
                <w:bCs/>
                <w:color w:val="C00000"/>
                <w:sz w:val="144"/>
                <w:szCs w:val="144"/>
                <w:lang w:val="es"/>
              </w:rPr>
              <w:t>A</w:t>
            </w:r>
          </w:p>
        </w:tc>
      </w:tr>
    </w:tbl>
    <w:p w14:paraId="267CF696" w14:textId="77777777" w:rsidR="007B4FFC" w:rsidRPr="007B4FFC" w:rsidRDefault="007B4FFC" w:rsidP="00825C35">
      <w:pPr>
        <w:jc w:val="center"/>
      </w:pPr>
    </w:p>
    <w:sectPr w:rsidR="007B4FFC" w:rsidRPr="007B4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3E1D" w14:textId="77777777" w:rsidR="00F64016" w:rsidRDefault="00F64016">
      <w:pPr>
        <w:spacing w:after="0" w:line="240" w:lineRule="auto"/>
      </w:pPr>
      <w:r>
        <w:separator/>
      </w:r>
    </w:p>
  </w:endnote>
  <w:endnote w:type="continuationSeparator" w:id="0">
    <w:p w14:paraId="6AA250F1" w14:textId="77777777" w:rsidR="00F64016" w:rsidRDefault="00F6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7610" w14:textId="77777777" w:rsidR="00425E1B" w:rsidRDefault="0042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328D619E" w:rsidR="007C4F63" w:rsidRPr="007B4FFC" w:rsidRDefault="007B4FF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8"/>
                              <w:szCs w:val="28"/>
                              <w:lang w:val="es"/>
                            </w:rPr>
                            <w:t>COMTE—TELL ME WHAT YOU KNOW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328D619E" w:rsidR="007C4F63" w:rsidRPr="007B4FFC" w:rsidRDefault="007B4FF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bCs/>
                        <w:smallCaps/>
                        <w:color w:val="2D2D2D"/>
                        <w:sz w:val="28"/>
                        <w:szCs w:val="28"/>
                        <w:lang w:val="es"/>
                      </w:rPr>
                      <w:t>COMTE—TELL ME WHAT YOU KNOW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9EC" w14:textId="77777777" w:rsidR="00425E1B" w:rsidRDefault="0042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D7BC" w14:textId="77777777" w:rsidR="00F64016" w:rsidRDefault="00F64016">
      <w:pPr>
        <w:spacing w:after="0" w:line="240" w:lineRule="auto"/>
      </w:pPr>
      <w:r>
        <w:separator/>
      </w:r>
    </w:p>
  </w:footnote>
  <w:footnote w:type="continuationSeparator" w:id="0">
    <w:p w14:paraId="19E1DEB8" w14:textId="77777777" w:rsidR="00F64016" w:rsidRDefault="00F6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1FA1" w14:textId="77777777" w:rsidR="00425E1B" w:rsidRDefault="0042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EF9" w14:textId="77777777" w:rsidR="00425E1B" w:rsidRDefault="0042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3BDE" w14:textId="77777777" w:rsidR="00425E1B" w:rsidRDefault="0042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2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0027F"/>
    <w:rsid w:val="00280A00"/>
    <w:rsid w:val="00425E1B"/>
    <w:rsid w:val="006E105F"/>
    <w:rsid w:val="007B4FFC"/>
    <w:rsid w:val="007C4F63"/>
    <w:rsid w:val="00825C35"/>
    <w:rsid w:val="00842C87"/>
    <w:rsid w:val="00885777"/>
    <w:rsid w:val="009B3D02"/>
    <w:rsid w:val="00A66C6B"/>
    <w:rsid w:val="00C42DFB"/>
    <w:rsid w:val="00D1541B"/>
    <w:rsid w:val="00D8185E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FC"/>
  </w:style>
  <w:style w:type="paragraph" w:styleId="Footer">
    <w:name w:val="footer"/>
    <w:basedOn w:val="Normal"/>
    <w:link w:val="FooterChar"/>
    <w:uiPriority w:val="99"/>
    <w:unhideWhenUsed/>
    <w:rsid w:val="007B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FC"/>
  </w:style>
  <w:style w:type="table" w:styleId="TableGrid">
    <w:name w:val="Table Grid"/>
    <w:basedOn w:val="TableNormal"/>
    <w:uiPriority w:val="39"/>
    <w:rsid w:val="007B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creator>K20 Center</dc:creator>
  <cp:lastModifiedBy>Bigler, Elijah B.</cp:lastModifiedBy>
  <cp:revision>3</cp:revision>
  <dcterms:created xsi:type="dcterms:W3CDTF">2021-06-18T13:59:00Z</dcterms:created>
  <dcterms:modified xsi:type="dcterms:W3CDTF">2023-07-06T19:28:00Z</dcterms:modified>
</cp:coreProperties>
</file>