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C1603C4" w:rsidR="007C4F63" w:rsidRDefault="00BE6501">
      <w:pPr>
        <w:pStyle w:val="Title"/>
      </w:pPr>
      <w:r>
        <w:t xml:space="preserve">TEACHER COPY—LORD </w:t>
      </w:r>
      <w:r w:rsidR="00E22BF6">
        <w:t>OF THE FLIES AS MICROCOSM</w:t>
      </w:r>
    </w:p>
    <w:p w14:paraId="1C3D240A" w14:textId="77777777" w:rsidR="00E22BF6" w:rsidRPr="00E22BF6" w:rsidRDefault="00E22BF6" w:rsidP="00E22BF6">
      <w:pPr>
        <w:rPr>
          <w:b/>
          <w:color w:val="910D28"/>
          <w:sz w:val="22"/>
          <w:szCs w:val="22"/>
        </w:rPr>
      </w:pPr>
      <w:r w:rsidRPr="00E22BF6">
        <w:rPr>
          <w:b/>
          <w:color w:val="910D28"/>
          <w:sz w:val="22"/>
          <w:szCs w:val="22"/>
        </w:rPr>
        <w:t>What is a microcosm?</w:t>
      </w:r>
    </w:p>
    <w:p w14:paraId="709C5352" w14:textId="44B0A57B" w:rsidR="00E22BF6" w:rsidRPr="00E22BF6" w:rsidRDefault="00E22BF6" w:rsidP="00BE6501">
      <w:pPr>
        <w:spacing w:line="240" w:lineRule="auto"/>
        <w:jc w:val="both"/>
        <w:rPr>
          <w:sz w:val="22"/>
          <w:szCs w:val="22"/>
        </w:rPr>
      </w:pPr>
      <w:r w:rsidRPr="00BE6501">
        <w:rPr>
          <w:sz w:val="22"/>
          <w:szCs w:val="22"/>
          <w:highlight w:val="magenta"/>
        </w:rPr>
        <w:t>A microcosm is a smaller version of society or a community.</w:t>
      </w:r>
      <w:r w:rsidRPr="00E22BF6">
        <w:rPr>
          <w:sz w:val="22"/>
          <w:szCs w:val="22"/>
        </w:rPr>
        <w:t xml:space="preserve">  It is a scaled-down representation that has all the elements of the larger version and </w:t>
      </w:r>
      <w:proofErr w:type="gramStart"/>
      <w:r w:rsidRPr="00E22BF6">
        <w:rPr>
          <w:sz w:val="22"/>
          <w:szCs w:val="22"/>
        </w:rPr>
        <w:t>is able to</w:t>
      </w:r>
      <w:proofErr w:type="gramEnd"/>
      <w:r w:rsidRPr="00E22BF6">
        <w:rPr>
          <w:sz w:val="22"/>
          <w:szCs w:val="22"/>
        </w:rPr>
        <w:t xml:space="preserve"> represent the larger version.</w:t>
      </w:r>
    </w:p>
    <w:p w14:paraId="71C17A1C" w14:textId="37196B3E" w:rsidR="00E22BF6" w:rsidRDefault="00E22BF6" w:rsidP="00BE6501">
      <w:pPr>
        <w:spacing w:after="0" w:line="240" w:lineRule="auto"/>
        <w:jc w:val="both"/>
        <w:rPr>
          <w:sz w:val="22"/>
          <w:szCs w:val="22"/>
        </w:rPr>
      </w:pPr>
      <w:r w:rsidRPr="00E22BF6">
        <w:rPr>
          <w:sz w:val="22"/>
          <w:szCs w:val="22"/>
        </w:rPr>
        <w:t>Take, for instance, a club or sports team at your school.  It has a hierarchy</w:t>
      </w:r>
      <w:r w:rsidR="00525FB2">
        <w:rPr>
          <w:sz w:val="22"/>
          <w:szCs w:val="22"/>
        </w:rPr>
        <w:t xml:space="preserve">—some </w:t>
      </w:r>
      <w:r w:rsidRPr="00E22BF6">
        <w:rPr>
          <w:sz w:val="22"/>
          <w:szCs w:val="22"/>
        </w:rPr>
        <w:t>people are in charge, and others in the group follow the leaders.  Everyone may get to vote on some things, but</w:t>
      </w:r>
      <w:r w:rsidR="008622CD">
        <w:rPr>
          <w:sz w:val="22"/>
          <w:szCs w:val="22"/>
        </w:rPr>
        <w:t xml:space="preserve">, </w:t>
      </w:r>
      <w:r w:rsidRPr="00E22BF6">
        <w:rPr>
          <w:sz w:val="22"/>
          <w:szCs w:val="22"/>
        </w:rPr>
        <w:t>ultimately</w:t>
      </w:r>
      <w:r w:rsidR="00525FB2">
        <w:rPr>
          <w:sz w:val="22"/>
          <w:szCs w:val="22"/>
        </w:rPr>
        <w:t>,</w:t>
      </w:r>
      <w:r w:rsidRPr="00E22BF6">
        <w:rPr>
          <w:sz w:val="22"/>
          <w:szCs w:val="22"/>
        </w:rPr>
        <w:t xml:space="preserve"> decisions are made by the person or people in charge.  This is much the same as </w:t>
      </w:r>
      <w:r w:rsidR="008622CD">
        <w:rPr>
          <w:sz w:val="22"/>
          <w:szCs w:val="22"/>
        </w:rPr>
        <w:t xml:space="preserve">most </w:t>
      </w:r>
      <w:r w:rsidRPr="00E22BF6">
        <w:rPr>
          <w:sz w:val="22"/>
          <w:szCs w:val="22"/>
        </w:rPr>
        <w:t>larger societ</w:t>
      </w:r>
      <w:r w:rsidR="008622CD">
        <w:rPr>
          <w:sz w:val="22"/>
          <w:szCs w:val="22"/>
        </w:rPr>
        <w:t>ies</w:t>
      </w:r>
      <w:r w:rsidRPr="00E22BF6">
        <w:rPr>
          <w:sz w:val="22"/>
          <w:szCs w:val="22"/>
        </w:rPr>
        <w:t xml:space="preserve">.  </w:t>
      </w:r>
      <w:proofErr w:type="gramStart"/>
      <w:r w:rsidRPr="00E22BF6">
        <w:rPr>
          <w:sz w:val="22"/>
          <w:szCs w:val="22"/>
        </w:rPr>
        <w:t>And,</w:t>
      </w:r>
      <w:proofErr w:type="gramEnd"/>
      <w:r w:rsidRPr="00E22BF6">
        <w:rPr>
          <w:sz w:val="22"/>
          <w:szCs w:val="22"/>
        </w:rPr>
        <w:t xml:space="preserve"> like in our larger society, sometimes there may be disagreements, or changes in who is in charge. Take the soccer team, for example.  Your team has a coach, who ultimately makes decisions for the team.  You have equipment that your team must use to be successful.  Your team also needs a field to play on with goals and lines for boundaries.</w:t>
      </w:r>
    </w:p>
    <w:p w14:paraId="5A4F0149" w14:textId="77777777" w:rsidR="00E22BF6" w:rsidRPr="00E22BF6" w:rsidRDefault="00E22BF6" w:rsidP="003038A3">
      <w:pPr>
        <w:spacing w:after="0"/>
        <w:jc w:val="both"/>
        <w:rPr>
          <w:sz w:val="22"/>
          <w:szCs w:val="22"/>
        </w:rPr>
      </w:pPr>
    </w:p>
    <w:p w14:paraId="28B62B99" w14:textId="77777777" w:rsidR="00E22BF6" w:rsidRPr="00E22BF6" w:rsidRDefault="00E22BF6" w:rsidP="003038A3">
      <w:pPr>
        <w:jc w:val="both"/>
        <w:rPr>
          <w:b/>
          <w:color w:val="910D28"/>
          <w:sz w:val="22"/>
          <w:szCs w:val="22"/>
        </w:rPr>
      </w:pPr>
      <w:r w:rsidRPr="00E22BF6">
        <w:rPr>
          <w:b/>
          <w:color w:val="910D28"/>
          <w:sz w:val="22"/>
          <w:szCs w:val="22"/>
        </w:rPr>
        <w:t>Microcosm as Symbol</w:t>
      </w:r>
    </w:p>
    <w:p w14:paraId="6FB343E0" w14:textId="067E4C0A" w:rsidR="00E22BF6" w:rsidRPr="00E22BF6" w:rsidRDefault="00E22BF6" w:rsidP="00BE6501">
      <w:pPr>
        <w:spacing w:line="240" w:lineRule="auto"/>
        <w:jc w:val="both"/>
        <w:rPr>
          <w:sz w:val="22"/>
          <w:szCs w:val="22"/>
        </w:rPr>
      </w:pPr>
      <w:r w:rsidRPr="00BE6501">
        <w:rPr>
          <w:sz w:val="22"/>
          <w:szCs w:val="22"/>
          <w:highlight w:val="yellow"/>
        </w:rPr>
        <w:t xml:space="preserve">A microcosm </w:t>
      </w:r>
      <w:r w:rsidR="00A51026" w:rsidRPr="00BE6501">
        <w:rPr>
          <w:sz w:val="22"/>
          <w:szCs w:val="22"/>
          <w:highlight w:val="yellow"/>
        </w:rPr>
        <w:t>also</w:t>
      </w:r>
      <w:r w:rsidRPr="00BE6501">
        <w:rPr>
          <w:sz w:val="22"/>
          <w:szCs w:val="22"/>
          <w:highlight w:val="yellow"/>
        </w:rPr>
        <w:t xml:space="preserve"> include</w:t>
      </w:r>
      <w:r w:rsidR="00A51026" w:rsidRPr="00BE6501">
        <w:rPr>
          <w:sz w:val="22"/>
          <w:szCs w:val="22"/>
          <w:highlight w:val="yellow"/>
        </w:rPr>
        <w:t>s</w:t>
      </w:r>
      <w:r w:rsidRPr="00BE6501">
        <w:rPr>
          <w:sz w:val="22"/>
          <w:szCs w:val="22"/>
          <w:highlight w:val="yellow"/>
        </w:rPr>
        <w:t xml:space="preserve"> symbols that represent groups, people, or events from our society.</w:t>
      </w:r>
      <w:r w:rsidRPr="00E22BF6">
        <w:rPr>
          <w:sz w:val="22"/>
          <w:szCs w:val="22"/>
        </w:rPr>
        <w:t xml:space="preserve">  </w:t>
      </w:r>
      <w:r w:rsidRPr="00BE6501">
        <w:rPr>
          <w:sz w:val="22"/>
          <w:szCs w:val="22"/>
          <w:highlight w:val="cyan"/>
        </w:rPr>
        <w:t xml:space="preserve">Symbols are objects that represent the idea of </w:t>
      </w:r>
      <w:r w:rsidR="00BE6501" w:rsidRPr="00BE6501">
        <w:rPr>
          <w:sz w:val="22"/>
          <w:szCs w:val="22"/>
          <w:highlight w:val="cyan"/>
        </w:rPr>
        <w:t>something other than what they are literally.</w:t>
      </w:r>
      <w:r w:rsidR="00BE6501">
        <w:rPr>
          <w:sz w:val="22"/>
          <w:szCs w:val="22"/>
        </w:rPr>
        <w:t xml:space="preserve"> </w:t>
      </w:r>
      <w:r w:rsidRPr="00E22BF6">
        <w:rPr>
          <w:sz w:val="22"/>
          <w:szCs w:val="22"/>
        </w:rPr>
        <w:t xml:space="preserve">  For example, the leader in the microcosm may represent an overbearing authority or evil dictatorship.  On the other hand, the leader may represent </w:t>
      </w:r>
      <w:r w:rsidR="00AE0022">
        <w:rPr>
          <w:sz w:val="22"/>
          <w:szCs w:val="22"/>
        </w:rPr>
        <w:t xml:space="preserve">a </w:t>
      </w:r>
      <w:r w:rsidRPr="00E22BF6">
        <w:rPr>
          <w:sz w:val="22"/>
          <w:szCs w:val="22"/>
        </w:rPr>
        <w:t xml:space="preserve">kind and caring head of the family.  </w:t>
      </w:r>
      <w:r w:rsidRPr="00BE6501">
        <w:rPr>
          <w:sz w:val="22"/>
          <w:szCs w:val="22"/>
          <w:highlight w:val="yellow"/>
        </w:rPr>
        <w:t>The microcosm itself may represent a type of community or society, as well.</w:t>
      </w:r>
      <w:r w:rsidRPr="00E22BF6">
        <w:rPr>
          <w:sz w:val="22"/>
          <w:szCs w:val="22"/>
        </w:rPr>
        <w:t xml:space="preserve">  The microcosm could typify a utopia, or perfect society, through its representations of its leaders, community structure, economics, and government. </w:t>
      </w:r>
    </w:p>
    <w:p w14:paraId="6E150426" w14:textId="77777777" w:rsidR="00E22BF6" w:rsidRPr="00E22BF6" w:rsidRDefault="00E22BF6" w:rsidP="003038A3">
      <w:pPr>
        <w:spacing w:before="240"/>
        <w:jc w:val="both"/>
        <w:rPr>
          <w:b/>
          <w:color w:val="910D28"/>
          <w:sz w:val="22"/>
          <w:szCs w:val="22"/>
        </w:rPr>
      </w:pPr>
      <w:r w:rsidRPr="00E22BF6">
        <w:rPr>
          <w:b/>
          <w:i/>
          <w:color w:val="910D28"/>
          <w:sz w:val="22"/>
          <w:szCs w:val="22"/>
        </w:rPr>
        <w:t>Lord of the Flies</w:t>
      </w:r>
      <w:r w:rsidRPr="00E22BF6">
        <w:rPr>
          <w:b/>
          <w:color w:val="910D28"/>
          <w:sz w:val="22"/>
          <w:szCs w:val="22"/>
        </w:rPr>
        <w:t xml:space="preserve"> as Microcosm</w:t>
      </w:r>
    </w:p>
    <w:p w14:paraId="374D0E1B" w14:textId="77777777" w:rsidR="00E22BF6" w:rsidRPr="00E22BF6" w:rsidRDefault="00E22BF6" w:rsidP="00BE6501">
      <w:pPr>
        <w:spacing w:line="240" w:lineRule="auto"/>
        <w:jc w:val="both"/>
        <w:rPr>
          <w:sz w:val="22"/>
          <w:szCs w:val="22"/>
        </w:rPr>
      </w:pPr>
      <w:r w:rsidRPr="00E22BF6">
        <w:rPr>
          <w:sz w:val="22"/>
          <w:szCs w:val="22"/>
        </w:rPr>
        <w:t xml:space="preserve">William Golding’s </w:t>
      </w:r>
      <w:r w:rsidRPr="00E22BF6">
        <w:rPr>
          <w:i/>
          <w:sz w:val="22"/>
          <w:szCs w:val="22"/>
        </w:rPr>
        <w:t>Lord of the Flies</w:t>
      </w:r>
      <w:r w:rsidRPr="00E22BF6">
        <w:rPr>
          <w:sz w:val="22"/>
          <w:szCs w:val="22"/>
        </w:rPr>
        <w:t xml:space="preserve"> is often described as a microcosm.  Golding himself claimed to have written the book for the purpose of creating a microcosm of his own society.  Golding was often asked why, if his book was a microcosm, he only included boys as characters.  Below is his response:</w:t>
      </w:r>
    </w:p>
    <w:p w14:paraId="3236EB53" w14:textId="4C7A6E25" w:rsidR="00E22BF6" w:rsidRDefault="00E22BF6" w:rsidP="00BE6501">
      <w:pPr>
        <w:spacing w:after="0" w:line="240" w:lineRule="auto"/>
        <w:ind w:left="720"/>
        <w:jc w:val="both"/>
        <w:rPr>
          <w:i/>
          <w:color w:val="626262"/>
          <w:sz w:val="22"/>
          <w:szCs w:val="22"/>
        </w:rPr>
      </w:pPr>
      <w:r w:rsidRPr="00E22BF6">
        <w:rPr>
          <w:i/>
          <w:color w:val="626262"/>
          <w:sz w:val="22"/>
          <w:szCs w:val="22"/>
        </w:rPr>
        <w:t xml:space="preserve">Girls say to me, very reasonably, ‘why isn’t it a bunch of girls? Why did you write this about a bunch of boys?’ Well, my reply is I was once a little boy — I have been a brother, a father, I am going to be a grandfather. I have never been a sister, or a mother, or a grandmother. That’s one answer. Another answer is of course to say </w:t>
      </w:r>
      <w:r w:rsidRPr="00BE6501">
        <w:rPr>
          <w:i/>
          <w:color w:val="626262"/>
          <w:sz w:val="22"/>
          <w:szCs w:val="22"/>
          <w:highlight w:val="yellow"/>
        </w:rPr>
        <w:t>that if you, as it were, scaled down human beings, scaled down society, if you land with a group of little boys, they are more like a scaled-down version of society than a group of little girls would be</w:t>
      </w:r>
      <w:r w:rsidRPr="00E22BF6">
        <w:rPr>
          <w:i/>
          <w:color w:val="626262"/>
          <w:sz w:val="22"/>
          <w:szCs w:val="22"/>
        </w:rPr>
        <w:t xml:space="preserve">. Don’t ask me why, and this is a terrible thing to say... — this is nothing to do with equality at all. I think women are foolish to pretend they are equal to </w:t>
      </w:r>
      <w:proofErr w:type="gramStart"/>
      <w:r w:rsidRPr="00E22BF6">
        <w:rPr>
          <w:i/>
          <w:color w:val="626262"/>
          <w:sz w:val="22"/>
          <w:szCs w:val="22"/>
        </w:rPr>
        <w:t>men,</w:t>
      </w:r>
      <w:proofErr w:type="gramEnd"/>
      <w:r w:rsidRPr="00E22BF6">
        <w:rPr>
          <w:i/>
          <w:color w:val="626262"/>
          <w:sz w:val="22"/>
          <w:szCs w:val="22"/>
        </w:rPr>
        <w:t xml:space="preserve"> they are far superior and always have been. But one thing you can’t do with them is take a bunch of them and boil them down, so to speak, into a set of little girls who would then become a kind of image of </w:t>
      </w:r>
      <w:proofErr w:type="spellStart"/>
      <w:r w:rsidRPr="00E22BF6">
        <w:rPr>
          <w:i/>
          <w:color w:val="626262"/>
          <w:sz w:val="22"/>
          <w:szCs w:val="22"/>
        </w:rPr>
        <w:t>civilisation</w:t>
      </w:r>
      <w:proofErr w:type="spellEnd"/>
      <w:r w:rsidRPr="00E22BF6">
        <w:rPr>
          <w:i/>
          <w:color w:val="626262"/>
          <w:sz w:val="22"/>
          <w:szCs w:val="22"/>
        </w:rPr>
        <w:t xml:space="preserve">, of society. The other thing is — why aren’t they little boys AND little girls? Well, if they’d been little boys and little girls, we </w:t>
      </w:r>
      <w:proofErr w:type="gramStart"/>
      <w:r w:rsidRPr="00E22BF6">
        <w:rPr>
          <w:i/>
          <w:color w:val="626262"/>
          <w:sz w:val="22"/>
          <w:szCs w:val="22"/>
        </w:rPr>
        <w:t>being</w:t>
      </w:r>
      <w:proofErr w:type="gramEnd"/>
      <w:r w:rsidRPr="00E22BF6">
        <w:rPr>
          <w:i/>
          <w:color w:val="626262"/>
          <w:sz w:val="22"/>
          <w:szCs w:val="22"/>
        </w:rPr>
        <w:t xml:space="preserve"> who we are, sex would have raised its lovely head, and I didn’t want this to be about sex. Sex is too trivial a thing to get in with a story like this, </w:t>
      </w:r>
      <w:r w:rsidRPr="00BE6501">
        <w:rPr>
          <w:i/>
          <w:color w:val="626262"/>
          <w:sz w:val="22"/>
          <w:szCs w:val="22"/>
          <w:highlight w:val="yellow"/>
        </w:rPr>
        <w:t>which was about the problem of evil and the problem of how people are to live together in a society</w:t>
      </w:r>
      <w:r w:rsidRPr="00E22BF6">
        <w:rPr>
          <w:i/>
          <w:color w:val="626262"/>
          <w:sz w:val="22"/>
          <w:szCs w:val="22"/>
        </w:rPr>
        <w:t>, not just as lovers or man and wife.</w:t>
      </w:r>
    </w:p>
    <w:p w14:paraId="4D97AB3B" w14:textId="77777777" w:rsidR="00BE6501" w:rsidRDefault="00BE6501" w:rsidP="00BE6501">
      <w:pPr>
        <w:spacing w:after="0"/>
        <w:jc w:val="both"/>
        <w:rPr>
          <w:iCs/>
          <w:color w:val="626262"/>
          <w:sz w:val="22"/>
          <w:szCs w:val="22"/>
        </w:rPr>
      </w:pPr>
    </w:p>
    <w:p w14:paraId="0FE05EE1" w14:textId="58F86DC3" w:rsidR="00BE6501" w:rsidRDefault="00BE6501" w:rsidP="00BE6501">
      <w:pPr>
        <w:spacing w:after="0"/>
        <w:jc w:val="both"/>
        <w:rPr>
          <w:iCs/>
          <w:color w:val="626262"/>
          <w:sz w:val="22"/>
          <w:szCs w:val="22"/>
        </w:rPr>
      </w:pPr>
      <w:r w:rsidRPr="00BE6501">
        <w:rPr>
          <w:iCs/>
          <w:color w:val="626262"/>
          <w:sz w:val="22"/>
          <w:szCs w:val="22"/>
          <w:highlight w:val="magenta"/>
        </w:rPr>
        <w:t>Understanding of microcosm</w:t>
      </w:r>
    </w:p>
    <w:p w14:paraId="4CD9AF63" w14:textId="4C1272A0" w:rsidR="00BE6501" w:rsidRDefault="00BE6501" w:rsidP="00BE6501">
      <w:pPr>
        <w:spacing w:after="0"/>
        <w:jc w:val="both"/>
        <w:rPr>
          <w:iCs/>
          <w:color w:val="626262"/>
          <w:sz w:val="22"/>
          <w:szCs w:val="22"/>
        </w:rPr>
      </w:pPr>
      <w:r w:rsidRPr="00BE6501">
        <w:rPr>
          <w:iCs/>
          <w:color w:val="626262"/>
          <w:sz w:val="22"/>
          <w:szCs w:val="22"/>
          <w:highlight w:val="cyan"/>
        </w:rPr>
        <w:t>Understanding of symbolism</w:t>
      </w:r>
    </w:p>
    <w:p w14:paraId="7AC4418F" w14:textId="4D83305E" w:rsidR="00BE6501" w:rsidRPr="00BE6501" w:rsidRDefault="00BE6501" w:rsidP="00BE6501">
      <w:pPr>
        <w:spacing w:after="0"/>
        <w:jc w:val="both"/>
        <w:rPr>
          <w:iCs/>
          <w:color w:val="626262"/>
          <w:sz w:val="22"/>
          <w:szCs w:val="22"/>
        </w:rPr>
      </w:pPr>
      <w:r w:rsidRPr="00BE6501">
        <w:rPr>
          <w:iCs/>
          <w:color w:val="626262"/>
          <w:sz w:val="22"/>
          <w:szCs w:val="22"/>
          <w:highlight w:val="yellow"/>
        </w:rPr>
        <w:t>Connection between microcosm and symbolism</w:t>
      </w:r>
    </w:p>
    <w:sectPr w:rsidR="00BE6501" w:rsidRPr="00BE65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B095" w14:textId="77777777" w:rsidR="0029652F" w:rsidRDefault="0029652F">
      <w:pPr>
        <w:spacing w:after="0" w:line="240" w:lineRule="auto"/>
      </w:pPr>
      <w:r>
        <w:separator/>
      </w:r>
    </w:p>
  </w:endnote>
  <w:endnote w:type="continuationSeparator" w:id="0">
    <w:p w14:paraId="6E227573" w14:textId="77777777" w:rsidR="0029652F" w:rsidRDefault="002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7EF2" w14:textId="77777777" w:rsidR="00EB5A65" w:rsidRDefault="00EB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2A1442EC" w:rsidR="007C4F63" w:rsidRDefault="00E22BF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LORD OF THE FLIES</w:t>
                          </w:r>
                          <w:r w:rsidR="00C15CFA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—I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AM A SURVIVOR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2A1442EC" w:rsidR="007C4F63" w:rsidRDefault="00E22BF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LORD OF THE FLIES</w:t>
                    </w:r>
                    <w:r w:rsidR="00C15CFA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—I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AM A SURVIVOR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70B6" w14:textId="77777777" w:rsidR="00EB5A65" w:rsidRDefault="00EB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B0E9" w14:textId="77777777" w:rsidR="0029652F" w:rsidRDefault="0029652F">
      <w:pPr>
        <w:spacing w:after="0" w:line="240" w:lineRule="auto"/>
      </w:pPr>
      <w:r>
        <w:separator/>
      </w:r>
    </w:p>
  </w:footnote>
  <w:footnote w:type="continuationSeparator" w:id="0">
    <w:p w14:paraId="6F403EB5" w14:textId="77777777" w:rsidR="0029652F" w:rsidRDefault="0029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B27C" w14:textId="77777777" w:rsidR="00EB5A65" w:rsidRDefault="00EB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D7A6" w14:textId="77777777" w:rsidR="00EB5A65" w:rsidRDefault="00EB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CE30" w14:textId="77777777" w:rsidR="00EB5A65" w:rsidRDefault="00EB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52112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17A59"/>
    <w:rsid w:val="00280A00"/>
    <w:rsid w:val="0029652F"/>
    <w:rsid w:val="003038A3"/>
    <w:rsid w:val="003230B2"/>
    <w:rsid w:val="00477F1F"/>
    <w:rsid w:val="00525FB2"/>
    <w:rsid w:val="005A6244"/>
    <w:rsid w:val="007C4F63"/>
    <w:rsid w:val="008622CD"/>
    <w:rsid w:val="008E76D7"/>
    <w:rsid w:val="00A51026"/>
    <w:rsid w:val="00A66C6B"/>
    <w:rsid w:val="00AE0022"/>
    <w:rsid w:val="00BE6501"/>
    <w:rsid w:val="00C15CFA"/>
    <w:rsid w:val="00E22BF6"/>
    <w:rsid w:val="00E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F6"/>
  </w:style>
  <w:style w:type="paragraph" w:styleId="Footer">
    <w:name w:val="footer"/>
    <w:basedOn w:val="Normal"/>
    <w:link w:val="FooterChar"/>
    <w:uiPriority w:val="99"/>
    <w:unhideWhenUsed/>
    <w:rsid w:val="00E2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D409F-AEEE-4DE3-A7C3-66D281EBF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81A3E-E4F0-4827-8BBF-A4255B0FF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1A76A-DF2D-4952-97BD-5936368EA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2694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Unit, Lesson 1</dc:title>
  <dc:subject/>
  <dc:creator>K20 Center</dc:creator>
  <cp:keywords/>
  <dc:description/>
  <cp:lastModifiedBy>Walker, Helena M.</cp:lastModifiedBy>
  <cp:revision>2</cp:revision>
  <dcterms:created xsi:type="dcterms:W3CDTF">2023-06-20T16:53:00Z</dcterms:created>
  <dcterms:modified xsi:type="dcterms:W3CDTF">2023-06-20T16:53:00Z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