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r w:rsidDel="00000000" w:rsidR="00000000" w:rsidRPr="00000000">
        <w:rPr>
          <w:rtl w:val="0"/>
        </w:rPr>
        <w:t xml:space="preserve">where do animals live and what do they eat?</w:t>
      </w:r>
    </w:p>
    <w:p w:rsidR="00000000" w:rsidDel="00000000" w:rsidP="00000000" w:rsidRDefault="00000000" w:rsidRPr="00000000" w14:paraId="00000002">
      <w:pPr>
        <w:pStyle w:val="Heading1"/>
        <w:rPr>
          <w:rFonts w:ascii="Calibri" w:cs="Calibri" w:eastAsia="Calibri" w:hAnsi="Calibri"/>
          <w:b w:val="0"/>
          <w:color w:val="000000"/>
          <w:shd w:fill="auto" w:val="clear"/>
        </w:rPr>
      </w:pPr>
      <w:r w:rsidDel="00000000" w:rsidR="00000000" w:rsidRPr="00000000">
        <w:rPr>
          <w:rFonts w:ascii="Calibri" w:cs="Calibri" w:eastAsia="Calibri" w:hAnsi="Calibri"/>
          <w:b w:val="0"/>
          <w:color w:val="000000"/>
          <w:shd w:fill="auto" w:val="clear"/>
          <w:rtl w:val="0"/>
        </w:rPr>
        <w:t xml:space="preserve">The information on each of the below cards can help your students with their farm research. If your students are not reading yet, have them match the cards by looking for key words and pictures.</w:t>
      </w:r>
    </w:p>
    <w:p w:rsidR="00000000" w:rsidDel="00000000" w:rsidP="00000000" w:rsidRDefault="00000000" w:rsidRPr="00000000" w14:paraId="00000003">
      <w:pPr>
        <w:pStyle w:val="Heading2"/>
        <w:rPr>
          <w:b w:val="1"/>
        </w:rPr>
      </w:pPr>
      <w:r w:rsidDel="00000000" w:rsidR="00000000" w:rsidRPr="00000000">
        <w:rPr>
          <w:rtl w:val="0"/>
        </w:rPr>
        <w:t xml:space="preserve">Instructions:</w:t>
      </w:r>
      <w:r w:rsidDel="00000000" w:rsidR="00000000" w:rsidRPr="00000000">
        <w:rPr>
          <w:b w:val="1"/>
          <w:rtl w:val="0"/>
        </w:rPr>
        <w:t xml:space="preserve"> </w:t>
      </w:r>
      <w:r w:rsidDel="00000000" w:rsidR="00000000" w:rsidRPr="00000000">
        <w:rPr>
          <w:rtl w:val="0"/>
        </w:rPr>
        <w:t xml:space="preserve">Cut each set into three pieces. If you want the sets to be self-checking, you can color code the sets or mark the cards on the blank side. Laminate for extended use.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389128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8912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769874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769874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765429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765429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748538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748538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383159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83159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Sources: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A. Drauglis. (n.a.). Turkey. Flickr. </w:t>
      </w:r>
      <w:hyperlink r:id="rId11">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https://live.staticflickr.com/3419/3746940920_f4dfe9086d.jpg</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Animals. Pixabay. https://cdn.pixabay.com/photo/2012/04/30/09/58/animals-44571_960_720.png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Applejack's chicken coop. Wixmp. </w:t>
      </w:r>
      <w:hyperlink r:id="rId12">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https://images-wixmp-ed30a86b8c4ca887773594c2.wixmp.com/intermediary/f/f7734375-eee6-49f7-ab92-f5fec3b5c0f1/d7vrp5l-2d981d50-71a3-4399-a1d6-0ab8f489b8de.png/v1/fill/w_287,h_200,strp/mlp_resource__applejack_s_chicken_coop_by_lahirien_d7vrp5l-200h.p</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Barn. Pixabay. https://pixabay.com/photos/barn-rustic-barns-ohio-digital-art-2683249/</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Goat. Geograph.org.uk.  </w:t>
      </w:r>
      <w:hyperlink r:id="rId13">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https://s0.geograph.org.uk/geophotos/02/23/59/2235987_71729157.jpg</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Goat PNG. PNG Img. http://pngimg.com/uploads/goat/goat_PNG13149.png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Goat vector. Pixabay. </w:t>
      </w:r>
      <w:hyperlink r:id="rId14">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https://cdn.pixabay.com/photo/2016/06/14/15/02/vector-1456762_640.png</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Goose. Flickr. </w:t>
      </w:r>
      <w:hyperlink r:id="rId15">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https://farm3.staticflickr.com/2159/2476380393_0304cc025d_z.jpg</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Goose. Public Domain Pictures. </w:t>
      </w:r>
      <w:hyperlink r:id="rId16">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https://www.publicdomainpictures.net/pictures/10000/nahled/1066-12453739216Xco.jpg</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Healthy. Open Clip Art. </w:t>
      </w:r>
      <w:hyperlink r:id="rId17">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https://openclipart.org/image/2400px/svg_to_png/148765/healthy.png</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Horses eating hay. Schools Do. </w:t>
      </w:r>
      <w:hyperlink r:id="rId18">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https://news.schoolsdo.org/wp-content/uploads/2015/04/horses_eating_hay.jpg</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(n.a.). Pig in dirt. Good Free Photos. https://www.goodfreephotos.com/albums/vector-images/pig-in-dirt-vector-clipart.png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Pig. Pixabay. https://pixabay.com/static/uploads/photo/2012/05/07/12/50/pig-48368_960_720.png</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Rice. PNG All. </w:t>
      </w:r>
      <w:hyperlink r:id="rId19">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http://www.pngall.com/wp-content/uploads/2018/04/Rice-PNG-HD.png</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Sheep. Flickr. https://live.staticflickr.com/6203/6152714069_0a6a3da34d_n.jpg</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Terreno. Blogspot. </w:t>
      </w:r>
      <w:hyperlink r:id="rId20">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https://3.bp.blogspot.com/-O4SQg-lnDcA/V7t39JKjBkI/AAAAAAAACI4/nWGDsehUu98WLzoAcV3P1W2tC10pNB6KgCLcB/s1600/Terreno.jpg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Turkey. Flickr. https://live.staticflickr.com/65535/40797185203_00eb747e85_b.jpg</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N.a. (n.d.). Vegetables. Public Domain Files. </w:t>
      </w:r>
      <w:hyperlink r:id="rId21">
        <w:r w:rsidDel="00000000" w:rsidR="00000000" w:rsidRPr="00000000">
          <w:rPr>
            <w:rFonts w:ascii="Calibri" w:cs="Calibri" w:eastAsia="Calibri" w:hAnsi="Calibri"/>
            <w:b w:val="0"/>
            <w:i w:val="1"/>
            <w:smallCaps w:val="0"/>
            <w:strike w:val="0"/>
            <w:color w:val="910d28"/>
            <w:sz w:val="18"/>
            <w:szCs w:val="18"/>
            <w:u w:val="single"/>
            <w:shd w:fill="auto" w:val="clear"/>
            <w:vertAlign w:val="baseline"/>
            <w:rtl w:val="0"/>
          </w:rPr>
          <w:t xml:space="preserve">http://res.publicdomainfiles.com/pdf_view/2/13494157219168.jpg</w:t>
        </w:r>
      </w:hyperlink>
      <w:r w:rsidDel="00000000" w:rsidR="00000000" w:rsidRPr="00000000">
        <w:rPr>
          <w:rFonts w:ascii="Calibri" w:cs="Calibri" w:eastAsia="Calibri" w:hAnsi="Calibri"/>
          <w:b w:val="0"/>
          <w:i w:val="1"/>
          <w:smallCaps w:val="0"/>
          <w:strike w:val="0"/>
          <w:color w:val="3e5c61"/>
          <w:sz w:val="18"/>
          <w:szCs w:val="18"/>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1"/>
          <w:smallCaps w:val="0"/>
          <w:strike w:val="0"/>
          <w:color w:val="3e5c61"/>
          <w:sz w:val="18"/>
          <w:szCs w:val="18"/>
          <w:u w:val="none"/>
          <w:shd w:fill="auto" w:val="clear"/>
          <w:vertAlign w:val="baseline"/>
        </w:rPr>
      </w:pPr>
      <w:r w:rsidDel="00000000" w:rsidR="00000000" w:rsidRPr="00000000">
        <w:rPr>
          <w:rtl w:val="0"/>
        </w:rPr>
      </w:r>
    </w:p>
    <w:sectPr>
      <w:headerReference r:id="rId22" w:type="default"/>
      <w:headerReference r:id="rId23" w:type="first"/>
      <w:headerReference r:id="rId24" w:type="even"/>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1841500</wp:posOffset>
          </wp:positionH>
          <wp:positionV relativeFrom="paragraph">
            <wp:posOffset>-47624</wp:posOffset>
          </wp:positionV>
          <wp:extent cx="4572000" cy="316865"/>
          <wp:effectExtent b="0" l="0" r="0" t="0"/>
          <wp:wrapNone/>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572000"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-114299</wp:posOffset>
              </wp:positionV>
              <wp:extent cx="4010025" cy="295275"/>
              <wp:effectExtent b="0" l="0" r="0" t="0"/>
              <wp:wrapNone/>
              <wp:docPr id="1" name=""/>
              <a:graphic>
                <a:graphicData uri="http://schemas.microsoft.com/office/word/2010/wordprocessingShape">
                  <wps:wsp>
                    <wps:cNvSpPr/>
                    <wps:cNvPr id="2" name="Shape 2"/>
                    <wps:spPr>
                      <a:xfrm>
                        <a:off x="3345750" y="3637125"/>
                        <a:ext cx="4000500" cy="2857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1"/>
                              <w:strike w:val="0"/>
                              <w:color w:val="2d2d2d"/>
                              <w:sz w:val="24"/>
                              <w:vertAlign w:val="baseline"/>
                            </w:rPr>
                            <w:t xml:space="preserve">Moo, Cluck, Oink!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-114299</wp:posOffset>
              </wp:positionV>
              <wp:extent cx="4010025" cy="295275"/>
              <wp:effectExtent b="0" l="0" r="0" t="0"/>
              <wp:wrapNone/>
              <wp:docPr id="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010025" cy="2952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Calibri" w:cs="Calibri" w:eastAsia="Calibri" w:hAnsi="Calibri"/>
      <w:b w:val="1"/>
      <w:color w:val="910d28"/>
      <w:highlight w:val="white"/>
    </w:rPr>
  </w:style>
  <w:style w:type="paragraph" w:styleId="Heading2">
    <w:name w:val="heading 2"/>
    <w:basedOn w:val="Normal"/>
    <w:next w:val="Normal"/>
    <w:pPr>
      <w:keepNext w:val="1"/>
      <w:keepLines w:val="1"/>
      <w:spacing w:after="0" w:before="200" w:lineRule="auto"/>
    </w:pPr>
    <w:rPr>
      <w:rFonts w:ascii="Calibri" w:cs="Calibri" w:eastAsia="Calibri" w:hAnsi="Calibri"/>
      <w:i w:val="1"/>
      <w:color w:val="910d28"/>
    </w:rPr>
  </w:style>
  <w:style w:type="paragraph" w:styleId="Heading3">
    <w:name w:val="heading 3"/>
    <w:basedOn w:val="Normal"/>
    <w:next w:val="Normal"/>
    <w:pPr>
      <w:keepNext w:val="1"/>
      <w:keepLines w:val="1"/>
      <w:spacing w:after="0" w:before="40" w:lineRule="auto"/>
    </w:pPr>
    <w:rPr>
      <w:rFonts w:ascii="Calibri" w:cs="Calibri" w:eastAsia="Calibri" w:hAnsi="Calibri"/>
      <w:i w:val="1"/>
      <w:color w:val="3e5c61"/>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6c091d"/>
    </w:rPr>
  </w:style>
  <w:style w:type="paragraph" w:styleId="Heading5">
    <w:name w:val="heading 5"/>
    <w:basedOn w:val="Normal"/>
    <w:next w:val="Normal"/>
    <w:pPr>
      <w:keepNext w:val="1"/>
      <w:keepLines w:val="1"/>
      <w:spacing w:after="0" w:before="40" w:lineRule="auto"/>
    </w:pPr>
    <w:rPr>
      <w:rFonts w:ascii="Calibri" w:cs="Calibri" w:eastAsia="Calibri" w:hAnsi="Calibri"/>
      <w:color w:val="6c091d"/>
    </w:rPr>
  </w:style>
  <w:style w:type="paragraph" w:styleId="Heading6">
    <w:name w:val="heading 6"/>
    <w:basedOn w:val="Normal"/>
    <w:next w:val="Normal"/>
    <w:pPr>
      <w:keepNext w:val="1"/>
      <w:keepLines w:val="1"/>
      <w:spacing w:after="0" w:before="40" w:lineRule="auto"/>
    </w:pPr>
    <w:rPr>
      <w:rFonts w:ascii="Calibri" w:cs="Calibri" w:eastAsia="Calibri" w:hAnsi="Calibri"/>
      <w:color w:val="480613"/>
    </w:rPr>
  </w:style>
  <w:style w:type="paragraph" w:styleId="Title">
    <w:name w:val="Title"/>
    <w:basedOn w:val="Normal"/>
    <w:next w:val="Normal"/>
    <w:pPr>
      <w:spacing w:after="240" w:line="240" w:lineRule="auto"/>
    </w:pPr>
    <w:rPr>
      <w:rFonts w:ascii="Calibri" w:cs="Calibri" w:eastAsia="Calibri" w:hAnsi="Calibri"/>
      <w:b w:val="1"/>
      <w:smallCaps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3.bp.blogspot.com/-O4SQg-lnDcA/V7t39JKjBkI/AAAAAAAACI4/nWGDsehUu98WLzoAcV3P1W2tC10pNB6KgCLcB/s1600/Terreno.jpg" TargetMode="External"/><Relationship Id="rId22" Type="http://schemas.openxmlformats.org/officeDocument/2006/relationships/header" Target="header1.xml"/><Relationship Id="rId21" Type="http://schemas.openxmlformats.org/officeDocument/2006/relationships/hyperlink" Target="http://res.publicdomainfiles.com/pdf_view/2/13494157219168.jpg" TargetMode="External"/><Relationship Id="rId24" Type="http://schemas.openxmlformats.org/officeDocument/2006/relationships/header" Target="header2.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5.png"/><Relationship Id="rId11" Type="http://schemas.openxmlformats.org/officeDocument/2006/relationships/hyperlink" Target="https://live.staticflickr.com/3419/3746940920_f4dfe9086d.jpg" TargetMode="External"/><Relationship Id="rId10" Type="http://schemas.openxmlformats.org/officeDocument/2006/relationships/image" Target="media/image4.png"/><Relationship Id="rId13" Type="http://schemas.openxmlformats.org/officeDocument/2006/relationships/hyperlink" Target="https://s0.geograph.org.uk/geophotos/02/23/59/2235987_71729157.jpg" TargetMode="External"/><Relationship Id="rId12" Type="http://schemas.openxmlformats.org/officeDocument/2006/relationships/hyperlink" Target="https://images-wixmp-ed30a86b8c4ca887773594c2.wixmp.com/intermediary/f/f7734375-eee6-49f7-ab92-f5fec3b5c0f1/d7vrp5l-2d981d50-71a3-4399-a1d6-0ab8f489b8de.png/v1/fill/w_287,h_200,strp/mlp_resource__applejack_s_chicken_coop_by_lahirien_d7vrp5l-200h.p" TargetMode="External"/><Relationship Id="rId15" Type="http://schemas.openxmlformats.org/officeDocument/2006/relationships/hyperlink" Target="https://farm3.staticflickr.com/2159/2476380393_0304cc025d_z.jpg" TargetMode="External"/><Relationship Id="rId14" Type="http://schemas.openxmlformats.org/officeDocument/2006/relationships/hyperlink" Target="https://cdn.pixabay.com/photo/2016/06/14/15/02/vector-1456762_640.png" TargetMode="External"/><Relationship Id="rId17" Type="http://schemas.openxmlformats.org/officeDocument/2006/relationships/hyperlink" Target="https://openclipart.org/image/2400px/svg_to_png/148765/healthy.png" TargetMode="External"/><Relationship Id="rId16" Type="http://schemas.openxmlformats.org/officeDocument/2006/relationships/hyperlink" Target="https://www.publicdomainpictures.net/pictures/10000/nahled/1066-12453739216Xco.jpg" TargetMode="External"/><Relationship Id="rId19" Type="http://schemas.openxmlformats.org/officeDocument/2006/relationships/hyperlink" Target="http://www.pngall.com/wp-content/uploads/2018/04/Rice-PNG-HD.png" TargetMode="External"/><Relationship Id="rId18" Type="http://schemas.openxmlformats.org/officeDocument/2006/relationships/hyperlink" Target="https://news.schoolsdo.org/wp-content/uploads/2015/04/horses_eating_hay.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