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A8D982" w14:textId="60FBAF74" w:rsidR="00895E9E" w:rsidRPr="00895E9E" w:rsidRDefault="00C144DA" w:rsidP="00C144DA">
      <w:pPr>
        <w:pStyle w:val="Title"/>
      </w:pPr>
      <w:r>
        <w:rPr>
          <w:bCs/>
          <w:lang w:val="es"/>
        </w:rPr>
        <w:t xml:space="preserve">Rúbrica </w:t>
      </w:r>
    </w:p>
    <w:tbl>
      <w:tblPr>
        <w:tblW w:w="1308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1790"/>
        <w:gridCol w:w="2822"/>
        <w:gridCol w:w="2823"/>
        <w:gridCol w:w="2822"/>
        <w:gridCol w:w="2823"/>
      </w:tblGrid>
      <w:tr w:rsidR="00C144DA" w14:paraId="014EC06D" w14:textId="77777777" w:rsidTr="00C144DA">
        <w:tc>
          <w:tcPr>
            <w:tcW w:w="1790" w:type="dxa"/>
            <w:tcBorders>
              <w:top w:val="single" w:sz="8" w:space="0" w:color="BED7D3"/>
              <w:left w:val="single" w:sz="8" w:space="0" w:color="BED7D3"/>
              <w:bottom w:val="single" w:sz="8" w:space="0" w:color="BED7D3"/>
              <w:right w:val="single" w:sz="6" w:space="0" w:color="BED7D3"/>
            </w:tcBorders>
            <w:shd w:val="clear" w:color="auto" w:fill="3E5C61" w:themeFill="text1"/>
          </w:tcPr>
          <w:p w14:paraId="49A1B67D" w14:textId="77777777" w:rsidR="00C144DA" w:rsidRPr="001774A2" w:rsidRDefault="00C144DA" w:rsidP="00C144DA">
            <w:pPr>
              <w:pStyle w:val="TableColumnHeaders"/>
              <w:rPr>
                <w:sz w:val="22"/>
              </w:rPr>
            </w:pPr>
          </w:p>
        </w:tc>
        <w:tc>
          <w:tcPr>
            <w:tcW w:w="2822" w:type="dxa"/>
            <w:tcBorders>
              <w:top w:val="single" w:sz="6" w:space="0" w:color="BED7D3"/>
              <w:left w:val="single" w:sz="6" w:space="0" w:color="BED7D3"/>
              <w:bottom w:val="single" w:sz="6" w:space="0" w:color="BED7D3"/>
              <w:right w:val="single" w:sz="6" w:space="0" w:color="BED7D3"/>
            </w:tcBorders>
            <w:shd w:val="clear" w:color="auto" w:fill="3E5C61" w:themeFill="text1"/>
            <w:tcMar>
              <w:top w:w="100" w:type="dxa"/>
              <w:left w:w="100" w:type="dxa"/>
              <w:bottom w:w="100" w:type="dxa"/>
              <w:right w:w="100" w:type="dxa"/>
            </w:tcMar>
          </w:tcPr>
          <w:p w14:paraId="5BE2C7DA" w14:textId="4538C687" w:rsidR="00C144DA" w:rsidRPr="001774A2" w:rsidRDefault="00C144DA" w:rsidP="00C144DA">
            <w:pPr>
              <w:pStyle w:val="TableColumnHeaders"/>
              <w:rPr>
                <w:sz w:val="22"/>
              </w:rPr>
            </w:pPr>
            <w:r>
              <w:rPr>
                <w:bCs/>
                <w:sz w:val="22"/>
                <w:lang w:val="es"/>
              </w:rPr>
              <w:t>4</w:t>
            </w:r>
          </w:p>
        </w:tc>
        <w:tc>
          <w:tcPr>
            <w:tcW w:w="2823" w:type="dxa"/>
            <w:tcBorders>
              <w:top w:val="single" w:sz="6" w:space="0" w:color="BED7D3"/>
              <w:left w:val="single" w:sz="6" w:space="0" w:color="BED7D3"/>
              <w:bottom w:val="single" w:sz="6" w:space="0" w:color="BED7D3"/>
              <w:right w:val="single" w:sz="6" w:space="0" w:color="BED7D3"/>
            </w:tcBorders>
            <w:shd w:val="clear" w:color="auto" w:fill="3E5C61" w:themeFill="text1"/>
            <w:tcMar>
              <w:top w:w="100" w:type="dxa"/>
              <w:left w:w="100" w:type="dxa"/>
              <w:bottom w:w="100" w:type="dxa"/>
              <w:right w:w="100" w:type="dxa"/>
            </w:tcMar>
          </w:tcPr>
          <w:p w14:paraId="2619EC5C" w14:textId="2E24F3F9" w:rsidR="00C144DA" w:rsidRPr="001774A2" w:rsidRDefault="00C144DA" w:rsidP="00C144DA">
            <w:pPr>
              <w:pStyle w:val="TableColumnHeaders"/>
              <w:rPr>
                <w:sz w:val="22"/>
              </w:rPr>
            </w:pPr>
            <w:r>
              <w:rPr>
                <w:bCs/>
                <w:sz w:val="22"/>
                <w:lang w:val="es"/>
              </w:rPr>
              <w:t>3</w:t>
            </w:r>
          </w:p>
        </w:tc>
        <w:tc>
          <w:tcPr>
            <w:tcW w:w="2822" w:type="dxa"/>
            <w:tcBorders>
              <w:top w:val="single" w:sz="6" w:space="0" w:color="BED7D3"/>
              <w:left w:val="single" w:sz="6" w:space="0" w:color="BED7D3"/>
              <w:bottom w:val="single" w:sz="6" w:space="0" w:color="BED7D3"/>
              <w:right w:val="single" w:sz="6" w:space="0" w:color="BED7D3"/>
            </w:tcBorders>
            <w:shd w:val="clear" w:color="auto" w:fill="3E5C61" w:themeFill="text1"/>
            <w:tcMar>
              <w:top w:w="100" w:type="dxa"/>
              <w:left w:w="100" w:type="dxa"/>
              <w:bottom w:w="100" w:type="dxa"/>
              <w:right w:w="100" w:type="dxa"/>
            </w:tcMar>
          </w:tcPr>
          <w:p w14:paraId="4B8D4A0E" w14:textId="5AB06EF9" w:rsidR="00C144DA" w:rsidRPr="001774A2" w:rsidRDefault="00C144DA" w:rsidP="00C144DA">
            <w:pPr>
              <w:pStyle w:val="TableColumnHeaders"/>
              <w:rPr>
                <w:sz w:val="22"/>
              </w:rPr>
            </w:pPr>
            <w:r>
              <w:rPr>
                <w:bCs/>
                <w:sz w:val="22"/>
                <w:lang w:val="es"/>
              </w:rPr>
              <w:t>2</w:t>
            </w:r>
          </w:p>
        </w:tc>
        <w:tc>
          <w:tcPr>
            <w:tcW w:w="2823" w:type="dxa"/>
            <w:tcBorders>
              <w:top w:val="single" w:sz="6" w:space="0" w:color="BED7D3"/>
              <w:left w:val="single" w:sz="6" w:space="0" w:color="BED7D3"/>
              <w:bottom w:val="single" w:sz="6" w:space="0" w:color="BED7D3"/>
              <w:right w:val="single" w:sz="6" w:space="0" w:color="BED7D3"/>
            </w:tcBorders>
            <w:shd w:val="clear" w:color="auto" w:fill="3E5C61" w:themeFill="text1"/>
            <w:tcMar>
              <w:top w:w="100" w:type="dxa"/>
              <w:left w:w="100" w:type="dxa"/>
              <w:bottom w:w="100" w:type="dxa"/>
              <w:right w:w="100" w:type="dxa"/>
            </w:tcMar>
          </w:tcPr>
          <w:p w14:paraId="065EE39D" w14:textId="3D9E264A" w:rsidR="00C144DA" w:rsidRPr="001774A2" w:rsidRDefault="00C144DA" w:rsidP="00C144DA">
            <w:pPr>
              <w:pStyle w:val="TableColumnHeaders"/>
              <w:rPr>
                <w:sz w:val="22"/>
              </w:rPr>
            </w:pPr>
            <w:r>
              <w:rPr>
                <w:bCs/>
                <w:sz w:val="22"/>
                <w:lang w:val="es"/>
              </w:rPr>
              <w:t>1</w:t>
            </w:r>
          </w:p>
        </w:tc>
      </w:tr>
      <w:tr w:rsidR="00C144DA" w:rsidRPr="00F56996" w14:paraId="43ABE236" w14:textId="77777777" w:rsidTr="00C144DA">
        <w:tc>
          <w:tcPr>
            <w:tcW w:w="1790" w:type="dxa"/>
            <w:tcBorders>
              <w:top w:val="single" w:sz="8" w:space="0" w:color="BED7D3"/>
              <w:left w:val="single" w:sz="8" w:space="0" w:color="BED7D3"/>
              <w:bottom w:val="single" w:sz="8" w:space="0" w:color="BED7D3"/>
              <w:right w:val="single" w:sz="6" w:space="0" w:color="BED7D3"/>
            </w:tcBorders>
            <w:hideMark/>
          </w:tcPr>
          <w:p w14:paraId="44308A21" w14:textId="77777777" w:rsidR="00C144DA" w:rsidRPr="001774A2" w:rsidRDefault="00C144DA" w:rsidP="00C144DA">
            <w:pPr>
              <w:pStyle w:val="RowHeader"/>
              <w:rPr>
                <w:sz w:val="22"/>
              </w:rPr>
            </w:pPr>
            <w:r>
              <w:rPr>
                <w:bCs/>
                <w:sz w:val="22"/>
                <w:lang w:val="es"/>
              </w:rPr>
              <w:t>Etiquetas</w:t>
            </w:r>
          </w:p>
        </w:tc>
        <w:tc>
          <w:tcPr>
            <w:tcW w:w="2822" w:type="dxa"/>
            <w:tcBorders>
              <w:top w:val="single" w:sz="6" w:space="0" w:color="BED7D3"/>
              <w:left w:val="single" w:sz="6" w:space="0" w:color="BED7D3"/>
              <w:bottom w:val="single" w:sz="6" w:space="0" w:color="BED7D3"/>
              <w:right w:val="single" w:sz="6" w:space="0" w:color="BED7D3"/>
            </w:tcBorders>
            <w:tcMar>
              <w:top w:w="100" w:type="dxa"/>
              <w:left w:w="100" w:type="dxa"/>
              <w:bottom w:w="100" w:type="dxa"/>
              <w:right w:w="100" w:type="dxa"/>
            </w:tcMar>
            <w:hideMark/>
          </w:tcPr>
          <w:p w14:paraId="152FF985" w14:textId="77777777" w:rsidR="00C144DA" w:rsidRPr="001774A2" w:rsidRDefault="00C144DA" w:rsidP="00C144DA">
            <w:pPr>
              <w:pStyle w:val="TableBody"/>
              <w:rPr>
                <w:rFonts w:ascii="Arial" w:eastAsia="Arial" w:hAnsi="Arial" w:cs="Arial"/>
                <w:sz w:val="22"/>
              </w:rPr>
            </w:pPr>
            <w:r>
              <w:rPr>
                <w:sz w:val="22"/>
                <w:lang w:val="es"/>
              </w:rPr>
              <w:t>Todos los artículos que necesitan ser identificados tienen una etiqueta. Está claro qué etiqueta va con cada estructura.</w:t>
            </w:r>
          </w:p>
        </w:tc>
        <w:tc>
          <w:tcPr>
            <w:tcW w:w="2823" w:type="dxa"/>
            <w:tcBorders>
              <w:top w:val="single" w:sz="6" w:space="0" w:color="BED7D3"/>
              <w:left w:val="single" w:sz="6" w:space="0" w:color="BED7D3"/>
              <w:bottom w:val="single" w:sz="6" w:space="0" w:color="BED7D3"/>
              <w:right w:val="single" w:sz="6" w:space="0" w:color="BED7D3"/>
            </w:tcBorders>
            <w:tcMar>
              <w:top w:w="100" w:type="dxa"/>
              <w:left w:w="100" w:type="dxa"/>
              <w:bottom w:w="100" w:type="dxa"/>
              <w:right w:w="100" w:type="dxa"/>
            </w:tcMar>
            <w:hideMark/>
          </w:tcPr>
          <w:p w14:paraId="6C841B83" w14:textId="0179C3C8" w:rsidR="00C144DA" w:rsidRPr="001774A2" w:rsidRDefault="00C144DA" w:rsidP="00C144DA">
            <w:pPr>
              <w:pStyle w:val="TableBody"/>
              <w:rPr>
                <w:sz w:val="22"/>
              </w:rPr>
            </w:pPr>
            <w:r>
              <w:rPr>
                <w:sz w:val="22"/>
                <w:lang w:val="es"/>
              </w:rPr>
              <w:t>Casi todos los artículos (más del 90%) que necesitan ser identificados tienen etiquetas. Está claro qué etiqueta va con cada estructura.</w:t>
            </w:r>
          </w:p>
        </w:tc>
        <w:tc>
          <w:tcPr>
            <w:tcW w:w="2822" w:type="dxa"/>
            <w:tcBorders>
              <w:top w:val="single" w:sz="6" w:space="0" w:color="BED7D3"/>
              <w:left w:val="single" w:sz="6" w:space="0" w:color="BED7D3"/>
              <w:bottom w:val="single" w:sz="6" w:space="0" w:color="BED7D3"/>
              <w:right w:val="single" w:sz="6" w:space="0" w:color="BED7D3"/>
            </w:tcBorders>
            <w:tcMar>
              <w:top w:w="100" w:type="dxa"/>
              <w:left w:w="100" w:type="dxa"/>
              <w:bottom w:w="100" w:type="dxa"/>
              <w:right w:w="100" w:type="dxa"/>
            </w:tcMar>
            <w:hideMark/>
          </w:tcPr>
          <w:p w14:paraId="23205346" w14:textId="77777777" w:rsidR="00C144DA" w:rsidRPr="001774A2" w:rsidRDefault="00C144DA" w:rsidP="00C144DA">
            <w:pPr>
              <w:pStyle w:val="TableBody"/>
              <w:rPr>
                <w:sz w:val="22"/>
              </w:rPr>
            </w:pPr>
            <w:r>
              <w:rPr>
                <w:sz w:val="22"/>
                <w:lang w:val="es"/>
              </w:rPr>
              <w:t>La mayoría de los artículos (75-89%) que necesitan ser identificados tienen etiquetas. Está claro qué etiqueta va con cada estructura.</w:t>
            </w:r>
          </w:p>
        </w:tc>
        <w:tc>
          <w:tcPr>
            <w:tcW w:w="2823" w:type="dxa"/>
            <w:tcBorders>
              <w:top w:val="single" w:sz="6" w:space="0" w:color="BED7D3"/>
              <w:left w:val="single" w:sz="6" w:space="0" w:color="BED7D3"/>
              <w:bottom w:val="single" w:sz="6" w:space="0" w:color="BED7D3"/>
              <w:right w:val="single" w:sz="6" w:space="0" w:color="BED7D3"/>
            </w:tcBorders>
            <w:tcMar>
              <w:top w:w="100" w:type="dxa"/>
              <w:left w:w="100" w:type="dxa"/>
              <w:bottom w:w="100" w:type="dxa"/>
              <w:right w:w="100" w:type="dxa"/>
            </w:tcMar>
            <w:hideMark/>
          </w:tcPr>
          <w:p w14:paraId="2A276073" w14:textId="0E367C23" w:rsidR="00C144DA" w:rsidRPr="00F56996" w:rsidRDefault="00C144DA" w:rsidP="00C144DA">
            <w:pPr>
              <w:pStyle w:val="TableBody"/>
              <w:rPr>
                <w:sz w:val="22"/>
                <w:lang w:val="es-US"/>
              </w:rPr>
            </w:pPr>
            <w:r>
              <w:rPr>
                <w:sz w:val="22"/>
                <w:lang w:val="es"/>
              </w:rPr>
              <w:t>Menos del 75% de los artículos que necesitan ser identificados tienen etiquetas, O no está claro qué etiqueta va con cada artículo.</w:t>
            </w:r>
          </w:p>
        </w:tc>
      </w:tr>
      <w:tr w:rsidR="00C144DA" w:rsidRPr="00F56996" w14:paraId="7C45FCAB" w14:textId="77777777" w:rsidTr="00C144DA">
        <w:tc>
          <w:tcPr>
            <w:tcW w:w="1790" w:type="dxa"/>
            <w:tcBorders>
              <w:top w:val="single" w:sz="8" w:space="0" w:color="BED7D3"/>
              <w:left w:val="single" w:sz="8" w:space="0" w:color="BED7D3"/>
              <w:bottom w:val="single" w:sz="8" w:space="0" w:color="BED7D3"/>
              <w:right w:val="single" w:sz="6" w:space="0" w:color="BED7D3"/>
            </w:tcBorders>
            <w:hideMark/>
          </w:tcPr>
          <w:p w14:paraId="34120191" w14:textId="2CDB104B" w:rsidR="00C144DA" w:rsidRPr="001774A2" w:rsidRDefault="00C144DA" w:rsidP="00C144DA">
            <w:pPr>
              <w:pStyle w:val="RowHeader"/>
              <w:rPr>
                <w:sz w:val="22"/>
              </w:rPr>
            </w:pPr>
            <w:r>
              <w:rPr>
                <w:bCs/>
                <w:sz w:val="22"/>
                <w:lang w:val="es"/>
              </w:rPr>
              <w:t>Dibujo (general)</w:t>
            </w:r>
          </w:p>
        </w:tc>
        <w:tc>
          <w:tcPr>
            <w:tcW w:w="2822" w:type="dxa"/>
            <w:tcBorders>
              <w:top w:val="single" w:sz="6" w:space="0" w:color="BED7D3"/>
              <w:left w:val="single" w:sz="6" w:space="0" w:color="BED7D3"/>
              <w:bottom w:val="single" w:sz="6" w:space="0" w:color="BED7D3"/>
              <w:right w:val="single" w:sz="6" w:space="0" w:color="BED7D3"/>
            </w:tcBorders>
            <w:tcMar>
              <w:top w:w="100" w:type="dxa"/>
              <w:left w:w="100" w:type="dxa"/>
              <w:bottom w:w="100" w:type="dxa"/>
              <w:right w:w="100" w:type="dxa"/>
            </w:tcMar>
            <w:hideMark/>
          </w:tcPr>
          <w:p w14:paraId="31D2EA3F" w14:textId="77777777" w:rsidR="00C144DA" w:rsidRPr="001774A2" w:rsidRDefault="00C144DA" w:rsidP="00C144DA">
            <w:pPr>
              <w:pStyle w:val="TableBody"/>
              <w:rPr>
                <w:rFonts w:ascii="Arial" w:eastAsia="Arial" w:hAnsi="Arial" w:cs="Arial"/>
                <w:sz w:val="22"/>
              </w:rPr>
            </w:pPr>
            <w:r>
              <w:rPr>
                <w:sz w:val="22"/>
                <w:lang w:val="es"/>
              </w:rPr>
              <w:t>Las líneas son claras y no borrosas. Casi no hay marcas de borrado ni fuera de lugar en el papel. El color se utiliza cuidadosamente para realzar el dibujo. Se utiliza punteado en lugar de sombreado. En general, la calidad del dibujo es excelente.</w:t>
            </w:r>
          </w:p>
        </w:tc>
        <w:tc>
          <w:tcPr>
            <w:tcW w:w="2823" w:type="dxa"/>
            <w:tcBorders>
              <w:top w:val="single" w:sz="6" w:space="0" w:color="BED7D3"/>
              <w:left w:val="single" w:sz="6" w:space="0" w:color="BED7D3"/>
              <w:bottom w:val="single" w:sz="6" w:space="0" w:color="BED7D3"/>
              <w:right w:val="single" w:sz="6" w:space="0" w:color="BED7D3"/>
            </w:tcBorders>
            <w:tcMar>
              <w:top w:w="100" w:type="dxa"/>
              <w:left w:w="100" w:type="dxa"/>
              <w:bottom w:w="100" w:type="dxa"/>
              <w:right w:w="100" w:type="dxa"/>
            </w:tcMar>
            <w:hideMark/>
          </w:tcPr>
          <w:p w14:paraId="0371532C" w14:textId="6CC59CFE" w:rsidR="00C144DA" w:rsidRPr="00F56996" w:rsidRDefault="00C144DA" w:rsidP="00C144DA">
            <w:pPr>
              <w:pStyle w:val="TableBody"/>
              <w:rPr>
                <w:sz w:val="22"/>
                <w:lang w:val="es-US"/>
              </w:rPr>
            </w:pPr>
            <w:r>
              <w:rPr>
                <w:sz w:val="22"/>
                <w:lang w:val="es"/>
              </w:rPr>
              <w:t xml:space="preserve">Hay algunas marcas de borrado, líneas borrosas o </w:t>
            </w:r>
            <w:r w:rsidR="00F56996">
              <w:rPr>
                <w:sz w:val="22"/>
                <w:lang w:val="es"/>
              </w:rPr>
              <w:t>marcas fuera</w:t>
            </w:r>
            <w:r>
              <w:rPr>
                <w:sz w:val="22"/>
                <w:lang w:val="es"/>
              </w:rPr>
              <w:t xml:space="preserve"> de lugar en el papel, pero no desvirtúan mucho el dibujo. El color se utiliza cuidadosamente para realzar el dibujo. En general, el dibujo es bueno.</w:t>
            </w:r>
          </w:p>
        </w:tc>
        <w:tc>
          <w:tcPr>
            <w:tcW w:w="2822" w:type="dxa"/>
            <w:tcBorders>
              <w:top w:val="single" w:sz="6" w:space="0" w:color="BED7D3"/>
              <w:left w:val="single" w:sz="6" w:space="0" w:color="BED7D3"/>
              <w:bottom w:val="single" w:sz="6" w:space="0" w:color="BED7D3"/>
              <w:right w:val="single" w:sz="6" w:space="0" w:color="BED7D3"/>
            </w:tcBorders>
            <w:tcMar>
              <w:top w:w="100" w:type="dxa"/>
              <w:left w:w="100" w:type="dxa"/>
              <w:bottom w:w="100" w:type="dxa"/>
              <w:right w:w="100" w:type="dxa"/>
            </w:tcMar>
            <w:hideMark/>
          </w:tcPr>
          <w:p w14:paraId="2D90821F" w14:textId="3249C468" w:rsidR="00C144DA" w:rsidRPr="001774A2" w:rsidRDefault="00C144DA" w:rsidP="00C144DA">
            <w:pPr>
              <w:pStyle w:val="TableBody"/>
              <w:rPr>
                <w:sz w:val="22"/>
              </w:rPr>
            </w:pPr>
            <w:r>
              <w:rPr>
                <w:sz w:val="22"/>
                <w:lang w:val="es"/>
              </w:rPr>
              <w:t>Hay algunas marcas de borrado, líneas borrosas o marcas fuera de lugar en el papel que desvirtúan el dibujo, O el color no se utiliza con cuidado. En general, la calidad del dibujo es regular.</w:t>
            </w:r>
          </w:p>
        </w:tc>
        <w:tc>
          <w:tcPr>
            <w:tcW w:w="2823" w:type="dxa"/>
            <w:tcBorders>
              <w:top w:val="single" w:sz="6" w:space="0" w:color="BED7D3"/>
              <w:left w:val="single" w:sz="6" w:space="0" w:color="BED7D3"/>
              <w:bottom w:val="single" w:sz="6" w:space="0" w:color="BED7D3"/>
              <w:right w:val="single" w:sz="6" w:space="0" w:color="BED7D3"/>
            </w:tcBorders>
            <w:tcMar>
              <w:top w:w="100" w:type="dxa"/>
              <w:left w:w="100" w:type="dxa"/>
              <w:bottom w:w="100" w:type="dxa"/>
              <w:right w:w="100" w:type="dxa"/>
            </w:tcMar>
            <w:hideMark/>
          </w:tcPr>
          <w:p w14:paraId="1BDCAF83" w14:textId="2E578D6A" w:rsidR="00C144DA" w:rsidRPr="00F56996" w:rsidRDefault="00C144DA" w:rsidP="00C144DA">
            <w:pPr>
              <w:pStyle w:val="TableBody"/>
              <w:rPr>
                <w:sz w:val="22"/>
                <w:lang w:val="es-US"/>
              </w:rPr>
            </w:pPr>
            <w:r>
              <w:rPr>
                <w:sz w:val="22"/>
                <w:lang w:val="es"/>
              </w:rPr>
              <w:t>Hay vari</w:t>
            </w:r>
            <w:r w:rsidR="00F56996">
              <w:rPr>
                <w:sz w:val="22"/>
                <w:lang w:val="es"/>
              </w:rPr>
              <w:t>a</w:t>
            </w:r>
            <w:r>
              <w:rPr>
                <w:sz w:val="22"/>
                <w:lang w:val="es"/>
              </w:rPr>
              <w:t>s marcas de borrado, líneas borrosas o marcas fuera de lugar en el papel que desvirtúan el dibujo. En general, la calidad del dibujo es pobre.</w:t>
            </w:r>
          </w:p>
        </w:tc>
      </w:tr>
      <w:tr w:rsidR="00C144DA" w:rsidRPr="00F56996" w14:paraId="75F7A39E" w14:textId="77777777" w:rsidTr="00C144DA">
        <w:tc>
          <w:tcPr>
            <w:tcW w:w="1790" w:type="dxa"/>
            <w:tcBorders>
              <w:top w:val="single" w:sz="8" w:space="0" w:color="BED7D3"/>
              <w:left w:val="single" w:sz="8" w:space="0" w:color="BED7D3"/>
              <w:bottom w:val="single" w:sz="8" w:space="0" w:color="BED7D3"/>
              <w:right w:val="single" w:sz="6" w:space="0" w:color="BED7D3"/>
            </w:tcBorders>
            <w:hideMark/>
          </w:tcPr>
          <w:p w14:paraId="23FB2249" w14:textId="77F15C95" w:rsidR="00C144DA" w:rsidRPr="001774A2" w:rsidRDefault="00C144DA" w:rsidP="00C144DA">
            <w:pPr>
              <w:pStyle w:val="RowHeader"/>
              <w:rPr>
                <w:sz w:val="22"/>
              </w:rPr>
            </w:pPr>
            <w:r>
              <w:rPr>
                <w:bCs/>
                <w:sz w:val="22"/>
                <w:lang w:val="es"/>
              </w:rPr>
              <w:t>Dibujo (Detalles)</w:t>
            </w:r>
          </w:p>
        </w:tc>
        <w:tc>
          <w:tcPr>
            <w:tcW w:w="2822" w:type="dxa"/>
            <w:tcBorders>
              <w:top w:val="single" w:sz="6" w:space="0" w:color="BED7D3"/>
              <w:left w:val="single" w:sz="6" w:space="0" w:color="BED7D3"/>
              <w:bottom w:val="single" w:sz="6" w:space="0" w:color="BED7D3"/>
              <w:right w:val="single" w:sz="6" w:space="0" w:color="BED7D3"/>
            </w:tcBorders>
            <w:tcMar>
              <w:top w:w="100" w:type="dxa"/>
              <w:left w:w="100" w:type="dxa"/>
              <w:bottom w:w="100" w:type="dxa"/>
              <w:right w:w="100" w:type="dxa"/>
            </w:tcMar>
            <w:hideMark/>
          </w:tcPr>
          <w:p w14:paraId="745F0F3A" w14:textId="77777777" w:rsidR="00C144DA" w:rsidRPr="00F56996" w:rsidRDefault="00C144DA" w:rsidP="00C144DA">
            <w:pPr>
              <w:pStyle w:val="TableBody"/>
              <w:rPr>
                <w:rFonts w:ascii="Arial" w:eastAsia="Arial" w:hAnsi="Arial" w:cs="Arial"/>
                <w:sz w:val="22"/>
                <w:lang w:val="es-US"/>
              </w:rPr>
            </w:pPr>
            <w:r>
              <w:rPr>
                <w:sz w:val="22"/>
                <w:lang w:val="es"/>
              </w:rPr>
              <w:t>Se han añadido todos los detalles asignados. Los detalles son claros y fáciles de identificar.</w:t>
            </w:r>
          </w:p>
        </w:tc>
        <w:tc>
          <w:tcPr>
            <w:tcW w:w="2823" w:type="dxa"/>
            <w:tcBorders>
              <w:top w:val="single" w:sz="6" w:space="0" w:color="BED7D3"/>
              <w:left w:val="single" w:sz="6" w:space="0" w:color="BED7D3"/>
              <w:bottom w:val="single" w:sz="6" w:space="0" w:color="BED7D3"/>
              <w:right w:val="single" w:sz="6" w:space="0" w:color="BED7D3"/>
            </w:tcBorders>
            <w:tcMar>
              <w:top w:w="100" w:type="dxa"/>
              <w:left w:w="100" w:type="dxa"/>
              <w:bottom w:w="100" w:type="dxa"/>
              <w:right w:w="100" w:type="dxa"/>
            </w:tcMar>
            <w:hideMark/>
          </w:tcPr>
          <w:p w14:paraId="7DD8138F" w14:textId="77777777" w:rsidR="00C144DA" w:rsidRPr="001774A2" w:rsidRDefault="00C144DA" w:rsidP="00C144DA">
            <w:pPr>
              <w:pStyle w:val="TableBody"/>
              <w:rPr>
                <w:sz w:val="22"/>
              </w:rPr>
            </w:pPr>
            <w:r>
              <w:rPr>
                <w:sz w:val="22"/>
                <w:lang w:val="es"/>
              </w:rPr>
              <w:t>Se han añadido casi todos los detalles asignados (al menos el 85%). Los detalles son claros y fáciles de identificar.</w:t>
            </w:r>
          </w:p>
        </w:tc>
        <w:tc>
          <w:tcPr>
            <w:tcW w:w="2822" w:type="dxa"/>
            <w:tcBorders>
              <w:top w:val="single" w:sz="6" w:space="0" w:color="BED7D3"/>
              <w:left w:val="single" w:sz="6" w:space="0" w:color="BED7D3"/>
              <w:bottom w:val="single" w:sz="6" w:space="0" w:color="BED7D3"/>
              <w:right w:val="single" w:sz="6" w:space="0" w:color="BED7D3"/>
            </w:tcBorders>
            <w:tcMar>
              <w:top w:w="100" w:type="dxa"/>
              <w:left w:w="100" w:type="dxa"/>
              <w:bottom w:w="100" w:type="dxa"/>
              <w:right w:w="100" w:type="dxa"/>
            </w:tcMar>
            <w:hideMark/>
          </w:tcPr>
          <w:p w14:paraId="65735FF0" w14:textId="77777777" w:rsidR="00C144DA" w:rsidRPr="001774A2" w:rsidRDefault="00C144DA" w:rsidP="00C144DA">
            <w:pPr>
              <w:pStyle w:val="TableBody"/>
              <w:rPr>
                <w:sz w:val="22"/>
              </w:rPr>
            </w:pPr>
            <w:r>
              <w:rPr>
                <w:sz w:val="22"/>
                <w:lang w:val="es"/>
              </w:rPr>
              <w:t>Se han añadido casi todos los detalles asignados (al menos el 85%). Algunos detalles son difíciles de identificar.</w:t>
            </w:r>
          </w:p>
        </w:tc>
        <w:tc>
          <w:tcPr>
            <w:tcW w:w="2823" w:type="dxa"/>
            <w:tcBorders>
              <w:top w:val="single" w:sz="6" w:space="0" w:color="BED7D3"/>
              <w:left w:val="single" w:sz="6" w:space="0" w:color="BED7D3"/>
              <w:bottom w:val="single" w:sz="6" w:space="0" w:color="BED7D3"/>
              <w:right w:val="single" w:sz="6" w:space="0" w:color="BED7D3"/>
            </w:tcBorders>
            <w:tcMar>
              <w:top w:w="100" w:type="dxa"/>
              <w:left w:w="100" w:type="dxa"/>
              <w:bottom w:w="100" w:type="dxa"/>
              <w:right w:w="100" w:type="dxa"/>
            </w:tcMar>
            <w:hideMark/>
          </w:tcPr>
          <w:p w14:paraId="1634784B" w14:textId="7D805E4D" w:rsidR="00C144DA" w:rsidRPr="00F56996" w:rsidRDefault="00C144DA" w:rsidP="00C144DA">
            <w:pPr>
              <w:pStyle w:val="TableBody"/>
              <w:rPr>
                <w:sz w:val="22"/>
                <w:lang w:val="es-US"/>
              </w:rPr>
            </w:pPr>
            <w:r>
              <w:rPr>
                <w:sz w:val="22"/>
                <w:lang w:val="es"/>
              </w:rPr>
              <w:t>Menos del 85% de los detalles asignados están presentes, O la mayoría de los detalles son difíciles de identificar.</w:t>
            </w:r>
          </w:p>
        </w:tc>
      </w:tr>
      <w:tr w:rsidR="00C144DA" w:rsidRPr="00F56996" w14:paraId="64ED0121" w14:textId="77777777" w:rsidTr="001774A2">
        <w:trPr>
          <w:trHeight w:val="1649"/>
        </w:trPr>
        <w:tc>
          <w:tcPr>
            <w:tcW w:w="1790" w:type="dxa"/>
            <w:tcBorders>
              <w:top w:val="single" w:sz="8" w:space="0" w:color="BED7D3"/>
              <w:left w:val="single" w:sz="8" w:space="0" w:color="BED7D3"/>
              <w:bottom w:val="single" w:sz="8" w:space="0" w:color="BED7D3"/>
              <w:right w:val="single" w:sz="6" w:space="0" w:color="BED7D3"/>
            </w:tcBorders>
            <w:hideMark/>
          </w:tcPr>
          <w:p w14:paraId="384CE474" w14:textId="77777777" w:rsidR="00C144DA" w:rsidRPr="001774A2" w:rsidRDefault="00C144DA" w:rsidP="00C144DA">
            <w:pPr>
              <w:pStyle w:val="RowHeader"/>
              <w:rPr>
                <w:sz w:val="22"/>
              </w:rPr>
            </w:pPr>
            <w:r>
              <w:rPr>
                <w:bCs/>
                <w:sz w:val="22"/>
                <w:lang w:val="es"/>
              </w:rPr>
              <w:t>Conocimientos adquiridos</w:t>
            </w:r>
          </w:p>
        </w:tc>
        <w:tc>
          <w:tcPr>
            <w:tcW w:w="2822" w:type="dxa"/>
            <w:tcBorders>
              <w:top w:val="single" w:sz="6" w:space="0" w:color="BED7D3"/>
              <w:left w:val="single" w:sz="6" w:space="0" w:color="BED7D3"/>
              <w:bottom w:val="single" w:sz="6" w:space="0" w:color="BED7D3"/>
              <w:right w:val="single" w:sz="6" w:space="0" w:color="BED7D3"/>
            </w:tcBorders>
            <w:tcMar>
              <w:top w:w="100" w:type="dxa"/>
              <w:left w:w="100" w:type="dxa"/>
              <w:bottom w:w="100" w:type="dxa"/>
              <w:right w:w="100" w:type="dxa"/>
            </w:tcMar>
            <w:hideMark/>
          </w:tcPr>
          <w:p w14:paraId="78E4F9F3" w14:textId="77777777" w:rsidR="00C144DA" w:rsidRPr="00F56996" w:rsidRDefault="00C144DA" w:rsidP="00C144DA">
            <w:pPr>
              <w:pStyle w:val="TableBody"/>
              <w:rPr>
                <w:rFonts w:ascii="Arial" w:eastAsia="Arial" w:hAnsi="Arial" w:cs="Arial"/>
                <w:sz w:val="22"/>
                <w:lang w:val="es-US"/>
              </w:rPr>
            </w:pPr>
            <w:r>
              <w:rPr>
                <w:sz w:val="22"/>
                <w:lang w:val="es"/>
              </w:rPr>
              <w:t>Cuando se le pregunta por 10 elementos de un dibujo sin etiquetar de la misma planta o animal, el estudiante puede identificarlos todos con precisión.</w:t>
            </w:r>
          </w:p>
        </w:tc>
        <w:tc>
          <w:tcPr>
            <w:tcW w:w="2823" w:type="dxa"/>
            <w:tcBorders>
              <w:top w:val="single" w:sz="6" w:space="0" w:color="BED7D3"/>
              <w:left w:val="single" w:sz="6" w:space="0" w:color="BED7D3"/>
              <w:bottom w:val="single" w:sz="6" w:space="0" w:color="BED7D3"/>
              <w:right w:val="single" w:sz="6" w:space="0" w:color="BED7D3"/>
            </w:tcBorders>
            <w:tcMar>
              <w:top w:w="100" w:type="dxa"/>
              <w:left w:w="100" w:type="dxa"/>
              <w:bottom w:w="100" w:type="dxa"/>
              <w:right w:w="100" w:type="dxa"/>
            </w:tcMar>
            <w:hideMark/>
          </w:tcPr>
          <w:p w14:paraId="0355C7E2" w14:textId="77777777" w:rsidR="00C144DA" w:rsidRPr="00F56996" w:rsidRDefault="00C144DA" w:rsidP="00C144DA">
            <w:pPr>
              <w:pStyle w:val="TableBody"/>
              <w:rPr>
                <w:sz w:val="22"/>
                <w:lang w:val="es-US"/>
              </w:rPr>
            </w:pPr>
            <w:r>
              <w:rPr>
                <w:sz w:val="22"/>
                <w:lang w:val="es"/>
              </w:rPr>
              <w:t>Cuando se le pregunta por 10 elementos de un dibujo sin etiquetar de la misma planta o animal, el estudiante puede identificar 8-9 con precisión.</w:t>
            </w:r>
          </w:p>
        </w:tc>
        <w:tc>
          <w:tcPr>
            <w:tcW w:w="2822" w:type="dxa"/>
            <w:tcBorders>
              <w:top w:val="single" w:sz="6" w:space="0" w:color="BED7D3"/>
              <w:left w:val="single" w:sz="6" w:space="0" w:color="BED7D3"/>
              <w:bottom w:val="single" w:sz="6" w:space="0" w:color="BED7D3"/>
              <w:right w:val="single" w:sz="6" w:space="0" w:color="BED7D3"/>
            </w:tcBorders>
            <w:tcMar>
              <w:top w:w="100" w:type="dxa"/>
              <w:left w:w="100" w:type="dxa"/>
              <w:bottom w:w="100" w:type="dxa"/>
              <w:right w:w="100" w:type="dxa"/>
            </w:tcMar>
            <w:hideMark/>
          </w:tcPr>
          <w:p w14:paraId="0CE1CC19" w14:textId="77777777" w:rsidR="00C144DA" w:rsidRPr="00F56996" w:rsidRDefault="00C144DA" w:rsidP="00C144DA">
            <w:pPr>
              <w:pStyle w:val="TableBody"/>
              <w:rPr>
                <w:sz w:val="22"/>
                <w:lang w:val="es-US"/>
              </w:rPr>
            </w:pPr>
            <w:r>
              <w:rPr>
                <w:sz w:val="22"/>
                <w:lang w:val="es"/>
              </w:rPr>
              <w:t>Cuando se le pregunta por 10 elementos de un dibujo sin etiquetar de la misma planta o animal, el estudiante puede identificar 6-7 con precisión.</w:t>
            </w:r>
          </w:p>
        </w:tc>
        <w:tc>
          <w:tcPr>
            <w:tcW w:w="2823" w:type="dxa"/>
            <w:tcBorders>
              <w:top w:val="single" w:sz="6" w:space="0" w:color="BED7D3"/>
              <w:left w:val="single" w:sz="6" w:space="0" w:color="BED7D3"/>
              <w:bottom w:val="single" w:sz="6" w:space="0" w:color="BED7D3"/>
              <w:right w:val="single" w:sz="6" w:space="0" w:color="BED7D3"/>
            </w:tcBorders>
            <w:tcMar>
              <w:top w:w="100" w:type="dxa"/>
              <w:left w:w="100" w:type="dxa"/>
              <w:bottom w:w="100" w:type="dxa"/>
              <w:right w:w="100" w:type="dxa"/>
            </w:tcMar>
            <w:hideMark/>
          </w:tcPr>
          <w:p w14:paraId="4D5F87E3" w14:textId="77777777" w:rsidR="00C144DA" w:rsidRPr="00F56996" w:rsidRDefault="00C144DA" w:rsidP="00C144DA">
            <w:pPr>
              <w:pStyle w:val="TableBody"/>
              <w:rPr>
                <w:sz w:val="22"/>
                <w:lang w:val="es-US"/>
              </w:rPr>
            </w:pPr>
            <w:r>
              <w:rPr>
                <w:sz w:val="22"/>
                <w:lang w:val="es"/>
              </w:rPr>
              <w:t>Cuando se le pregunta por 10 elementos de un dibujo sin etiquetar de la misma planta o animal, el estudiante puede identificar 5 o menos con precisión.</w:t>
            </w:r>
          </w:p>
        </w:tc>
      </w:tr>
    </w:tbl>
    <w:p w14:paraId="7A1B2335" w14:textId="77777777" w:rsidR="00895E9E" w:rsidRPr="00F56996" w:rsidRDefault="00895E9E" w:rsidP="00895E9E">
      <w:pPr>
        <w:pStyle w:val="BodyText"/>
        <w:rPr>
          <w:sz w:val="4"/>
          <w:szCs w:val="4"/>
          <w:lang w:val="es-US"/>
        </w:rPr>
      </w:pPr>
    </w:p>
    <w:sectPr w:rsidR="00895E9E" w:rsidRPr="00F56996" w:rsidSect="008E4D00">
      <w:footerReference w:type="default" r:id="rId8"/>
      <w:pgSz w:w="15840" w:h="12240" w:orient="landscape"/>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53BAC" w14:textId="77777777" w:rsidR="00E63B6B" w:rsidRDefault="00E63B6B" w:rsidP="00293785">
      <w:pPr>
        <w:spacing w:after="0" w:line="240" w:lineRule="auto"/>
      </w:pPr>
      <w:r>
        <w:separator/>
      </w:r>
    </w:p>
  </w:endnote>
  <w:endnote w:type="continuationSeparator" w:id="0">
    <w:p w14:paraId="406506BA" w14:textId="77777777" w:rsidR="00E63B6B" w:rsidRDefault="00E63B6B"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73179" w14:textId="77777777" w:rsidR="00293785" w:rsidRDefault="008E4D00">
    <w:pPr>
      <w:pStyle w:val="Footer"/>
    </w:pPr>
    <w:r>
      <w:rPr>
        <w:noProof/>
        <w:lang w:val="es"/>
      </w:rPr>
      <mc:AlternateContent>
        <mc:Choice Requires="wps">
          <w:drawing>
            <wp:anchor distT="0" distB="0" distL="114300" distR="114300" simplePos="0" relativeHeight="251667456" behindDoc="0" locked="0" layoutInCell="1" allowOverlap="1" wp14:anchorId="0F744307" wp14:editId="7A3C17D7">
              <wp:simplePos x="0" y="0"/>
              <wp:positionH relativeFrom="column">
                <wp:posOffset>3705225</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04BEE8E1" w14:textId="5A803774" w:rsidR="00293785" w:rsidRDefault="00F56996" w:rsidP="00D106FF">
                          <w:pPr>
                            <w:pStyle w:val="LessonFooter"/>
                          </w:pPr>
                          <w:sdt>
                            <w:sdtPr>
                              <w:alias w:val="Title"/>
                              <w:tag w:val=""/>
                              <w:id w:val="1902256145"/>
                              <w:placeholder>
                                <w:docPart w:val="5C87B4B3A4AA48F48B5775B6114F2F19"/>
                              </w:placeholder>
                              <w:dataBinding w:prefixMappings="xmlns:ns0='http://purl.org/dc/elements/1.1/' xmlns:ns1='http://schemas.openxmlformats.org/package/2006/metadata/core-properties' " w:xpath="/ns1:coreProperties[1]/ns0:title[1]" w:storeItemID="{6C3C8BC8-F283-45AE-878A-BAB7291924A1}"/>
                              <w:text/>
                            </w:sdtPr>
                            <w:sdtEndPr/>
                            <w:sdtContent>
                              <w:r w:rsidR="00E63B6B">
                                <w:rPr>
                                  <w:bCs/>
                                  <w:lang w:val="es"/>
                                </w:rPr>
                                <w:t>Understanding Asthma</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44307" id="_x0000_t202" coordsize="21600,21600" o:spt="202" path="m,l,21600r21600,l21600,xe">
              <v:stroke joinstyle="miter"/>
              <v:path gradientshapeok="t" o:connecttype="rect"/>
            </v:shapetype>
            <v:shape id="Text Box 6" o:spid="_x0000_s1026" type="#_x0000_t202" style="position:absolute;margin-left:291.75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" filled="f" stroked="f">
              <v:textbox>
                <w:txbxContent>
                  <w:p w14:paraId="04BEE8E1" w14:textId="5A803774" w:rsidR="00293785" w:rsidRDefault="00151ABF" w:rsidP="00D106FF">
                    <w:pPr>
                      <w:pStyle w:val="LessonFooter"/>
                      <w:bidi w:val="0"/>
                    </w:pPr>
                    <w:sdt>
                      <w:sdtPr>
                        <w:alias w:val="Title"/>
                        <w:tag w:val=""/>
                        <w:id w:val="1902256145"/>
                        <w:placeholder>
                          <w:docPart w:val="5C87B4B3A4AA48F48B5775B6114F2F19"/>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Understanding Asthma</w:t>
                        </w:r>
                      </w:sdtContent>
                    </w:sdt>
                  </w:p>
                </w:txbxContent>
              </v:textbox>
            </v:shape>
          </w:pict>
        </mc:Fallback>
      </mc:AlternateContent>
    </w:r>
    <w:r>
      <w:rPr>
        <w:noProof/>
        <w:lang w:val="es"/>
      </w:rPr>
      <w:drawing>
        <wp:anchor distT="0" distB="0" distL="114300" distR="114300" simplePos="0" relativeHeight="251648000" behindDoc="1" locked="0" layoutInCell="1" allowOverlap="1" wp14:anchorId="6E6B8B10" wp14:editId="2EC2DDAC">
          <wp:simplePos x="0" y="0"/>
          <wp:positionH relativeFrom="column">
            <wp:posOffset>3590925</wp:posOffset>
          </wp:positionH>
          <wp:positionV relativeFrom="paragraph">
            <wp:posOffset>-212725</wp:posOffset>
          </wp:positionV>
          <wp:extent cx="4572000" cy="31686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80C48" w14:textId="77777777" w:rsidR="00E63B6B" w:rsidRDefault="00E63B6B" w:rsidP="00293785">
      <w:pPr>
        <w:spacing w:after="0" w:line="240" w:lineRule="auto"/>
      </w:pPr>
      <w:r>
        <w:separator/>
      </w:r>
    </w:p>
  </w:footnote>
  <w:footnote w:type="continuationSeparator" w:id="0">
    <w:p w14:paraId="2128905B" w14:textId="77777777" w:rsidR="00E63B6B" w:rsidRDefault="00E63B6B"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2448798">
    <w:abstractNumId w:val="6"/>
  </w:num>
  <w:num w:numId="2" w16cid:durableId="114445462">
    <w:abstractNumId w:val="7"/>
  </w:num>
  <w:num w:numId="3" w16cid:durableId="731395093">
    <w:abstractNumId w:val="0"/>
  </w:num>
  <w:num w:numId="4" w16cid:durableId="1782339968">
    <w:abstractNumId w:val="2"/>
  </w:num>
  <w:num w:numId="5" w16cid:durableId="1009405354">
    <w:abstractNumId w:val="3"/>
  </w:num>
  <w:num w:numId="6" w16cid:durableId="2118408932">
    <w:abstractNumId w:val="5"/>
  </w:num>
  <w:num w:numId="7" w16cid:durableId="2118718083">
    <w:abstractNumId w:val="4"/>
  </w:num>
  <w:num w:numId="8" w16cid:durableId="914048910">
    <w:abstractNumId w:val="8"/>
  </w:num>
  <w:num w:numId="9" w16cid:durableId="1533231252">
    <w:abstractNumId w:val="9"/>
  </w:num>
  <w:num w:numId="10" w16cid:durableId="293565567">
    <w:abstractNumId w:val="10"/>
  </w:num>
  <w:num w:numId="11" w16cid:durableId="851653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DA"/>
    <w:rsid w:val="0004006F"/>
    <w:rsid w:val="0004571B"/>
    <w:rsid w:val="00053775"/>
    <w:rsid w:val="0005619A"/>
    <w:rsid w:val="000716BE"/>
    <w:rsid w:val="0011259B"/>
    <w:rsid w:val="00116FDD"/>
    <w:rsid w:val="00125621"/>
    <w:rsid w:val="00151ABF"/>
    <w:rsid w:val="001774A2"/>
    <w:rsid w:val="001872E7"/>
    <w:rsid w:val="001C12AA"/>
    <w:rsid w:val="001D0BBF"/>
    <w:rsid w:val="001E1F85"/>
    <w:rsid w:val="001E236D"/>
    <w:rsid w:val="001F125D"/>
    <w:rsid w:val="002345CC"/>
    <w:rsid w:val="00293785"/>
    <w:rsid w:val="002C0879"/>
    <w:rsid w:val="002C37B4"/>
    <w:rsid w:val="0036040A"/>
    <w:rsid w:val="00446C13"/>
    <w:rsid w:val="005078B4"/>
    <w:rsid w:val="0053328A"/>
    <w:rsid w:val="00540FC6"/>
    <w:rsid w:val="006340A9"/>
    <w:rsid w:val="00645D7F"/>
    <w:rsid w:val="00656940"/>
    <w:rsid w:val="00666C03"/>
    <w:rsid w:val="00686DAB"/>
    <w:rsid w:val="00696D80"/>
    <w:rsid w:val="006E1542"/>
    <w:rsid w:val="00721EA4"/>
    <w:rsid w:val="007B055F"/>
    <w:rsid w:val="007D4DF2"/>
    <w:rsid w:val="00880013"/>
    <w:rsid w:val="00895E9E"/>
    <w:rsid w:val="008E4D00"/>
    <w:rsid w:val="008F5386"/>
    <w:rsid w:val="00913172"/>
    <w:rsid w:val="00981E19"/>
    <w:rsid w:val="009B52E4"/>
    <w:rsid w:val="009D6E8D"/>
    <w:rsid w:val="00A101E8"/>
    <w:rsid w:val="00A471FD"/>
    <w:rsid w:val="00AC349E"/>
    <w:rsid w:val="00AC75FD"/>
    <w:rsid w:val="00B92DBF"/>
    <w:rsid w:val="00BD119F"/>
    <w:rsid w:val="00C144DA"/>
    <w:rsid w:val="00C73EA1"/>
    <w:rsid w:val="00CB27A0"/>
    <w:rsid w:val="00CC4F77"/>
    <w:rsid w:val="00CD3CF6"/>
    <w:rsid w:val="00CE317F"/>
    <w:rsid w:val="00CE336D"/>
    <w:rsid w:val="00D106FF"/>
    <w:rsid w:val="00D626EB"/>
    <w:rsid w:val="00E63B6B"/>
    <w:rsid w:val="00ED24C8"/>
    <w:rsid w:val="00EE3A34"/>
    <w:rsid w:val="00F377E2"/>
    <w:rsid w:val="00F50748"/>
    <w:rsid w:val="00F56996"/>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C243F"/>
  <w15:docId w15:val="{24C627FD-6506-46DE-8AF6-512AAC3D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1872E7"/>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1872E7"/>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7D4DF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7D4DF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7D4DF2"/>
    <w:pPr>
      <w:spacing w:after="0" w:line="240" w:lineRule="auto"/>
    </w:pPr>
    <w:rPr>
      <w:b/>
      <w:color w:val="910D28" w:themeColor="accent1"/>
    </w:rPr>
  </w:style>
  <w:style w:type="paragraph" w:customStyle="1" w:styleId="TableBody">
    <w:name w:val="Table Body"/>
    <w:basedOn w:val="Normal"/>
    <w:qFormat/>
    <w:rsid w:val="007D4D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610941518">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st\OneDrive\Documents\Custom%20Office%20Templates\Horizontal%20LEARN%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87B4B3A4AA48F48B5775B6114F2F19"/>
        <w:category>
          <w:name w:val="General"/>
          <w:gallery w:val="placeholder"/>
        </w:category>
        <w:types>
          <w:type w:val="bbPlcHdr"/>
        </w:types>
        <w:behaviors>
          <w:behavior w:val="content"/>
        </w:behaviors>
        <w:guid w:val="{CCD5A5A7-FF97-46A9-B367-CE67576E22D1}"/>
      </w:docPartPr>
      <w:docPartBody>
        <w:p w:rsidR="00D42BFC" w:rsidRDefault="00DA4CC5">
          <w:pPr>
            <w:pStyle w:val="5C87B4B3A4AA48F48B5775B6114F2F19"/>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CC5"/>
    <w:rsid w:val="00B85605"/>
    <w:rsid w:val="00D42BFC"/>
    <w:rsid w:val="00DA4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C87B4B3A4AA48F48B5775B6114F2F19">
    <w:name w:val="5C87B4B3A4AA48F48B5775B6114F2F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251F8-FE80-4A41-AAFF-71C8C7A9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Horizontal LEARN Attachment with Instructions</Template>
  <TotalTime>125</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Understanding Asthma</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Asthma</dc:title>
  <dc:creator>K20 Center</dc:creator>
  <cp:lastModifiedBy>Anna G. Patrick</cp:lastModifiedBy>
  <cp:revision>3</cp:revision>
  <cp:lastPrinted>2022-06-09T14:38:00Z</cp:lastPrinted>
  <dcterms:created xsi:type="dcterms:W3CDTF">2021-06-24T18:56:00Z</dcterms:created>
  <dcterms:modified xsi:type="dcterms:W3CDTF">2022-06-09T14:38:00Z</dcterms:modified>
</cp:coreProperties>
</file>