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D97E1D" w14:textId="77777777" w:rsidR="008649AB" w:rsidRDefault="00533D8F" w:rsidP="008649AB">
      <w:pPr>
        <w:pStyle w:val="Title"/>
        <w:spacing w:after="0"/>
        <w:rPr>
          <w:bCs/>
          <w:lang w:val="es"/>
        </w:rPr>
      </w:pPr>
      <w:r>
        <w:rPr>
          <w:bCs/>
          <w:lang w:val="es"/>
        </w:rPr>
        <w:t>comparación de códigos postales de esperanza de vida</w:t>
      </w:r>
    </w:p>
    <w:p w14:paraId="4ED72CDB" w14:textId="0DDC84A6" w:rsidR="001F71B9" w:rsidRDefault="00533D8F">
      <w:pPr>
        <w:pStyle w:val="Title"/>
      </w:pPr>
      <w:r>
        <w:rPr>
          <w:bCs/>
          <w:lang w:val="es"/>
        </w:rPr>
        <w:t xml:space="preserve">Comparación de comunidades </w:t>
      </w:r>
    </w:p>
    <w:tbl>
      <w:tblPr>
        <w:tblStyle w:val="a0"/>
        <w:tblW w:w="10980" w:type="dxa"/>
        <w:tblInd w:w="-18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4137"/>
        <w:gridCol w:w="4862"/>
      </w:tblGrid>
      <w:tr w:rsidR="001F71B9" w14:paraId="7D4E26EE" w14:textId="77777777">
        <w:trPr>
          <w:trHeight w:val="505"/>
        </w:trPr>
        <w:tc>
          <w:tcPr>
            <w:tcW w:w="1981" w:type="dxa"/>
            <w:shd w:val="clear" w:color="auto" w:fill="3E5C61"/>
          </w:tcPr>
          <w:p w14:paraId="2FE0BB7B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Amenazas del medio ambiente</w:t>
            </w:r>
          </w:p>
        </w:tc>
        <w:tc>
          <w:tcPr>
            <w:tcW w:w="4137" w:type="dxa"/>
            <w:shd w:val="clear" w:color="auto" w:fill="3E5C61"/>
          </w:tcPr>
          <w:p w14:paraId="5B852311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73012</w:t>
            </w:r>
          </w:p>
        </w:tc>
        <w:tc>
          <w:tcPr>
            <w:tcW w:w="4862" w:type="dxa"/>
            <w:shd w:val="clear" w:color="auto" w:fill="3E5C61"/>
          </w:tcPr>
          <w:p w14:paraId="1D9F24A9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73111</w:t>
            </w:r>
          </w:p>
        </w:tc>
      </w:tr>
      <w:tr w:rsidR="001F71B9" w14:paraId="76D46821" w14:textId="77777777" w:rsidTr="008649AB">
        <w:trPr>
          <w:trHeight w:val="1720"/>
        </w:trPr>
        <w:tc>
          <w:tcPr>
            <w:tcW w:w="1981" w:type="dxa"/>
          </w:tcPr>
          <w:p w14:paraId="3A3879DD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23A7E170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7A804A78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 xml:space="preserve">Sitios del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Superfondo</w:t>
            </w:r>
            <w:proofErr w:type="spellEnd"/>
          </w:p>
        </w:tc>
        <w:tc>
          <w:tcPr>
            <w:tcW w:w="4137" w:type="dxa"/>
          </w:tcPr>
          <w:p w14:paraId="26B5D40F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2894FDAC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71B9" w14:paraId="7BFF344B" w14:textId="77777777" w:rsidTr="008649AB">
        <w:trPr>
          <w:trHeight w:val="1648"/>
        </w:trPr>
        <w:tc>
          <w:tcPr>
            <w:tcW w:w="1981" w:type="dxa"/>
          </w:tcPr>
          <w:p w14:paraId="4DABA01D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4C2A688D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11F9D845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Vertederos</w:t>
            </w:r>
          </w:p>
        </w:tc>
        <w:tc>
          <w:tcPr>
            <w:tcW w:w="4137" w:type="dxa"/>
          </w:tcPr>
          <w:p w14:paraId="38EA89E3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18B8937F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71B9" w14:paraId="2FD0E3C6" w14:textId="77777777" w:rsidTr="008649AB">
        <w:trPr>
          <w:trHeight w:val="1657"/>
        </w:trPr>
        <w:tc>
          <w:tcPr>
            <w:tcW w:w="1981" w:type="dxa"/>
          </w:tcPr>
          <w:p w14:paraId="08861431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1AC1417E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2FA4044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Refinería</w:t>
            </w:r>
          </w:p>
        </w:tc>
        <w:tc>
          <w:tcPr>
            <w:tcW w:w="4137" w:type="dxa"/>
          </w:tcPr>
          <w:p w14:paraId="55801ABD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2E8E9AAE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71B9" w14:paraId="144FAA53" w14:textId="77777777" w:rsidTr="008649AB">
        <w:trPr>
          <w:trHeight w:val="1657"/>
        </w:trPr>
        <w:tc>
          <w:tcPr>
            <w:tcW w:w="1981" w:type="dxa"/>
          </w:tcPr>
          <w:p w14:paraId="7BBEDF3E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64875631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37027BA1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Estacionamiento de la flota</w:t>
            </w:r>
          </w:p>
        </w:tc>
        <w:tc>
          <w:tcPr>
            <w:tcW w:w="4137" w:type="dxa"/>
          </w:tcPr>
          <w:p w14:paraId="754DA38E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3E887725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71B9" w14:paraId="6C18C3F9" w14:textId="77777777">
        <w:trPr>
          <w:trHeight w:val="1728"/>
        </w:trPr>
        <w:tc>
          <w:tcPr>
            <w:tcW w:w="1981" w:type="dxa"/>
          </w:tcPr>
          <w:p w14:paraId="4F45EA7F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4841FAC1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263D982E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Carretera principal</w:t>
            </w:r>
          </w:p>
        </w:tc>
        <w:tc>
          <w:tcPr>
            <w:tcW w:w="4137" w:type="dxa"/>
          </w:tcPr>
          <w:p w14:paraId="2403DCED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433F3D20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71B9" w14:paraId="228086AE" w14:textId="77777777">
        <w:trPr>
          <w:trHeight w:val="1728"/>
        </w:trPr>
        <w:tc>
          <w:tcPr>
            <w:tcW w:w="1981" w:type="dxa"/>
          </w:tcPr>
          <w:p w14:paraId="0D230F03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bCs/>
                <w:color w:val="910D28"/>
                <w:sz w:val="22"/>
                <w:szCs w:val="22"/>
                <w:lang w:val="es"/>
              </w:rPr>
              <w:t>Precios medios de las viviendas</w:t>
            </w:r>
          </w:p>
          <w:p w14:paraId="15039AC4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bCs/>
                <w:color w:val="910D28"/>
                <w:sz w:val="22"/>
                <w:szCs w:val="22"/>
                <w:lang w:val="es"/>
              </w:rPr>
              <w:t xml:space="preserve">Utiliza </w:t>
            </w:r>
            <w:hyperlink r:id="rId7">
              <w:r>
                <w:rPr>
                  <w:b/>
                  <w:bCs/>
                  <w:color w:val="910D28"/>
                  <w:sz w:val="22"/>
                  <w:szCs w:val="22"/>
                  <w:u w:val="single"/>
                  <w:lang w:val="es"/>
                </w:rPr>
                <w:t>www.zillow.com</w:t>
              </w:r>
            </w:hyperlink>
            <w:r>
              <w:rPr>
                <w:b/>
                <w:bCs/>
                <w:color w:val="910D28"/>
                <w:sz w:val="22"/>
                <w:szCs w:val="22"/>
                <w:lang w:val="es"/>
              </w:rPr>
              <w:t xml:space="preserve"> o </w:t>
            </w:r>
            <w:hyperlink r:id="rId8">
              <w:r>
                <w:rPr>
                  <w:b/>
                  <w:bCs/>
                  <w:color w:val="910D28"/>
                  <w:sz w:val="22"/>
                  <w:szCs w:val="22"/>
                  <w:u w:val="single"/>
                  <w:lang w:val="es"/>
                </w:rPr>
                <w:t>www.realtor.com</w:t>
              </w:r>
            </w:hyperlink>
          </w:p>
        </w:tc>
        <w:tc>
          <w:tcPr>
            <w:tcW w:w="4137" w:type="dxa"/>
          </w:tcPr>
          <w:p w14:paraId="46551F47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4A9DCAF9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7BB7AFB" w14:textId="77777777" w:rsidR="001F71B9" w:rsidRDefault="001F7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F71B9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63015" w14:textId="77777777" w:rsidR="00533D8F" w:rsidRDefault="00533D8F">
      <w:pPr>
        <w:spacing w:after="0" w:line="240" w:lineRule="auto"/>
      </w:pPr>
      <w:r>
        <w:separator/>
      </w:r>
    </w:p>
  </w:endnote>
  <w:endnote w:type="continuationSeparator" w:id="0">
    <w:p w14:paraId="6E77CD62" w14:textId="77777777" w:rsidR="00533D8F" w:rsidRDefault="0053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E6A0" w14:textId="7C5A09F1" w:rsidR="001F71B9" w:rsidRDefault="002409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606705B" wp14:editId="00A01515">
              <wp:simplePos x="0" y="0"/>
              <wp:positionH relativeFrom="column">
                <wp:posOffset>1879600</wp:posOffset>
              </wp:positionH>
              <wp:positionV relativeFrom="paragraph">
                <wp:posOffset>-85090</wp:posOffset>
              </wp:positionV>
              <wp:extent cx="4010025" cy="295275"/>
              <wp:effectExtent l="0" t="0" r="0" b="952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3828E" w14:textId="77777777" w:rsidR="002409FD" w:rsidRDefault="002409FD" w:rsidP="002409FD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-ES"/>
                            </w:rPr>
                            <w:t>COMPARING COMMUNITIES</w:t>
                          </w:r>
                        </w:p>
                        <w:p w14:paraId="60C5C4EA" w14:textId="01BF0A1C" w:rsidR="001F71B9" w:rsidRDefault="001F71B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06705B" id="Rectangle 9" o:spid="_x0000_s1026" style="position:absolute;margin-left:148pt;margin-top:-6.7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" filled="f" stroked="f">
              <v:textbox inset="2.53958mm,1.2694mm,2.53958mm,1.2694mm">
                <w:txbxContent>
                  <w:p w14:paraId="18F3828E" w14:textId="77777777" w:rsidR="002409FD" w:rsidRDefault="002409FD" w:rsidP="002409FD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-ES"/>
                      </w:rPr>
                      <w:t>COMPARING COMMUNITIES</w:t>
                    </w:r>
                  </w:p>
                  <w:p w14:paraId="60C5C4EA" w14:textId="01BF0A1C" w:rsidR="001F71B9" w:rsidRDefault="001F71B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778051B7" wp14:editId="49736611">
          <wp:simplePos x="0" y="0"/>
          <wp:positionH relativeFrom="column">
            <wp:posOffset>1876425</wp:posOffset>
          </wp:positionH>
          <wp:positionV relativeFrom="paragraph">
            <wp:posOffset>-38100</wp:posOffset>
          </wp:positionV>
          <wp:extent cx="4572000" cy="316865"/>
          <wp:effectExtent l="0" t="0" r="0" b="0"/>
          <wp:wrapSquare wrapText="bothSides" distT="0" distB="0" distL="0" distR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CABF" w14:textId="77777777" w:rsidR="00533D8F" w:rsidRDefault="00533D8F">
      <w:pPr>
        <w:spacing w:after="0" w:line="240" w:lineRule="auto"/>
      </w:pPr>
      <w:r>
        <w:separator/>
      </w:r>
    </w:p>
  </w:footnote>
  <w:footnote w:type="continuationSeparator" w:id="0">
    <w:p w14:paraId="621A5411" w14:textId="77777777" w:rsidR="00533D8F" w:rsidRDefault="00533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B9"/>
    <w:rsid w:val="000179B6"/>
    <w:rsid w:val="001F71B9"/>
    <w:rsid w:val="002409FD"/>
    <w:rsid w:val="00533D8F"/>
    <w:rsid w:val="008649AB"/>
    <w:rsid w:val="00B2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610665"/>
  <w15:docId w15:val="{907C0B7E-4026-401F-87BF-C5C5FB3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D5B14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0D5B14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t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llow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sdX8C0puYPg9QOj+0FgLH1EjKOA==">AMUW2mX8U1cVF2wRHTxnjCsidCMst7svF57FvL20i5lvsvrZh4vzww6mTEsf07joazoKPx4ohMFNX0sad/6ODq9YH4kRG1ApjNR7nNm/dDE4x6S0IhFYqcQ=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Communities</dc:title>
  <dc:creator>K20 Center</dc:creator>
  <cp:lastModifiedBy>Bigler, Elijah B.</cp:lastModifiedBy>
  <cp:revision>5</cp:revision>
  <dcterms:created xsi:type="dcterms:W3CDTF">2021-07-07T18:23:00Z</dcterms:created>
  <dcterms:modified xsi:type="dcterms:W3CDTF">2023-07-13T15:44:00Z</dcterms:modified>
</cp:coreProperties>
</file>