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LA PROPUESTA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  <w:bidi w:val="0"/>
            </w:pPr>
            <w:r>
              <w:rPr>
                <w:color w:va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CATEGORÍA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  <w:bidi w:val="0"/>
            </w:pPr>
            <w:r>
              <w:rPr>
                <w:color w:val="821F2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Investigación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investigó el tema e integró 3 o más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investigó el tema e integró 2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investigó el tema e integró 1 artefacto de las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bien no se investigó o no se incluyeron artefactos.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  <w:bidi w:val="0"/>
            </w:pPr>
            <w:r>
              <w:rPr>
                <w:color w:val="821F2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Precisión de los hechos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los datos de apoyo se informan con precisión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Casi todos los hechos se informan con precisión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Pocos hechos se informan con precisión.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se informan los hechos con precisión O no se informan los hechos.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  <w:bidi w:val="0"/>
            </w:pPr>
            <w:r>
              <w:rPr>
                <w:color w:val="821F2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Gráficas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gráficas incluyen algún material original y están claramente relacionadas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gráficas están claramente relacionadas con el material que se presenta, pero ninguna es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gráficas incluyen algo de material original, pero solo guardan cierta relación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gráficas no están relacionadas con el material que se presenta.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  <w:bidi w:val="0"/>
            </w:pPr>
            <w:r>
              <w:rPr>
                <w:color w:val="821F2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 de vista - Propósito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propuesta establece un propósito al principio y mantiene ese enfoque durante todo el proceso.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Establece un propósito al principio, pero ocasionalmente se desvía de ese enfoque.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propósito está algo claro, pero muchos aspectos de la propuesta parecen estar poco relacionados.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Fue difícil entender el propósito de la propuesta.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  <w:bidi w:val="0"/>
            </w:pPr>
            <w:r>
              <w:rPr>
                <w:color w:val="821F2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Utiliza la información de las diapositivas como pistas para la narración.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lee el texto y lo elabora cómodamente.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Lee el texto y añade algunos comentarios originales.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Solo lee el texto.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  <w:bidi w:val="0"/>
            </w:pPr>
            <w:r>
              <w:rPr>
                <w:color w:val="821F2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Trabajo en grupo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funcionó excepcionalmente bien. Todos los miembros escucharon, compartieron y apoyaron los esfuerzos de los demás. El grupo (todos los miembros) estuvo casi siempre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funcionó bastante bien. La mayoría de los miembros escucharon, compartieron y apoyaron los esfuerzos de los demás. El grupo (todos los miembros) estuvo casi siempre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grupo funcionó bastante bien, pero estuvo dominado por uno o dos miembros. El grupo (todos los miembros) estuvo casi siempre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Algunos miembros del grupo a menudo se salían de la tarea Y/O eran abiertamente irrespetuosos con los demás en el grupo Y/O eran típicamente ignorados por otros miembros del grupo.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76A9" w14:textId="77777777" w:rsidR="00DC7154" w:rsidRDefault="00DC7154">
      <w:pPr>
        <w:spacing w:after="0" w:line="240" w:lineRule="auto"/>
      </w:pPr>
      <w:r>
        <w:separator/>
      </w:r>
    </w:p>
  </w:endnote>
  <w:endnote w:type="continuationSeparator" w:id="0">
    <w:p w14:paraId="4E911C1F" w14:textId="77777777" w:rsidR="00DC7154" w:rsidRDefault="00DC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AC3B9CA" w:rsidR="007C4F63" w:rsidRDefault="006E6EB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AC3B9CA" w:rsidR="007C4F63" w:rsidRDefault="006E6EB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482" w14:textId="77777777" w:rsidR="00DC7154" w:rsidRDefault="00DC7154">
      <w:pPr>
        <w:spacing w:after="0" w:line="240" w:lineRule="auto"/>
      </w:pPr>
      <w:r>
        <w:separator/>
      </w:r>
    </w:p>
  </w:footnote>
  <w:footnote w:type="continuationSeparator" w:id="0">
    <w:p w14:paraId="682C628D" w14:textId="77777777" w:rsidR="00DC7154" w:rsidRDefault="00DC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  <w:bidi w:val="0"/>
    </w:pPr>
    <w:r>
      <w:rPr>
        <w:color w:val="632423" w:themeColor="accent2" w:themeShade="80"/>
        <w:sz w:val="28"/>
        <w:szCs w:val="28"/>
        <w:lang w:val="es"/>
        <w:b w:val="1"/>
        <w:bCs w:val="1"/>
        <w:i w:val="0"/>
        <w:iCs w:val="0"/>
        <w:u w:val="none"/>
        <w:vertAlign w:val="baseline"/>
        <w:rtl w:val="0"/>
      </w:rPr>
      <w:t xml:space="preserve">¿Por qué vemos tasas más elevadas de asma en las comunidades de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A724A"/>
    <w:rsid w:val="006E6EB4"/>
    <w:rsid w:val="007C4F63"/>
    <w:rsid w:val="00A66C6B"/>
    <w:rsid w:val="00DC4BE3"/>
    <w:rsid w:val="00D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1693</Characters>
  <Application>Microsoft Office Word</Application>
  <DocSecurity>0</DocSecurity>
  <Lines>99</Lines>
  <Paragraphs>40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2021-07-07T18:19:00Z</dcterms:created>
  <dcterms:modified xsi:type="dcterms:W3CDTF">2021-07-07T18:19:00Z</dcterms:modified>
</cp:coreProperties>
</file>