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DB269FF" w14:textId="003E4EE2" w:rsidR="00C73EA1" w:rsidRDefault="00F4475C" w:rsidP="00EB32B9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La vida como arquitecto</w:t>
      </w: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C337B4" w14:paraId="0D3E1B74" w14:textId="77777777" w:rsidTr="00785D87">
        <w:trPr>
          <w:trHeight w:val="5573"/>
        </w:trPr>
        <w:tc>
          <w:tcPr>
            <w:tcW w:w="9350" w:type="dxa"/>
          </w:tcPr>
          <w:p w14:paraId="359F3CAB" w14:textId="133F5FF7" w:rsidR="00822F07" w:rsidRDefault="00822F07" w:rsidP="00EB32B9">
            <w:pPr>
              <w:pStyle w:val="Heading1"/>
              <w:outlineLvl w:val="0"/>
              <w:bidi w:val="0"/>
            </w:pPr>
            <w:bookmarkStart w:id="0" w:name="_Hlk67903365"/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"Celebrar la arquitectura: mirar hacia arriba" Respuesta en vídeo</w:t>
            </w:r>
          </w:p>
          <w:p w14:paraId="138CF32F" w14:textId="7C9749F1" w:rsidR="00C337B4" w:rsidRDefault="00C337B4" w:rsidP="006B4CC2">
            <w:pPr>
              <w:pStyle w:val="TableData"/>
            </w:pPr>
          </w:p>
          <w:p w14:paraId="4209CE5A" w14:textId="3B3FA440" w:rsidR="0022720D" w:rsidRDefault="0022720D" w:rsidP="006B4CC2">
            <w:pPr>
              <w:pStyle w:val="TableData"/>
            </w:pPr>
          </w:p>
        </w:tc>
      </w:tr>
      <w:bookmarkEnd w:id="0"/>
    </w:tbl>
    <w:p w14:paraId="5F8A2621" w14:textId="459503DA" w:rsidR="0036040A" w:rsidRDefault="0036040A" w:rsidP="0009672B">
      <w:pPr>
        <w:spacing w:after="0"/>
      </w:pP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09672B" w14:paraId="155E6098" w14:textId="77777777" w:rsidTr="00785D87">
        <w:trPr>
          <w:trHeight w:val="5573"/>
        </w:trPr>
        <w:tc>
          <w:tcPr>
            <w:tcW w:w="9350" w:type="dxa"/>
          </w:tcPr>
          <w:p w14:paraId="686193F7" w14:textId="66C9247D" w:rsidR="0009672B" w:rsidRDefault="007C3825" w:rsidP="000A0055">
            <w:pPr>
              <w:pStyle w:val="Heading1"/>
              <w:outlineLvl w:val="0"/>
              <w:bidi w:val="0"/>
            </w:pPr>
            <w:bookmarkStart w:id="1" w:name="_Hlk67903639"/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Justificación de la cosecha del panal</w:t>
            </w:r>
          </w:p>
          <w:p w14:paraId="027668D7" w14:textId="506637A4" w:rsidR="0009672B" w:rsidRDefault="0009672B" w:rsidP="000A0055">
            <w:pPr>
              <w:pStyle w:val="TableData"/>
            </w:pPr>
          </w:p>
          <w:p w14:paraId="13A0A81F" w14:textId="77777777" w:rsidR="0009672B" w:rsidRDefault="0009672B" w:rsidP="000A0055">
            <w:pPr>
              <w:pStyle w:val="TableData"/>
            </w:pPr>
          </w:p>
        </w:tc>
      </w:tr>
      <w:bookmarkEnd w:id="1"/>
    </w:tbl>
    <w:p w14:paraId="00C1A6C1" w14:textId="4D585EAE" w:rsidR="0009672B" w:rsidRDefault="0009672B" w:rsidP="0009672B">
      <w:pPr>
        <w:pStyle w:val="BodyText"/>
      </w:pP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9C3EAB" w14:paraId="1004D1D2" w14:textId="77777777" w:rsidTr="008E6451">
        <w:trPr>
          <w:trHeight w:val="12384"/>
        </w:trPr>
        <w:tc>
          <w:tcPr>
            <w:tcW w:w="9350" w:type="dxa"/>
          </w:tcPr>
          <w:p w14:paraId="2C030FA5" w14:textId="13682EBD" w:rsidR="009C3EAB" w:rsidRDefault="000C4212" w:rsidP="000A0055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¡El arquitecto que hay en TI!</w:t>
            </w:r>
          </w:p>
          <w:p w14:paraId="5D419A75" w14:textId="768129A4" w:rsidR="00C934F6" w:rsidRDefault="00C934F6" w:rsidP="0037256E">
            <w:pPr>
              <w:pStyle w:val="ListParagraph"/>
              <w:numPr>
                <w:ilvl w:val="0"/>
                <w:numId w:val="12"/>
              </w:numPr>
              <w:spacing w:after="60" w:line="240" w:lineRule="auto"/>
              <w:contextualSpacing w:val="0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¿Dónde se encuentra tu estructura? </w:t>
            </w:r>
          </w:p>
          <w:p w14:paraId="38CF58EA" w14:textId="08334609" w:rsidR="00C934F6" w:rsidRDefault="00C934F6" w:rsidP="0037256E">
            <w:pPr>
              <w:pStyle w:val="ListParagraph"/>
              <w:numPr>
                <w:ilvl w:val="0"/>
                <w:numId w:val="12"/>
              </w:numPr>
              <w:spacing w:after="60" w:line="240" w:lineRule="auto"/>
              <w:contextualSpacing w:val="0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¿Cuál es la función de tu estructura? </w:t>
            </w:r>
          </w:p>
          <w:p w14:paraId="0C7C00AD" w14:textId="1FA4FF5D" w:rsidR="009C3EAB" w:rsidRDefault="00C934F6" w:rsidP="0037256E">
            <w:pPr>
              <w:pStyle w:val="ListParagraph"/>
              <w:numPr>
                <w:ilvl w:val="0"/>
                <w:numId w:val="12"/>
              </w:numPr>
              <w:spacing w:after="60" w:line="240" w:lineRule="auto"/>
              <w:contextualSpacing w:val="0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Incluye un borrador de tu estructura. (Debe tener dos conjuntos de líneas perpendiculares, dos conjuntos de líneas paralelas, dos líneas verticales y dos líneas horizontales). </w:t>
            </w:r>
          </w:p>
          <w:p w14:paraId="37465AC4" w14:textId="77777777" w:rsidR="009C3EAB" w:rsidRDefault="009C3EAB" w:rsidP="005639FD">
            <w:pPr>
              <w:pStyle w:val="TableData"/>
            </w:pPr>
          </w:p>
          <w:p w14:paraId="0C32B2DF" w14:textId="21B4FC78" w:rsidR="000F6695" w:rsidRDefault="000F6695" w:rsidP="000A0055">
            <w:pPr>
              <w:pStyle w:val="TableData"/>
            </w:pPr>
          </w:p>
        </w:tc>
      </w:tr>
    </w:tbl>
    <w:p w14:paraId="7D8567BC" w14:textId="77777777" w:rsidR="009C3EAB" w:rsidRPr="0009672B" w:rsidRDefault="009C3EAB" w:rsidP="0009672B">
      <w:pPr>
        <w:pStyle w:val="BodyText"/>
      </w:pPr>
    </w:p>
    <w:sectPr w:rsidR="009C3EAB" w:rsidRPr="0009672B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CF4C8" w14:textId="77777777" w:rsidR="006C62D2" w:rsidRDefault="006C62D2" w:rsidP="00293785">
      <w:pPr>
        <w:spacing w:after="0" w:line="240" w:lineRule="auto"/>
      </w:pPr>
      <w:r>
        <w:separator/>
      </w:r>
    </w:p>
  </w:endnote>
  <w:endnote w:type="continuationSeparator" w:id="0">
    <w:p w14:paraId="3A7863C8" w14:textId="77777777" w:rsidR="006C62D2" w:rsidRDefault="006C62D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CA37C" w14:textId="031A77B1" w:rsidR="00293785" w:rsidRDefault="00CA165D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837EEE" wp14:editId="5C4B0FFF">
              <wp:simplePos x="0" y="0"/>
              <wp:positionH relativeFrom="column">
                <wp:posOffset>1943100</wp:posOffset>
              </wp:positionH>
              <wp:positionV relativeFrom="paragraph">
                <wp:posOffset>-109220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11E9D0" w14:textId="7B15A9BC" w:rsidR="00293785" w:rsidRDefault="006C62D2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F77D34F54E244BC9062E90378EB486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Look Up: Discovering Lines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837EE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3pt;margin-top:-8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" filled="f" stroked="f">
              <v:textbox>
                <w:txbxContent>
                  <w:p w14:paraId="5E11E9D0" w14:textId="7B15A9BC" w:rsidR="00293785" w:rsidRDefault="006C62D2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F77D34F54E244BC9062E90378EB486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Look Up: Discovering Lines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4945F319" wp14:editId="62EF0F76">
          <wp:simplePos x="0" y="0"/>
          <wp:positionH relativeFrom="column">
            <wp:posOffset>1879600</wp:posOffset>
          </wp:positionH>
          <wp:positionV relativeFrom="paragraph">
            <wp:posOffset>22225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2BDEF" w14:textId="77777777" w:rsidR="006C62D2" w:rsidRDefault="006C62D2" w:rsidP="00293785">
      <w:pPr>
        <w:spacing w:after="0" w:line="240" w:lineRule="auto"/>
      </w:pPr>
      <w:r>
        <w:separator/>
      </w:r>
    </w:p>
  </w:footnote>
  <w:footnote w:type="continuationSeparator" w:id="0">
    <w:p w14:paraId="77A443D0" w14:textId="77777777" w:rsidR="006C62D2" w:rsidRDefault="006C62D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34FA8" w14:textId="77777777" w:rsidR="00CA165D" w:rsidRDefault="00CA16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86B7A" w14:textId="77777777" w:rsidR="00CA165D" w:rsidRDefault="00CA16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D57F6" w14:textId="77777777" w:rsidR="00CA165D" w:rsidRDefault="00CA16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D159F"/>
    <w:multiLevelType w:val="hybridMultilevel"/>
    <w:tmpl w:val="4CC6D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5C"/>
    <w:rsid w:val="0004006F"/>
    <w:rsid w:val="00053775"/>
    <w:rsid w:val="0005619A"/>
    <w:rsid w:val="0008589D"/>
    <w:rsid w:val="0009672B"/>
    <w:rsid w:val="000C4212"/>
    <w:rsid w:val="000F6695"/>
    <w:rsid w:val="0011259B"/>
    <w:rsid w:val="00116FDD"/>
    <w:rsid w:val="00125621"/>
    <w:rsid w:val="001D0BBF"/>
    <w:rsid w:val="001E1F85"/>
    <w:rsid w:val="001F125D"/>
    <w:rsid w:val="0022720D"/>
    <w:rsid w:val="002315DE"/>
    <w:rsid w:val="002345CC"/>
    <w:rsid w:val="00293785"/>
    <w:rsid w:val="002C0879"/>
    <w:rsid w:val="002C37B4"/>
    <w:rsid w:val="0033301C"/>
    <w:rsid w:val="0036040A"/>
    <w:rsid w:val="0037256E"/>
    <w:rsid w:val="00397FA9"/>
    <w:rsid w:val="003B4F2F"/>
    <w:rsid w:val="003C50B5"/>
    <w:rsid w:val="00446C13"/>
    <w:rsid w:val="005078B4"/>
    <w:rsid w:val="005327AC"/>
    <w:rsid w:val="0053328A"/>
    <w:rsid w:val="00540FC6"/>
    <w:rsid w:val="005511B6"/>
    <w:rsid w:val="00553C98"/>
    <w:rsid w:val="005639FD"/>
    <w:rsid w:val="005A7635"/>
    <w:rsid w:val="005B37CE"/>
    <w:rsid w:val="00645D7F"/>
    <w:rsid w:val="00656940"/>
    <w:rsid w:val="00665274"/>
    <w:rsid w:val="00666C03"/>
    <w:rsid w:val="0068011E"/>
    <w:rsid w:val="00686DAB"/>
    <w:rsid w:val="006B4CC2"/>
    <w:rsid w:val="006C62D2"/>
    <w:rsid w:val="006E1542"/>
    <w:rsid w:val="00721EA4"/>
    <w:rsid w:val="0073668E"/>
    <w:rsid w:val="00785D87"/>
    <w:rsid w:val="00797CB5"/>
    <w:rsid w:val="007B055F"/>
    <w:rsid w:val="007C3825"/>
    <w:rsid w:val="007E6F1D"/>
    <w:rsid w:val="00822F07"/>
    <w:rsid w:val="00880013"/>
    <w:rsid w:val="008808EE"/>
    <w:rsid w:val="008920A4"/>
    <w:rsid w:val="008D2644"/>
    <w:rsid w:val="008E6451"/>
    <w:rsid w:val="008F5386"/>
    <w:rsid w:val="00913172"/>
    <w:rsid w:val="00981E19"/>
    <w:rsid w:val="009B52E4"/>
    <w:rsid w:val="009C3EAB"/>
    <w:rsid w:val="009D6E8D"/>
    <w:rsid w:val="00A101E8"/>
    <w:rsid w:val="00AC349E"/>
    <w:rsid w:val="00B3475F"/>
    <w:rsid w:val="00B572C3"/>
    <w:rsid w:val="00B92DBF"/>
    <w:rsid w:val="00BD119F"/>
    <w:rsid w:val="00C337B4"/>
    <w:rsid w:val="00C73EA1"/>
    <w:rsid w:val="00C8524A"/>
    <w:rsid w:val="00C934F6"/>
    <w:rsid w:val="00CA165D"/>
    <w:rsid w:val="00CC4F77"/>
    <w:rsid w:val="00CD3CF6"/>
    <w:rsid w:val="00CE336D"/>
    <w:rsid w:val="00D106FF"/>
    <w:rsid w:val="00D626EB"/>
    <w:rsid w:val="00DC7A6D"/>
    <w:rsid w:val="00DE486A"/>
    <w:rsid w:val="00E7663F"/>
    <w:rsid w:val="00EB32B9"/>
    <w:rsid w:val="00ED24C8"/>
    <w:rsid w:val="00F377E2"/>
    <w:rsid w:val="00F4475C"/>
    <w:rsid w:val="00F50748"/>
    <w:rsid w:val="00F72D02"/>
    <w:rsid w:val="00F77537"/>
    <w:rsid w:val="00F9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9245F"/>
  <w15:docId w15:val="{ABAE966F-966E-475A-8600-359DD012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32B9"/>
    <w:pPr>
      <w:keepNext/>
      <w:keepLines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32B9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glossaryDocument" Target="glossary/document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3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F77D34F54E244BC9062E90378EB4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B491-A897-4BBE-A7F4-C7CEB2247DC7}"/>
      </w:docPartPr>
      <w:docPartBody>
        <w:p w:rsidR="00CD79FC" w:rsidRDefault="00CD79FC">
          <w:pPr>
            <w:pStyle w:val="BF77D34F54E244BC9062E90378EB486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FC"/>
    <w:rsid w:val="006E16CE"/>
    <w:rsid w:val="00BA5B72"/>
    <w:rsid w:val="00CD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F77D34F54E244BC9062E90378EB486C">
    <w:name w:val="BF77D34F54E244BC9062E90378EB48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Peters\OneDrive - University of Oklahoma\Documents\Custom Office Templates\TEMPLATE Vertical LEARN Attachment with Instructions.dotx</Template>
  <TotalTime>22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Look Up: Discovering Lines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 Up: Discovering Lines</dc:title>
  <dc:creator>k20center@ou.edu</dc:creator>
  <cp:lastModifiedBy>Lunsford, Janaye N.</cp:lastModifiedBy>
  <cp:revision>28</cp:revision>
  <cp:lastPrinted>2016-07-14T14:08:00Z</cp:lastPrinted>
  <dcterms:created xsi:type="dcterms:W3CDTF">2021-03-26T21:59:00Z</dcterms:created>
  <dcterms:modified xsi:type="dcterms:W3CDTF">2021-04-09T18:21:00Z</dcterms:modified>
</cp:coreProperties>
</file>