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234423" w14:textId="77777777" w:rsidR="00C13956" w:rsidRPr="00041626" w:rsidRDefault="00C13956" w:rsidP="009D6E8D">
      <w:pPr>
        <w:rPr>
          <w:rFonts w:asciiTheme="majorHAnsi" w:eastAsiaTheme="majorEastAsia" w:hAnsiTheme="majorHAnsi" w:cstheme="majorBidi"/>
          <w:b/>
          <w:bCs/>
          <w:caps/>
          <w:kern w:val="28"/>
          <w:sz w:val="32"/>
          <w:szCs w:val="56"/>
          <w:lang w:val="es-US"/>
        </w:rPr>
      </w:pPr>
      <w:r>
        <w:rPr>
          <w:rFonts w:asciiTheme="majorHAnsi" w:eastAsiaTheme="majorEastAsia" w:hAnsiTheme="majorHAnsi" w:cstheme="majorBidi"/>
          <w:b/>
          <w:bCs/>
          <w:caps/>
          <w:kern w:val="28"/>
          <w:sz w:val="32"/>
          <w:szCs w:val="56"/>
          <w:lang w:val="es"/>
        </w:rPr>
        <w:t>MANSA MUSA DE MALÍ</w:t>
      </w:r>
    </w:p>
    <w:p w14:paraId="50D176A7" w14:textId="573DB9F7" w:rsidR="00C13956" w:rsidRPr="00041626" w:rsidRDefault="00C13956" w:rsidP="00C13956">
      <w:pPr>
        <w:rPr>
          <w:rFonts w:asciiTheme="majorHAnsi" w:eastAsiaTheme="majorEastAsia" w:hAnsiTheme="majorHAnsi" w:cstheme="majorBidi"/>
          <w:b/>
          <w:color w:val="910D28" w:themeColor="accent1"/>
          <w:szCs w:val="32"/>
          <w:shd w:val="clear" w:color="auto" w:fill="FFFFFF"/>
          <w:lang w:val="es-US"/>
        </w:rPr>
      </w:pPr>
      <w:r>
        <w:rPr>
          <w:rFonts w:asciiTheme="majorHAnsi" w:eastAsiaTheme="majorEastAsia" w:hAnsiTheme="majorHAnsi" w:cstheme="majorBidi"/>
          <w:b/>
          <w:bCs/>
          <w:color w:val="910D28" w:themeColor="accent1"/>
          <w:szCs w:val="32"/>
          <w:shd w:val="clear" w:color="auto" w:fill="FFFFFF"/>
          <w:lang w:val="es"/>
        </w:rPr>
        <w:t>El Imperio de Malí bajo el mando de Mansa Musa</w:t>
      </w:r>
    </w:p>
    <w:p w14:paraId="0EC1B691" w14:textId="228F1DE2" w:rsidR="00C13956" w:rsidRPr="00041626" w:rsidRDefault="00C13956" w:rsidP="00C13956">
      <w:pPr>
        <w:rPr>
          <w:lang w:val="es-US"/>
        </w:rPr>
      </w:pPr>
      <w:r>
        <w:rPr>
          <w:lang w:val="es"/>
        </w:rPr>
        <w:t xml:space="preserve">Mansa Musa fue el rey del Imperio de Malí, situado en África Occidental, desde el año 1312 hasta su muerte en 1337. Mansa era el título tradicional que significaba "rey" en el Imperio de Malí. Bajo el liderazgo de Mansa Musa, el Imperio alcanzó su mayor tamaño y formó parte de los actuales territorios de Malí, Senegal, Mauritania, Guinea, Níger, Nigeria y Chad. Dos ciudades que Mansa Musa introdujo en el Imperio de Malí durante su reinado, Tombuctú y Gao, se convirtieron en importantes lugares de comercio. El reino de Malí era rico cuando Mansa Musa llegó al poder, pero él convirtió el Imperio en un centro de aprendizaje avanzado en el mundo islámico. </w:t>
      </w:r>
    </w:p>
    <w:p w14:paraId="7C38AFC6" w14:textId="30C9E296" w:rsidR="00C13956" w:rsidRPr="00041626" w:rsidRDefault="00C13956" w:rsidP="00C13956">
      <w:pPr>
        <w:pStyle w:val="Heading1"/>
        <w:rPr>
          <w:lang w:val="es-US"/>
        </w:rPr>
      </w:pPr>
      <w:r>
        <w:rPr>
          <w:bCs/>
          <w:lang w:val="es"/>
        </w:rPr>
        <w:t>El comercio en el Imperio de Malí</w:t>
      </w:r>
    </w:p>
    <w:p w14:paraId="433EBC8B" w14:textId="11C685F5" w:rsidR="00C13956" w:rsidRPr="00041626" w:rsidRDefault="00C13956" w:rsidP="00C13956">
      <w:pPr>
        <w:rPr>
          <w:lang w:val="es-US"/>
        </w:rPr>
      </w:pPr>
      <w:r>
        <w:rPr>
          <w:lang w:val="es"/>
        </w:rPr>
        <w:t>El Imperio de Malí abarcaba importantes ciudades comerciales que se encontraban cerca del río Níger. La ubicación era beneficiosa para el comercio porque se encontraba en la intersección de las principales vías terrestres y fluviales. Esto hizo que ciudades como Tombuctú y Gao se convirtieran en un importante centro de comercio para las personas que venían del desierto del Sahara. El Imperio de Malí obtuvo una enorme riqueza gracias al comercio que se realizaba en estas ciudades. El Imperio de Malí controlaba un gran número de minas de oro, y el oro se intercambiaba por otros artículos necesarios para el rey y el pueblo. Un artículo importante que se comerciaba en el Imperio de Malí era la sal. La sal era muy importante porque se utilizaba para conservar los alimentos en una época en la que aún no existía la refrigeración. Cuando los mercaderes comerciaban con oro, sal u otros artículos, estos eran gravados por Mansa Musa, lo cual creaba grandes cantidades de riqueza para el Imperio. Mansa Musa utilizó esta riqueza para crear centros de aprendizaje en su Imperio. </w:t>
      </w:r>
    </w:p>
    <w:p w14:paraId="59A18B1C" w14:textId="076E5184" w:rsidR="00C13956" w:rsidRPr="00041626" w:rsidRDefault="00C13956" w:rsidP="00C13956">
      <w:pPr>
        <w:pStyle w:val="Heading1"/>
        <w:rPr>
          <w:lang w:val="es-US"/>
        </w:rPr>
      </w:pPr>
      <w:r>
        <w:rPr>
          <w:bCs/>
          <w:lang w:val="es"/>
        </w:rPr>
        <w:t>La religión en el Imperio de Malí </w:t>
      </w:r>
    </w:p>
    <w:p w14:paraId="5FB84374" w14:textId="11A1167F" w:rsidR="00C13956" w:rsidRPr="00041626" w:rsidRDefault="00C13956" w:rsidP="00C13956">
      <w:pPr>
        <w:rPr>
          <w:lang w:val="es-US"/>
        </w:rPr>
      </w:pPr>
      <w:r>
        <w:rPr>
          <w:lang w:val="es"/>
        </w:rPr>
        <w:t xml:space="preserve">La religión principal del Imperio de Malí era el islam. El islam llegó a África Occidental de una manera única. Los comerciantes de África Oriental, conocidos como los bereberes, viajaban a África Occidental para comerciar. Cuando los bereberes, que eran musulmanes, se relacionaban con la gente de África Occidental, compartían su religión con otros comerciantes, lo que hizo que muchas personas se convirtieran al islam. Poco a poco, los reyes de la región también se hicieron musulmanes. Los reyes combinaron las creencias musulmanas con las indígenas para convencer a los habitantes del Imperio de que se convirtieran al islam. Mansa Musa dio importancia a su religión y utilizó su riqueza para aumentar el conocimiento islámico. Construyó varias mezquitas, entre ellas la Gran Mezquita de Djinguereber, en Tombuctú, que aún sigue en pie. Mansa Musa llevó eruditos a Tombuctú para que escribieran manuscritos sobre el islam. </w:t>
      </w:r>
      <w:r>
        <w:rPr>
          <w:lang w:val="es"/>
        </w:rPr>
        <w:lastRenderedPageBreak/>
        <w:t>Estos manuscritos se siguen estudiando en la actualidad. La mezquita se convirtió en un centro de aprendizaje islámico y contribuyó a aumentar la difusión del islam en África.</w:t>
      </w:r>
    </w:p>
    <w:p w14:paraId="59367687" w14:textId="3B66BF4A" w:rsidR="00C13956" w:rsidRPr="00041626" w:rsidRDefault="00C13956" w:rsidP="00C13956">
      <w:pPr>
        <w:pStyle w:val="Heading1"/>
        <w:rPr>
          <w:lang w:val="es-US"/>
        </w:rPr>
      </w:pPr>
      <w:r>
        <w:rPr>
          <w:bCs/>
          <w:lang w:val="es"/>
        </w:rPr>
        <w:t>El legado duradero de Mansa Musa</w:t>
      </w:r>
    </w:p>
    <w:p w14:paraId="6FC54746" w14:textId="5D3E9287" w:rsidR="00C13956" w:rsidRPr="00041626" w:rsidRDefault="00C13956" w:rsidP="00C13956">
      <w:pPr>
        <w:rPr>
          <w:lang w:val="es-US"/>
        </w:rPr>
      </w:pPr>
      <w:r>
        <w:rPr>
          <w:lang w:val="es"/>
        </w:rPr>
        <w:t>Mansa Musa también utilizó su poder y riqueza para traer a eruditos de muchas otras áreas académicas a Tombuctú. La Mezquita de Sankore, construida durante su reinado, se convirtió más adelante en la Universidad de Sankore. Expertos en áreas como la aritmética, la historia y el derecho acudían a Sankore para enseñar y registrar información que aún hoy se puede leer. Aunque Mansa Musa es más conocido por su extravagante hach a La Meca, su impacto puede verse hoy en otras áreas.</w:t>
      </w:r>
    </w:p>
    <w:p w14:paraId="3C7D7D60" w14:textId="77777777" w:rsidR="00C13956" w:rsidRPr="00041626" w:rsidRDefault="00C13956" w:rsidP="00C13956">
      <w:pPr>
        <w:pStyle w:val="BodyText"/>
        <w:rPr>
          <w:lang w:val="es-US"/>
        </w:rPr>
      </w:pPr>
    </w:p>
    <w:p w14:paraId="4FDDAAE0" w14:textId="10508A9D" w:rsidR="00C13956" w:rsidRPr="00041626" w:rsidRDefault="00C13956" w:rsidP="006E1542">
      <w:pPr>
        <w:pStyle w:val="Heading2"/>
        <w:rPr>
          <w:lang w:val="es-US"/>
        </w:rPr>
      </w:pPr>
    </w:p>
    <w:p w14:paraId="7CE275D5" w14:textId="377A29AE" w:rsidR="00C13956" w:rsidRPr="00041626" w:rsidRDefault="00C13956" w:rsidP="00C13956">
      <w:pPr>
        <w:rPr>
          <w:lang w:val="es-US"/>
        </w:rPr>
      </w:pPr>
    </w:p>
    <w:p w14:paraId="649DC396" w14:textId="1365475C" w:rsidR="008074A1" w:rsidRPr="00041626" w:rsidRDefault="008074A1" w:rsidP="008074A1">
      <w:pPr>
        <w:pStyle w:val="BodyText"/>
        <w:rPr>
          <w:lang w:val="es-US"/>
        </w:rPr>
      </w:pPr>
    </w:p>
    <w:p w14:paraId="2F6F3D2F" w14:textId="598B06B8" w:rsidR="008074A1" w:rsidRPr="00041626" w:rsidRDefault="008074A1" w:rsidP="008074A1">
      <w:pPr>
        <w:pStyle w:val="BodyText"/>
        <w:rPr>
          <w:lang w:val="es-US"/>
        </w:rPr>
      </w:pPr>
    </w:p>
    <w:p w14:paraId="458DA818" w14:textId="66768618" w:rsidR="008074A1" w:rsidRPr="00041626" w:rsidRDefault="008074A1" w:rsidP="008074A1">
      <w:pPr>
        <w:pStyle w:val="BodyText"/>
        <w:rPr>
          <w:lang w:val="es-US"/>
        </w:rPr>
      </w:pPr>
    </w:p>
    <w:p w14:paraId="6C033DB4" w14:textId="53630D50" w:rsidR="008074A1" w:rsidRPr="00041626" w:rsidRDefault="008074A1" w:rsidP="008074A1">
      <w:pPr>
        <w:pStyle w:val="BodyText"/>
        <w:rPr>
          <w:lang w:val="es-US"/>
        </w:rPr>
      </w:pPr>
    </w:p>
    <w:p w14:paraId="1A0297B2" w14:textId="70825523" w:rsidR="008074A1" w:rsidRPr="00041626" w:rsidRDefault="008074A1" w:rsidP="008074A1">
      <w:pPr>
        <w:pStyle w:val="BodyText"/>
        <w:rPr>
          <w:lang w:val="es-US"/>
        </w:rPr>
      </w:pPr>
    </w:p>
    <w:p w14:paraId="530918E0" w14:textId="1F0C1847" w:rsidR="008074A1" w:rsidRPr="00041626" w:rsidRDefault="008074A1" w:rsidP="008074A1">
      <w:pPr>
        <w:pStyle w:val="BodyText"/>
        <w:rPr>
          <w:lang w:val="es-US"/>
        </w:rPr>
      </w:pPr>
    </w:p>
    <w:p w14:paraId="2E0C1989" w14:textId="213C6A06" w:rsidR="008074A1" w:rsidRPr="00041626" w:rsidRDefault="008074A1" w:rsidP="008074A1">
      <w:pPr>
        <w:pStyle w:val="BodyText"/>
        <w:rPr>
          <w:lang w:val="es-US"/>
        </w:rPr>
      </w:pPr>
    </w:p>
    <w:p w14:paraId="25BC2613" w14:textId="3E0D5BBA" w:rsidR="008074A1" w:rsidRPr="00041626" w:rsidRDefault="008074A1" w:rsidP="008074A1">
      <w:pPr>
        <w:pStyle w:val="BodyText"/>
        <w:rPr>
          <w:lang w:val="es-US"/>
        </w:rPr>
      </w:pPr>
    </w:p>
    <w:p w14:paraId="2184CA96" w14:textId="7E5C9210" w:rsidR="008074A1" w:rsidRPr="00041626" w:rsidRDefault="008074A1" w:rsidP="008074A1">
      <w:pPr>
        <w:pStyle w:val="BodyText"/>
        <w:rPr>
          <w:lang w:val="es-US"/>
        </w:rPr>
      </w:pPr>
    </w:p>
    <w:p w14:paraId="405C6B25" w14:textId="348743AF" w:rsidR="008074A1" w:rsidRPr="00041626" w:rsidRDefault="008074A1" w:rsidP="008074A1">
      <w:pPr>
        <w:pStyle w:val="BodyText"/>
        <w:rPr>
          <w:lang w:val="es-US"/>
        </w:rPr>
      </w:pPr>
    </w:p>
    <w:p w14:paraId="443C50DD" w14:textId="58F70247" w:rsidR="008074A1" w:rsidRPr="00041626" w:rsidRDefault="008074A1" w:rsidP="008074A1">
      <w:pPr>
        <w:pStyle w:val="BodyText"/>
        <w:rPr>
          <w:lang w:val="es-US"/>
        </w:rPr>
      </w:pPr>
    </w:p>
    <w:p w14:paraId="171F4F63" w14:textId="27354A87" w:rsidR="008074A1" w:rsidRPr="00041626" w:rsidRDefault="008074A1" w:rsidP="008074A1">
      <w:pPr>
        <w:pStyle w:val="BodyText"/>
        <w:rPr>
          <w:lang w:val="es-US"/>
        </w:rPr>
      </w:pPr>
    </w:p>
    <w:p w14:paraId="1AFDF6D0" w14:textId="77777777" w:rsidR="00D86A71" w:rsidRPr="00041626" w:rsidRDefault="00D86A71" w:rsidP="008074A1">
      <w:pPr>
        <w:pStyle w:val="BodyText"/>
        <w:rPr>
          <w:lang w:val="es-US"/>
        </w:rPr>
      </w:pPr>
    </w:p>
    <w:p w14:paraId="2F90B5C6" w14:textId="14959D50" w:rsidR="00C13956" w:rsidRPr="00041626" w:rsidRDefault="00C13956" w:rsidP="00C13956">
      <w:pPr>
        <w:pStyle w:val="Citation"/>
        <w:rPr>
          <w:b/>
          <w:bCs/>
          <w:i w:val="0"/>
          <w:iCs/>
          <w:color w:val="6C091D" w:themeColor="accent5" w:themeShade="BF"/>
          <w:sz w:val="22"/>
          <w:lang w:val="es-US"/>
        </w:rPr>
      </w:pPr>
      <w:r>
        <w:rPr>
          <w:b/>
          <w:bCs/>
          <w:i w:val="0"/>
          <w:color w:val="6C091D" w:themeColor="accent5" w:themeShade="BF"/>
          <w:sz w:val="22"/>
          <w:lang w:val="es"/>
        </w:rPr>
        <w:t>Recursos</w:t>
      </w:r>
    </w:p>
    <w:p w14:paraId="142369EA" w14:textId="2DA30270" w:rsidR="00D86A71" w:rsidRPr="00041626" w:rsidRDefault="00D86A71" w:rsidP="00FF0C79">
      <w:pPr>
        <w:pStyle w:val="Citation"/>
        <w:rPr>
          <w:lang w:val="es-US"/>
        </w:rPr>
      </w:pPr>
      <w:r>
        <w:rPr>
          <w:iCs/>
          <w:lang w:val="es"/>
        </w:rPr>
        <w:t>Cartwright, M. (18 de abril de 2021). Mansa Musa I. https://www.worldhistory.org/Mansa_Musa_I/</w:t>
      </w:r>
    </w:p>
    <w:p w14:paraId="0EEEC41F" w14:textId="093367D7" w:rsidR="00C13956" w:rsidRPr="00041626" w:rsidRDefault="00C13956" w:rsidP="00FF0C79">
      <w:pPr>
        <w:pStyle w:val="Citation"/>
        <w:rPr>
          <w:lang w:val="es-US"/>
        </w:rPr>
      </w:pPr>
      <w:proofErr w:type="spellStart"/>
      <w:r>
        <w:rPr>
          <w:iCs/>
          <w:lang w:val="es"/>
        </w:rPr>
        <w:t>Daley</w:t>
      </w:r>
      <w:proofErr w:type="spellEnd"/>
      <w:r>
        <w:rPr>
          <w:iCs/>
          <w:lang w:val="es"/>
        </w:rPr>
        <w:t>, J. (05 de febrero de 2019). Una nueva exposición destaca la historia del hombre más rico de la historia. https://www.smithsonianmag.com/smart-news/richest-man-who-ever-lived-180971409/</w:t>
      </w:r>
    </w:p>
    <w:p w14:paraId="713F6219" w14:textId="6375FF27" w:rsidR="00C13956" w:rsidRPr="00041626" w:rsidRDefault="00C13956" w:rsidP="009C33BF">
      <w:pPr>
        <w:pStyle w:val="Citation"/>
        <w:rPr>
          <w:lang w:val="es-US"/>
        </w:rPr>
      </w:pPr>
      <w:proofErr w:type="spellStart"/>
      <w:r>
        <w:rPr>
          <w:iCs/>
          <w:lang w:val="es"/>
        </w:rPr>
        <w:t>National</w:t>
      </w:r>
      <w:proofErr w:type="spellEnd"/>
      <w:r>
        <w:rPr>
          <w:iCs/>
          <w:lang w:val="es"/>
        </w:rPr>
        <w:t xml:space="preserve"> </w:t>
      </w:r>
      <w:proofErr w:type="spellStart"/>
      <w:r>
        <w:rPr>
          <w:iCs/>
          <w:lang w:val="es"/>
        </w:rPr>
        <w:t>Geographic</w:t>
      </w:r>
      <w:proofErr w:type="spellEnd"/>
      <w:r>
        <w:rPr>
          <w:iCs/>
          <w:lang w:val="es"/>
        </w:rPr>
        <w:t xml:space="preserve"> </w:t>
      </w:r>
      <w:proofErr w:type="spellStart"/>
      <w:r>
        <w:rPr>
          <w:iCs/>
          <w:lang w:val="es"/>
        </w:rPr>
        <w:t>Society</w:t>
      </w:r>
      <w:proofErr w:type="spellEnd"/>
      <w:r>
        <w:rPr>
          <w:iCs/>
          <w:lang w:val="es"/>
        </w:rPr>
        <w:t>. (04 de marzo de 2020). Mansa Musa (Musa I de Malí). https://www.nationalgeographic.org/encyclopedia/mansa-musa-musa-i-mali/</w:t>
      </w:r>
    </w:p>
    <w:sectPr w:rsidR="00C13956" w:rsidRPr="00041626" w:rsidSect="008074A1">
      <w:footerReference w:type="default" r:id="rId8"/>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9D4B9" w14:textId="77777777" w:rsidR="006555B3" w:rsidRDefault="006555B3" w:rsidP="00293785">
      <w:pPr>
        <w:spacing w:after="0" w:line="240" w:lineRule="auto"/>
      </w:pPr>
      <w:r>
        <w:separator/>
      </w:r>
    </w:p>
  </w:endnote>
  <w:endnote w:type="continuationSeparator" w:id="0">
    <w:p w14:paraId="46AC4419" w14:textId="77777777" w:rsidR="006555B3" w:rsidRDefault="006555B3"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B497"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3633EDCB" wp14:editId="01365B4B">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2A6871C" w14:textId="0AB40EFA" w:rsidR="00293785" w:rsidRDefault="00041626" w:rsidP="00D106FF">
                          <w:pPr>
                            <w:pStyle w:val="LessonFooter"/>
                          </w:pPr>
                          <w:sdt>
                            <w:sdtPr>
                              <w:alias w:val="Title"/>
                              <w:tag w:val=""/>
                              <w:id w:val="1281607793"/>
                              <w:placeholder>
                                <w:docPart w:val="DAEC7F835DFF466BBB4A0B8ECDF041A7"/>
                              </w:placeholder>
                              <w:dataBinding w:prefixMappings="xmlns:ns0='http://purl.org/dc/elements/1.1/' xmlns:ns1='http://schemas.openxmlformats.org/package/2006/metadata/core-properties' " w:xpath="/ns1:coreProperties[1]/ns0:title[1]" w:storeItemID="{6C3C8BC8-F283-45AE-878A-BAB7291924A1}"/>
                              <w:text/>
                            </w:sdtPr>
                            <w:sdtEndPr/>
                            <w:sdtContent>
                              <w:r>
                                <w:rPr>
                                  <w:bCs/>
                                  <w:lang w:val="es"/>
                                </w:rPr>
                                <w:t>Share the Wealth</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3EDCB"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42A6871C" w14:textId="0AB40EFA" w:rsidR="00293785" w:rsidRDefault="00550482" w:rsidP="00D106FF">
                    <w:pPr>
                      <w:pStyle w:val="LessonFooter"/>
                      <w:bidi w:val="0"/>
                    </w:pPr>
                    <w:sdt>
                      <w:sdtPr>
                        <w:alias w:val="Title"/>
                        <w:tag w:val=""/>
                        <w:id w:val="1281607793"/>
                        <w:placeholder>
                          <w:docPart w:val="DAEC7F835DFF466BBB4A0B8ECDF041A7"/>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Share the Wealth</w:t>
                        </w:r>
                      </w:sdtContent>
                    </w:sdt>
                  </w:p>
                </w:txbxContent>
              </v:textbox>
            </v:shape>
          </w:pict>
        </mc:Fallback>
      </mc:AlternateContent>
    </w:r>
    <w:r>
      <w:rPr>
        <w:noProof/>
        <w:lang w:val="es"/>
      </w:rPr>
      <w:drawing>
        <wp:anchor distT="0" distB="0" distL="114300" distR="114300" simplePos="0" relativeHeight="251648000" behindDoc="1" locked="0" layoutInCell="1" allowOverlap="1" wp14:anchorId="1D58F7DB" wp14:editId="79295B75">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D740A" w14:textId="77777777" w:rsidR="006555B3" w:rsidRDefault="006555B3" w:rsidP="00293785">
      <w:pPr>
        <w:spacing w:after="0" w:line="240" w:lineRule="auto"/>
      </w:pPr>
      <w:r>
        <w:separator/>
      </w:r>
    </w:p>
  </w:footnote>
  <w:footnote w:type="continuationSeparator" w:id="0">
    <w:p w14:paraId="7278C37C" w14:textId="77777777" w:rsidR="006555B3" w:rsidRDefault="006555B3"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812421">
    <w:abstractNumId w:val="6"/>
  </w:num>
  <w:num w:numId="2" w16cid:durableId="629407868">
    <w:abstractNumId w:val="7"/>
  </w:num>
  <w:num w:numId="3" w16cid:durableId="1641305918">
    <w:abstractNumId w:val="0"/>
  </w:num>
  <w:num w:numId="4" w16cid:durableId="1827746024">
    <w:abstractNumId w:val="2"/>
  </w:num>
  <w:num w:numId="5" w16cid:durableId="47995969">
    <w:abstractNumId w:val="3"/>
  </w:num>
  <w:num w:numId="6" w16cid:durableId="768161681">
    <w:abstractNumId w:val="5"/>
  </w:num>
  <w:num w:numId="7" w16cid:durableId="1681618470">
    <w:abstractNumId w:val="4"/>
  </w:num>
  <w:num w:numId="8" w16cid:durableId="1627932369">
    <w:abstractNumId w:val="8"/>
  </w:num>
  <w:num w:numId="9" w16cid:durableId="86311744">
    <w:abstractNumId w:val="9"/>
  </w:num>
  <w:num w:numId="10" w16cid:durableId="2135059632">
    <w:abstractNumId w:val="10"/>
  </w:num>
  <w:num w:numId="11" w16cid:durableId="351882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5B"/>
    <w:rsid w:val="0004006F"/>
    <w:rsid w:val="00041626"/>
    <w:rsid w:val="00053775"/>
    <w:rsid w:val="0005619A"/>
    <w:rsid w:val="0008589D"/>
    <w:rsid w:val="0011259B"/>
    <w:rsid w:val="00116FDD"/>
    <w:rsid w:val="00125621"/>
    <w:rsid w:val="0019565B"/>
    <w:rsid w:val="001D0BBF"/>
    <w:rsid w:val="001E1F85"/>
    <w:rsid w:val="001F125D"/>
    <w:rsid w:val="002345CC"/>
    <w:rsid w:val="00293785"/>
    <w:rsid w:val="002C0879"/>
    <w:rsid w:val="002C37B4"/>
    <w:rsid w:val="0036040A"/>
    <w:rsid w:val="00397FA9"/>
    <w:rsid w:val="00446C13"/>
    <w:rsid w:val="005078B4"/>
    <w:rsid w:val="0053328A"/>
    <w:rsid w:val="00540FC6"/>
    <w:rsid w:val="00544C28"/>
    <w:rsid w:val="005511B6"/>
    <w:rsid w:val="00553C98"/>
    <w:rsid w:val="005A7635"/>
    <w:rsid w:val="00645D7F"/>
    <w:rsid w:val="006555B3"/>
    <w:rsid w:val="00656940"/>
    <w:rsid w:val="00665274"/>
    <w:rsid w:val="00666C03"/>
    <w:rsid w:val="0068137F"/>
    <w:rsid w:val="00686DAB"/>
    <w:rsid w:val="006B4CC2"/>
    <w:rsid w:val="006E1542"/>
    <w:rsid w:val="00721EA4"/>
    <w:rsid w:val="00754C2E"/>
    <w:rsid w:val="00797CB5"/>
    <w:rsid w:val="007B055F"/>
    <w:rsid w:val="007E6F1D"/>
    <w:rsid w:val="008074A1"/>
    <w:rsid w:val="00880013"/>
    <w:rsid w:val="008920A4"/>
    <w:rsid w:val="008F5386"/>
    <w:rsid w:val="00913172"/>
    <w:rsid w:val="00981E19"/>
    <w:rsid w:val="00986F6A"/>
    <w:rsid w:val="009875EA"/>
    <w:rsid w:val="009B52E4"/>
    <w:rsid w:val="009C33BF"/>
    <w:rsid w:val="009D6E8D"/>
    <w:rsid w:val="00A101E8"/>
    <w:rsid w:val="00AC349E"/>
    <w:rsid w:val="00AE43D3"/>
    <w:rsid w:val="00B92DBF"/>
    <w:rsid w:val="00B967D5"/>
    <w:rsid w:val="00BA6930"/>
    <w:rsid w:val="00BD119F"/>
    <w:rsid w:val="00C13956"/>
    <w:rsid w:val="00C73EA1"/>
    <w:rsid w:val="00C8524A"/>
    <w:rsid w:val="00CC0E90"/>
    <w:rsid w:val="00CC4F77"/>
    <w:rsid w:val="00CD3CF6"/>
    <w:rsid w:val="00CE336D"/>
    <w:rsid w:val="00D106FF"/>
    <w:rsid w:val="00D626EB"/>
    <w:rsid w:val="00D86A71"/>
    <w:rsid w:val="00DA0D85"/>
    <w:rsid w:val="00DC7A6D"/>
    <w:rsid w:val="00ED24C8"/>
    <w:rsid w:val="00F03DCC"/>
    <w:rsid w:val="00F377E2"/>
    <w:rsid w:val="00F50748"/>
    <w:rsid w:val="00F72D02"/>
    <w:rsid w:val="00FF0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FBCC69"/>
  <w15:docId w15:val="{810C6D4E-6C3F-4FA5-AF07-6BA6E521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278756419">
      <w:bodyDiv w:val="1"/>
      <w:marLeft w:val="0"/>
      <w:marRight w:val="0"/>
      <w:marTop w:val="0"/>
      <w:marBottom w:val="0"/>
      <w:divBdr>
        <w:top w:val="none" w:sz="0" w:space="0" w:color="auto"/>
        <w:left w:val="none" w:sz="0" w:space="0" w:color="auto"/>
        <w:bottom w:val="none" w:sz="0" w:space="0" w:color="auto"/>
        <w:right w:val="none" w:sz="0" w:space="0" w:color="auto"/>
      </w:divBdr>
    </w:div>
    <w:div w:id="915942379">
      <w:bodyDiv w:val="1"/>
      <w:marLeft w:val="0"/>
      <w:marRight w:val="0"/>
      <w:marTop w:val="0"/>
      <w:marBottom w:val="0"/>
      <w:divBdr>
        <w:top w:val="none" w:sz="0" w:space="0" w:color="auto"/>
        <w:left w:val="none" w:sz="0" w:space="0" w:color="auto"/>
        <w:bottom w:val="none" w:sz="0" w:space="0" w:color="auto"/>
        <w:right w:val="none" w:sz="0" w:space="0" w:color="auto"/>
      </w:divBdr>
    </w:div>
    <w:div w:id="1051422542">
      <w:bodyDiv w:val="1"/>
      <w:marLeft w:val="0"/>
      <w:marRight w:val="0"/>
      <w:marTop w:val="0"/>
      <w:marBottom w:val="0"/>
      <w:divBdr>
        <w:top w:val="none" w:sz="0" w:space="0" w:color="auto"/>
        <w:left w:val="none" w:sz="0" w:space="0" w:color="auto"/>
        <w:bottom w:val="none" w:sz="0" w:space="0" w:color="auto"/>
        <w:right w:val="none" w:sz="0" w:space="0" w:color="auto"/>
      </w:divBdr>
    </w:div>
    <w:div w:id="1076394403">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226601292">
      <w:bodyDiv w:val="1"/>
      <w:marLeft w:val="0"/>
      <w:marRight w:val="0"/>
      <w:marTop w:val="0"/>
      <w:marBottom w:val="0"/>
      <w:divBdr>
        <w:top w:val="none" w:sz="0" w:space="0" w:color="auto"/>
        <w:left w:val="none" w:sz="0" w:space="0" w:color="auto"/>
        <w:bottom w:val="none" w:sz="0" w:space="0" w:color="auto"/>
        <w:right w:val="none" w:sz="0" w:space="0" w:color="auto"/>
      </w:divBdr>
    </w:div>
    <w:div w:id="1390304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e\Download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C7F835DFF466BBB4A0B8ECDF041A7"/>
        <w:category>
          <w:name w:val="General"/>
          <w:gallery w:val="placeholder"/>
        </w:category>
        <w:types>
          <w:type w:val="bbPlcHdr"/>
        </w:types>
        <w:behaviors>
          <w:behavior w:val="content"/>
        </w:behaviors>
        <w:guid w:val="{343B3C2D-2623-4B58-B161-85F3213FB642}"/>
      </w:docPartPr>
      <w:docPartBody>
        <w:p w:rsidR="00975C91" w:rsidRDefault="00290301">
          <w:pPr>
            <w:pStyle w:val="DAEC7F835DFF466BBB4A0B8ECDF041A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01"/>
    <w:rsid w:val="00290301"/>
    <w:rsid w:val="00641F1A"/>
    <w:rsid w:val="00975C91"/>
    <w:rsid w:val="00BB48D7"/>
    <w:rsid w:val="00DA117F"/>
    <w:rsid w:val="00F2539D"/>
    <w:rsid w:val="00FA4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AEC7F835DFF466BBB4A0B8ECDF041A7">
    <w:name w:val="DAEC7F835DFF466BBB4A0B8ECDF04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7</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share the wealth</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the Wealth</dc:title>
  <dc:creator>K20 Center</dc:creator>
  <cp:lastModifiedBy>Anna G. Patrick</cp:lastModifiedBy>
  <cp:revision>10</cp:revision>
  <cp:lastPrinted>2016-07-14T14:08:00Z</cp:lastPrinted>
  <dcterms:created xsi:type="dcterms:W3CDTF">2021-08-09T16:34:00Z</dcterms:created>
  <dcterms:modified xsi:type="dcterms:W3CDTF">2022-05-17T18:27:00Z</dcterms:modified>
</cp:coreProperties>
</file>