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3F1E1F" w14:textId="77777777" w:rsidR="00727F17" w:rsidRDefault="00E76CD0">
      <w:pPr>
        <w:pStyle w:val="Title"/>
        <w:jc w:val="center"/>
      </w:pPr>
      <w:r>
        <w:rPr>
          <w:bCs/>
          <w:noProof/>
          <w:lang w:val="es"/>
        </w:rPr>
        <w:drawing>
          <wp:inline distT="114300" distB="114300" distL="114300" distR="114300" wp14:anchorId="7EC91F21" wp14:editId="04BC38CB">
            <wp:extent cx="2464081" cy="152876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64081" cy="1528763"/>
                    </a:xfrm>
                    <a:prstGeom prst="rect">
                      <a:avLst/>
                    </a:prstGeom>
                    <a:ln/>
                  </pic:spPr>
                </pic:pic>
              </a:graphicData>
            </a:graphic>
          </wp:inline>
        </w:drawing>
      </w:r>
    </w:p>
    <w:p w14:paraId="0C7362DB" w14:textId="59905846" w:rsidR="00727F17" w:rsidRDefault="00E76CD0">
      <w:pPr>
        <w:pStyle w:val="Title"/>
      </w:pPr>
      <w:r>
        <w:rPr>
          <w:bCs/>
          <w:lang w:val="es"/>
        </w:rPr>
        <w:t>Instrucciones y rúbrica del folleto sobre la donación de órganos</w:t>
      </w:r>
    </w:p>
    <w:p w14:paraId="41A42BFF" w14:textId="77777777" w:rsidR="00727F17" w:rsidRDefault="00E76CD0">
      <w:pPr>
        <w:pStyle w:val="Heading1"/>
        <w:spacing w:before="0" w:after="0"/>
        <w:rPr>
          <w:sz w:val="48"/>
          <w:szCs w:val="48"/>
        </w:rPr>
      </w:pPr>
      <w:r>
        <w:rPr>
          <w:rFonts w:ascii="Calibri" w:eastAsia="Calibri" w:hAnsi="Calibri" w:cs="Calibri"/>
          <w:bCs/>
          <w:color w:val="910D28"/>
          <w:lang w:val="es"/>
        </w:rPr>
        <w:t>Resumen</w:t>
      </w:r>
    </w:p>
    <w:p w14:paraId="5238B791" w14:textId="0EAD4811" w:rsidR="00727F17" w:rsidRDefault="00E76CD0">
      <w:r>
        <w:rPr>
          <w:lang w:val="es"/>
        </w:rPr>
        <w:t xml:space="preserve">Revisa tu Preflexión del principio de la lección. Reflexiona sobre lo que has aprendido hasta ahora sobre la donación de órganos. Basándote en lo que has aprendido, crea un folleto para las redes sociales que informe a los demás sobre la donación de órganos. Investigar datos para apoyar y llamar la atención sobre la importancia de ser donante de órganos. </w:t>
      </w:r>
    </w:p>
    <w:p w14:paraId="64E71F06" w14:textId="77777777" w:rsidR="00727F17" w:rsidRDefault="00E76CD0">
      <w:pPr>
        <w:pStyle w:val="Heading1"/>
        <w:spacing w:before="0"/>
      </w:pPr>
      <w:bookmarkStart w:id="0" w:name="_heading=h.1mz5fs5ejar3" w:colFirst="0" w:colLast="0"/>
      <w:bookmarkEnd w:id="0"/>
      <w:r>
        <w:rPr>
          <w:b w:val="0"/>
          <w:i/>
          <w:iCs/>
          <w:lang w:val="es"/>
        </w:rPr>
        <w:t>Requisitos del folleto </w:t>
      </w:r>
    </w:p>
    <w:p w14:paraId="119E11DC" w14:textId="77777777" w:rsidR="00727F17" w:rsidRDefault="00E76CD0">
      <w:pPr>
        <w:numPr>
          <w:ilvl w:val="0"/>
          <w:numId w:val="1"/>
        </w:numPr>
        <w:spacing w:line="240" w:lineRule="auto"/>
        <w:rPr>
          <w:rFonts w:ascii="Arial" w:eastAsia="Arial" w:hAnsi="Arial" w:cs="Arial"/>
          <w:color w:val="050505"/>
          <w:sz w:val="23"/>
          <w:szCs w:val="23"/>
        </w:rPr>
      </w:pPr>
      <w:r>
        <w:rPr>
          <w:lang w:val="es"/>
        </w:rPr>
        <w:t>Crea un titular memorable.</w:t>
      </w:r>
    </w:p>
    <w:p w14:paraId="781FCEE1" w14:textId="77777777" w:rsidR="00727F17" w:rsidRDefault="00E76CD0">
      <w:pPr>
        <w:numPr>
          <w:ilvl w:val="0"/>
          <w:numId w:val="1"/>
        </w:numPr>
        <w:spacing w:line="240" w:lineRule="auto"/>
        <w:rPr>
          <w:rFonts w:ascii="Arial" w:eastAsia="Arial" w:hAnsi="Arial" w:cs="Arial"/>
          <w:color w:val="050505"/>
          <w:sz w:val="23"/>
          <w:szCs w:val="23"/>
        </w:rPr>
      </w:pPr>
      <w:r>
        <w:rPr>
          <w:lang w:val="es"/>
        </w:rPr>
        <w:t xml:space="preserve">Cubre al menos 3 temas sobre las donaciones de órganos. </w:t>
      </w:r>
    </w:p>
    <w:p w14:paraId="77508326" w14:textId="40347D19" w:rsidR="00727F17" w:rsidRDefault="00E76CD0">
      <w:pPr>
        <w:numPr>
          <w:ilvl w:val="0"/>
          <w:numId w:val="1"/>
        </w:numPr>
        <w:spacing w:line="240" w:lineRule="auto"/>
        <w:rPr>
          <w:rFonts w:ascii="Arial" w:eastAsia="Arial" w:hAnsi="Arial" w:cs="Arial"/>
          <w:color w:val="050505"/>
          <w:sz w:val="23"/>
          <w:szCs w:val="23"/>
        </w:rPr>
      </w:pPr>
      <w:r>
        <w:rPr>
          <w:lang w:val="es"/>
        </w:rPr>
        <w:t>Incorpora datos reales sobre las donaciones de órganos. Asegúrate de añadir una cita en letra pequeña en la parte inferior de su folleto.</w:t>
      </w:r>
    </w:p>
    <w:p w14:paraId="66C43AEB" w14:textId="62C76AD0" w:rsidR="00727F17" w:rsidRDefault="00E76CD0">
      <w:pPr>
        <w:numPr>
          <w:ilvl w:val="0"/>
          <w:numId w:val="1"/>
        </w:numPr>
        <w:spacing w:line="240" w:lineRule="auto"/>
        <w:rPr>
          <w:rFonts w:ascii="Arial" w:eastAsia="Arial" w:hAnsi="Arial" w:cs="Arial"/>
          <w:color w:val="050505"/>
          <w:sz w:val="23"/>
          <w:szCs w:val="23"/>
        </w:rPr>
      </w:pPr>
      <w:r>
        <w:rPr>
          <w:lang w:val="es"/>
        </w:rPr>
        <w:t>Ilustra en color, no sólo en blanco y negro.</w:t>
      </w:r>
    </w:p>
    <w:p w14:paraId="11153BCA" w14:textId="6CE49412" w:rsidR="00727F17" w:rsidRDefault="00E76CD0">
      <w:pPr>
        <w:numPr>
          <w:ilvl w:val="0"/>
          <w:numId w:val="1"/>
        </w:numPr>
        <w:spacing w:line="240" w:lineRule="auto"/>
      </w:pPr>
      <w:r>
        <w:rPr>
          <w:lang w:val="es"/>
        </w:rPr>
        <w:t xml:space="preserve">Sé breve en tus puntos. </w:t>
      </w:r>
    </w:p>
    <w:p w14:paraId="76A375DE" w14:textId="77777777" w:rsidR="00727F17" w:rsidRDefault="00E76CD0">
      <w:pPr>
        <w:numPr>
          <w:ilvl w:val="0"/>
          <w:numId w:val="1"/>
        </w:numPr>
        <w:spacing w:line="240" w:lineRule="auto"/>
      </w:pPr>
      <w:r>
        <w:rPr>
          <w:lang w:val="es"/>
        </w:rPr>
        <w:t>Añade al menos dos imágenes que se correspondan con tus datos.</w:t>
      </w:r>
    </w:p>
    <w:p w14:paraId="276621E0" w14:textId="18115BFF" w:rsidR="007304F1" w:rsidRDefault="007304F1">
      <w:pPr>
        <w:rPr>
          <w:i/>
          <w:color w:val="626262"/>
        </w:rPr>
      </w:pPr>
      <w:r>
        <w:rPr>
          <w:i/>
          <w:iCs/>
          <w:color w:val="626262"/>
          <w:lang w:val="es"/>
        </w:rPr>
        <w:br w:type="page"/>
      </w:r>
    </w:p>
    <w:p w14:paraId="6D02F703" w14:textId="77777777" w:rsidR="00727F17" w:rsidRDefault="00727F17">
      <w:pPr>
        <w:rPr>
          <w:i/>
          <w:color w:val="626262"/>
        </w:rPr>
      </w:pPr>
    </w:p>
    <w:tbl>
      <w:tblPr>
        <w:tblStyle w:val="a0"/>
        <w:tblW w:w="9340" w:type="dxa"/>
        <w:tblLayout w:type="fixed"/>
        <w:tblLook w:val="0400" w:firstRow="0" w:lastRow="0" w:firstColumn="0" w:lastColumn="0" w:noHBand="0" w:noVBand="1"/>
      </w:tblPr>
      <w:tblGrid>
        <w:gridCol w:w="1520"/>
        <w:gridCol w:w="1638"/>
        <w:gridCol w:w="1599"/>
        <w:gridCol w:w="1595"/>
        <w:gridCol w:w="1650"/>
        <w:gridCol w:w="1338"/>
      </w:tblGrid>
      <w:tr w:rsidR="00727F17" w14:paraId="520AC70B" w14:textId="77777777">
        <w:trPr>
          <w:trHeight w:val="563"/>
        </w:trPr>
        <w:tc>
          <w:tcPr>
            <w:tcW w:w="9340" w:type="dxa"/>
            <w:gridSpan w:val="6"/>
            <w:tcBorders>
              <w:top w:val="single" w:sz="8" w:space="0" w:color="BED7D3"/>
              <w:left w:val="single" w:sz="8" w:space="0" w:color="BED7D3"/>
              <w:bottom w:val="single" w:sz="8" w:space="0" w:color="BED7D3"/>
              <w:right w:val="single" w:sz="8" w:space="0" w:color="BED7D3"/>
            </w:tcBorders>
            <w:shd w:val="clear" w:color="auto" w:fill="3E5C61"/>
            <w:tcMar>
              <w:top w:w="115" w:type="dxa"/>
              <w:left w:w="115" w:type="dxa"/>
              <w:bottom w:w="115" w:type="dxa"/>
              <w:right w:w="115" w:type="dxa"/>
            </w:tcMar>
          </w:tcPr>
          <w:p w14:paraId="142E5F4D" w14:textId="77777777" w:rsidR="00727F17" w:rsidRDefault="00E76C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b/>
                <w:bCs/>
                <w:color w:val="FFFFFF"/>
                <w:lang w:val="es"/>
              </w:rPr>
              <w:t>Rúbrica del folleto sobre la donación de órganos</w:t>
            </w:r>
          </w:p>
        </w:tc>
      </w:tr>
      <w:tr w:rsidR="00727F17" w14:paraId="4AE840CF" w14:textId="77777777" w:rsidTr="00334095">
        <w:trPr>
          <w:trHeight w:val="864"/>
        </w:trPr>
        <w:tc>
          <w:tcPr>
            <w:tcW w:w="1520"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0282C213" w14:textId="77777777" w:rsidR="00727F17" w:rsidRDefault="00E76C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b/>
                <w:bCs/>
                <w:color w:val="910D28"/>
                <w:highlight w:val="white"/>
                <w:lang w:val="es"/>
              </w:rPr>
              <w:t>Descripción del criterio</w:t>
            </w:r>
          </w:p>
        </w:tc>
        <w:tc>
          <w:tcPr>
            <w:tcW w:w="1638"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6D5BF48B" w14:textId="77777777" w:rsidR="00727F17" w:rsidRDefault="00E76C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b/>
                <w:bCs/>
                <w:color w:val="910D28"/>
                <w:highlight w:val="white"/>
                <w:lang w:val="es"/>
              </w:rPr>
              <w:t>Sobresaliente</w:t>
            </w:r>
          </w:p>
        </w:tc>
        <w:tc>
          <w:tcPr>
            <w:tcW w:w="1599"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7BC167B0" w14:textId="77777777" w:rsidR="00727F17" w:rsidRDefault="00E76C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b/>
                <w:bCs/>
                <w:color w:val="910D28"/>
                <w:highlight w:val="white"/>
                <w:lang w:val="es"/>
              </w:rPr>
              <w:t>Satisfactorio</w:t>
            </w:r>
          </w:p>
        </w:tc>
        <w:tc>
          <w:tcPr>
            <w:tcW w:w="1595"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45B3D122" w14:textId="77777777" w:rsidR="00727F17" w:rsidRDefault="00E76C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b/>
                <w:bCs/>
                <w:color w:val="910D28"/>
                <w:highlight w:val="white"/>
                <w:lang w:val="es"/>
              </w:rPr>
              <w:t>Está mejorando</w:t>
            </w:r>
          </w:p>
          <w:p w14:paraId="1E6AEB7B" w14:textId="77777777" w:rsidR="00727F17" w:rsidRDefault="00727F17"/>
        </w:tc>
        <w:tc>
          <w:tcPr>
            <w:tcW w:w="1650"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06D89744" w14:textId="77777777" w:rsidR="00727F17" w:rsidRDefault="00E76C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b/>
                <w:bCs/>
                <w:color w:val="910D28"/>
                <w:highlight w:val="white"/>
                <w:lang w:val="es"/>
              </w:rPr>
              <w:t>Necesita mejorar</w:t>
            </w:r>
          </w:p>
        </w:tc>
        <w:tc>
          <w:tcPr>
            <w:tcW w:w="1338"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3E2FCD6A" w14:textId="77777777" w:rsidR="00727F17" w:rsidRDefault="00E76C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b/>
                <w:bCs/>
                <w:color w:val="910D28"/>
                <w:highlight w:val="white"/>
                <w:lang w:val="es"/>
              </w:rPr>
              <w:t>Sin nota</w:t>
            </w:r>
          </w:p>
        </w:tc>
      </w:tr>
      <w:tr w:rsidR="00727F17" w14:paraId="08FA6BC5" w14:textId="77777777" w:rsidTr="00334095">
        <w:trPr>
          <w:trHeight w:val="2178"/>
        </w:trPr>
        <w:tc>
          <w:tcPr>
            <w:tcW w:w="1520"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4B0B3537" w14:textId="77777777" w:rsidR="00727F17" w:rsidRDefault="00E76CD0">
            <w:pPr>
              <w:pStyle w:val="Heading1"/>
              <w:spacing w:after="0"/>
              <w:jc w:val="center"/>
            </w:pPr>
            <w:r>
              <w:rPr>
                <w:rFonts w:ascii="Calibri" w:eastAsia="Calibri" w:hAnsi="Calibri" w:cs="Calibri"/>
                <w:bCs/>
                <w:color w:val="910D28"/>
                <w:lang w:val="es"/>
              </w:rPr>
              <w:t>Datos</w:t>
            </w:r>
          </w:p>
        </w:tc>
        <w:tc>
          <w:tcPr>
            <w:tcW w:w="1638"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08056E07" w14:textId="3E77206E" w:rsidR="00727F17" w:rsidRDefault="00E76CD0" w:rsidP="007304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color w:val="000000"/>
                <w:sz w:val="22"/>
                <w:szCs w:val="22"/>
                <w:lang w:val="es"/>
              </w:rPr>
              <w:t xml:space="preserve">Los datos son exactos para todos los eventos reportados en el </w:t>
            </w:r>
            <w:r>
              <w:rPr>
                <w:sz w:val="22"/>
                <w:szCs w:val="22"/>
                <w:lang w:val="es"/>
              </w:rPr>
              <w:t>folleto</w:t>
            </w:r>
            <w:r>
              <w:rPr>
                <w:color w:val="000000"/>
                <w:sz w:val="22"/>
                <w:szCs w:val="22"/>
                <w:lang w:val="es"/>
              </w:rPr>
              <w:t>. Se incluyen datos adicionales más allá de lo requerido.</w:t>
            </w:r>
          </w:p>
        </w:tc>
        <w:tc>
          <w:tcPr>
            <w:tcW w:w="1599"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71515DF0" w14:textId="7FEB8C0A" w:rsidR="00727F17" w:rsidRDefault="007304F1" w:rsidP="007304F1">
            <w:pPr>
              <w:spacing w:line="240" w:lineRule="auto"/>
            </w:pPr>
            <w:r>
              <w:rPr>
                <w:color w:val="000000"/>
                <w:sz w:val="22"/>
                <w:szCs w:val="22"/>
                <w:lang w:val="es"/>
              </w:rPr>
              <w:t xml:space="preserve">Los datos son exactos para todos los eventos reportados en el folleto. </w:t>
            </w:r>
          </w:p>
        </w:tc>
        <w:tc>
          <w:tcPr>
            <w:tcW w:w="1595"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2E1D6DDF" w14:textId="6D3462F3" w:rsidR="00727F17" w:rsidRDefault="00E76CD0" w:rsidP="007304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color w:val="000000"/>
                <w:sz w:val="22"/>
                <w:szCs w:val="22"/>
                <w:lang w:val="es"/>
              </w:rPr>
              <w:t xml:space="preserve">Los datos son exactos en al menos el 80% de los eventos reportados en el </w:t>
            </w:r>
            <w:r>
              <w:rPr>
                <w:sz w:val="22"/>
                <w:szCs w:val="22"/>
                <w:lang w:val="es"/>
              </w:rPr>
              <w:t>folleto</w:t>
            </w:r>
            <w:r>
              <w:rPr>
                <w:color w:val="000000"/>
                <w:sz w:val="22"/>
                <w:szCs w:val="22"/>
                <w:lang w:val="es"/>
              </w:rPr>
              <w:t>.</w:t>
            </w:r>
          </w:p>
          <w:p w14:paraId="3A0CD948" w14:textId="77777777" w:rsidR="00727F17" w:rsidRDefault="00E76CD0" w:rsidP="007304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es"/>
              </w:rPr>
              <w:t> </w:t>
            </w:r>
          </w:p>
          <w:p w14:paraId="19F86DC2" w14:textId="77777777" w:rsidR="00727F17" w:rsidRDefault="00727F17" w:rsidP="007304F1">
            <w:pPr>
              <w:spacing w:line="240" w:lineRule="auto"/>
            </w:pPr>
          </w:p>
        </w:tc>
        <w:tc>
          <w:tcPr>
            <w:tcW w:w="1650"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6A9773B5" w14:textId="20B7D787" w:rsidR="00727F17" w:rsidRDefault="00E76CD0" w:rsidP="007304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color w:val="000000"/>
                <w:sz w:val="22"/>
                <w:szCs w:val="22"/>
                <w:lang w:val="es"/>
              </w:rPr>
              <w:t xml:space="preserve">Los datos son </w:t>
            </w:r>
          </w:p>
          <w:p w14:paraId="4F3EC47D" w14:textId="77777777" w:rsidR="00727F17" w:rsidRDefault="00E76CD0" w:rsidP="007304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color w:val="000000"/>
                <w:sz w:val="22"/>
                <w:szCs w:val="22"/>
                <w:lang w:val="es"/>
              </w:rPr>
              <w:t>exactos en</w:t>
            </w:r>
          </w:p>
          <w:p w14:paraId="71FF7E88" w14:textId="0FD9225A" w:rsidR="00727F17" w:rsidRDefault="00E76CD0" w:rsidP="007304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color w:val="000000"/>
                <w:sz w:val="22"/>
                <w:szCs w:val="22"/>
                <w:lang w:val="es"/>
              </w:rPr>
              <w:t>al menos el 60%</w:t>
            </w:r>
          </w:p>
          <w:p w14:paraId="03F978F0" w14:textId="306EF799" w:rsidR="00727F17" w:rsidRDefault="00E76CD0" w:rsidP="007304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color w:val="000000"/>
                <w:sz w:val="22"/>
                <w:szCs w:val="22"/>
                <w:lang w:val="es"/>
              </w:rPr>
              <w:t xml:space="preserve">de los eventos reportados en el </w:t>
            </w:r>
            <w:r>
              <w:rPr>
                <w:sz w:val="22"/>
                <w:szCs w:val="22"/>
                <w:lang w:val="es"/>
              </w:rPr>
              <w:t>folleto</w:t>
            </w:r>
            <w:r>
              <w:rPr>
                <w:color w:val="000000"/>
                <w:sz w:val="22"/>
                <w:szCs w:val="22"/>
                <w:lang w:val="es"/>
              </w:rPr>
              <w:t>.</w:t>
            </w:r>
          </w:p>
        </w:tc>
        <w:tc>
          <w:tcPr>
            <w:tcW w:w="1338"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14A13EFF" w14:textId="13B9225F" w:rsidR="00727F17" w:rsidRDefault="007304F1" w:rsidP="007304F1">
            <w:p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sz w:val="22"/>
                <w:szCs w:val="22"/>
                <w:lang w:val="es"/>
              </w:rPr>
              <w:t>Los hechos están incompletos o faltan.</w:t>
            </w:r>
          </w:p>
        </w:tc>
      </w:tr>
      <w:tr w:rsidR="00727F17" w14:paraId="7D0D46F8" w14:textId="77777777" w:rsidTr="00334095">
        <w:tc>
          <w:tcPr>
            <w:tcW w:w="1520"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0A0521B6" w14:textId="77777777" w:rsidR="00727F17" w:rsidRPr="00334095" w:rsidRDefault="00E76CD0">
            <w:pPr>
              <w:pStyle w:val="Heading1"/>
              <w:spacing w:after="0"/>
              <w:jc w:val="center"/>
              <w:rPr>
                <w:sz w:val="20"/>
                <w:szCs w:val="20"/>
              </w:rPr>
            </w:pPr>
            <w:r w:rsidRPr="00334095">
              <w:rPr>
                <w:rFonts w:ascii="Calibri" w:eastAsia="Calibri" w:hAnsi="Calibri" w:cs="Calibri"/>
                <w:bCs/>
                <w:color w:val="910D28"/>
                <w:sz w:val="20"/>
                <w:szCs w:val="20"/>
                <w:lang w:val="es"/>
              </w:rPr>
              <w:t xml:space="preserve">Profundidad de la cobertura de conocimientos </w:t>
            </w:r>
          </w:p>
        </w:tc>
        <w:tc>
          <w:tcPr>
            <w:tcW w:w="1638"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01EAFEFD" w14:textId="1C71D3CE" w:rsidR="00727F17" w:rsidRDefault="00BC5AA9" w:rsidP="007304F1">
            <w:pPr>
              <w:pStyle w:val="Heading1"/>
              <w:shd w:val="clear" w:color="auto" w:fill="FFFFFF"/>
              <w:spacing w:before="0" w:after="0" w:line="240" w:lineRule="auto"/>
            </w:pPr>
            <w:r>
              <w:rPr>
                <w:rFonts w:ascii="Calibri" w:eastAsia="Calibri" w:hAnsi="Calibri" w:cs="Calibri"/>
                <w:b w:val="0"/>
                <w:color w:val="000000"/>
                <w:sz w:val="22"/>
                <w:szCs w:val="22"/>
                <w:lang w:val="es"/>
              </w:rPr>
              <w:t xml:space="preserve">El folleto muestra una sólida comprensión de todo el contenido cubierto, y las ideas clave muestran un profundo entendimiento del contenido. </w:t>
            </w:r>
          </w:p>
        </w:tc>
        <w:tc>
          <w:tcPr>
            <w:tcW w:w="1599"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2F44E868" w14:textId="3E97D2B1" w:rsidR="00727F17" w:rsidRPr="007304F1" w:rsidRDefault="00BC5AA9" w:rsidP="007304F1">
            <w:pPr>
              <w:pStyle w:val="Heading1"/>
              <w:shd w:val="clear" w:color="auto" w:fill="FFFFFF"/>
              <w:spacing w:before="0" w:after="0" w:line="240" w:lineRule="auto"/>
              <w:rPr>
                <w:b w:val="0"/>
              </w:rPr>
            </w:pPr>
            <w:r>
              <w:rPr>
                <w:rFonts w:ascii="Calibri" w:eastAsia="Calibri" w:hAnsi="Calibri" w:cs="Calibri"/>
                <w:b w:val="0"/>
                <w:color w:val="000000"/>
                <w:sz w:val="22"/>
                <w:szCs w:val="22"/>
                <w:lang w:val="es"/>
              </w:rPr>
              <w:t>El folleto muestra una sólida comprensión de la mayor parte del contenido y las ideas clave.</w:t>
            </w:r>
          </w:p>
          <w:p w14:paraId="0194B5FA" w14:textId="77777777" w:rsidR="00727F17" w:rsidRPr="007304F1" w:rsidRDefault="00727F17" w:rsidP="007304F1">
            <w:pPr>
              <w:spacing w:line="240" w:lineRule="auto"/>
            </w:pPr>
          </w:p>
        </w:tc>
        <w:tc>
          <w:tcPr>
            <w:tcW w:w="1595"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4115FA48" w14:textId="2F2817B3" w:rsidR="00727F17" w:rsidRPr="00BC5AA9" w:rsidRDefault="00BC5AA9" w:rsidP="007304F1">
            <w:pPr>
              <w:pBdr>
                <w:top w:val="nil"/>
                <w:left w:val="nil"/>
                <w:bottom w:val="nil"/>
                <w:right w:val="nil"/>
                <w:between w:val="nil"/>
              </w:pBdr>
              <w:shd w:val="clear" w:color="auto" w:fill="FFFFFF"/>
              <w:spacing w:after="0" w:line="240" w:lineRule="auto"/>
              <w:rPr>
                <w:rFonts w:ascii="Times New Roman" w:eastAsia="Times New Roman" w:hAnsi="Times New Roman" w:cs="Times New Roman"/>
                <w:bCs/>
                <w:color w:val="000000"/>
              </w:rPr>
            </w:pPr>
            <w:r>
              <w:rPr>
                <w:color w:val="000000"/>
                <w:sz w:val="22"/>
                <w:szCs w:val="22"/>
                <w:lang w:val="es"/>
              </w:rPr>
              <w:t>El folleto sólo muestra un nivel básico de cobertura de las ideas clave.</w:t>
            </w:r>
          </w:p>
          <w:p w14:paraId="032F7A6C" w14:textId="77777777" w:rsidR="00727F17" w:rsidRPr="00BC5AA9" w:rsidRDefault="00E76CD0" w:rsidP="007304F1">
            <w:pPr>
              <w:pBdr>
                <w:top w:val="nil"/>
                <w:left w:val="nil"/>
                <w:bottom w:val="nil"/>
                <w:right w:val="nil"/>
                <w:between w:val="nil"/>
              </w:pBdr>
              <w:shd w:val="clear" w:color="auto" w:fill="FFFFFF"/>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color w:val="000000"/>
                <w:lang w:val="es"/>
              </w:rPr>
              <w:t> </w:t>
            </w:r>
          </w:p>
          <w:p w14:paraId="4F782D24" w14:textId="77777777" w:rsidR="00727F17" w:rsidRPr="00BC5AA9" w:rsidRDefault="00727F17" w:rsidP="007304F1">
            <w:pPr>
              <w:spacing w:line="240" w:lineRule="auto"/>
              <w:rPr>
                <w:bCs/>
              </w:rPr>
            </w:pPr>
          </w:p>
        </w:tc>
        <w:tc>
          <w:tcPr>
            <w:tcW w:w="1650"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5068A8DA" w14:textId="33D13673" w:rsidR="00727F17" w:rsidRPr="00BC5AA9" w:rsidRDefault="00BC5AA9" w:rsidP="007304F1">
            <w:pPr>
              <w:pBdr>
                <w:top w:val="nil"/>
                <w:left w:val="nil"/>
                <w:bottom w:val="nil"/>
                <w:right w:val="nil"/>
                <w:between w:val="nil"/>
              </w:pBdr>
              <w:shd w:val="clear" w:color="auto" w:fill="FFFFFF"/>
              <w:spacing w:after="0" w:line="240" w:lineRule="auto"/>
              <w:rPr>
                <w:rFonts w:ascii="Times New Roman" w:eastAsia="Times New Roman" w:hAnsi="Times New Roman" w:cs="Times New Roman"/>
                <w:bCs/>
                <w:color w:val="000000"/>
              </w:rPr>
            </w:pPr>
            <w:r>
              <w:rPr>
                <w:color w:val="000000"/>
                <w:sz w:val="22"/>
                <w:szCs w:val="22"/>
                <w:lang w:val="es"/>
              </w:rPr>
              <w:t>El folleto cubre un mínimo de contenido, y no es evidente la extensión de las ideas.</w:t>
            </w:r>
          </w:p>
        </w:tc>
        <w:tc>
          <w:tcPr>
            <w:tcW w:w="1338"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5A229DD1" w14:textId="2B8B9379" w:rsidR="00727F17" w:rsidRPr="00BC5AA9" w:rsidRDefault="00BC5AA9" w:rsidP="007304F1">
            <w:pPr>
              <w:pBdr>
                <w:top w:val="nil"/>
                <w:left w:val="nil"/>
                <w:bottom w:val="nil"/>
                <w:right w:val="nil"/>
                <w:between w:val="nil"/>
              </w:pBdr>
              <w:spacing w:after="0" w:line="240" w:lineRule="auto"/>
              <w:rPr>
                <w:rFonts w:ascii="Times New Roman" w:eastAsia="Times New Roman" w:hAnsi="Times New Roman" w:cs="Times New Roman"/>
                <w:bCs/>
                <w:color w:val="000000"/>
              </w:rPr>
            </w:pPr>
            <w:r>
              <w:rPr>
                <w:color w:val="000000"/>
                <w:sz w:val="22"/>
                <w:szCs w:val="22"/>
                <w:lang w:val="es"/>
              </w:rPr>
              <w:t>Las ideas y el contenido del folleto están incompletos o faltan.</w:t>
            </w:r>
          </w:p>
        </w:tc>
      </w:tr>
      <w:tr w:rsidR="00727F17" w14:paraId="3A2D75EA" w14:textId="77777777" w:rsidTr="00334095">
        <w:tc>
          <w:tcPr>
            <w:tcW w:w="1520"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01689574" w14:textId="77777777" w:rsidR="00727F17" w:rsidRDefault="00E76CD0">
            <w:pPr>
              <w:pStyle w:val="Heading1"/>
              <w:spacing w:after="0"/>
              <w:jc w:val="center"/>
            </w:pPr>
            <w:r>
              <w:rPr>
                <w:rFonts w:ascii="Calibri" w:eastAsia="Calibri" w:hAnsi="Calibri" w:cs="Calibri"/>
                <w:bCs/>
                <w:color w:val="910D28"/>
                <w:lang w:val="es"/>
              </w:rPr>
              <w:t>Recursos</w:t>
            </w:r>
          </w:p>
        </w:tc>
        <w:tc>
          <w:tcPr>
            <w:tcW w:w="1638"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243A3246" w14:textId="77777777" w:rsidR="00727F17" w:rsidRDefault="00E76CD0" w:rsidP="007304F1">
            <w:pPr>
              <w:pStyle w:val="Heading1"/>
              <w:shd w:val="clear" w:color="auto" w:fill="FFFFFF"/>
              <w:spacing w:before="0" w:after="0" w:line="240" w:lineRule="auto"/>
            </w:pPr>
            <w:r>
              <w:rPr>
                <w:rFonts w:ascii="Calibri" w:hAnsi="Calibri"/>
                <w:b w:val="0"/>
                <w:color w:val="000000"/>
                <w:sz w:val="22"/>
                <w:szCs w:val="22"/>
                <w:lang w:val="es"/>
              </w:rPr>
              <w:t xml:space="preserve">El </w:t>
            </w:r>
            <w:r>
              <w:rPr>
                <w:b w:val="0"/>
                <w:color w:val="000000"/>
                <w:sz w:val="22"/>
                <w:szCs w:val="22"/>
                <w:lang w:val="es"/>
              </w:rPr>
              <w:t>folleto</w:t>
            </w:r>
          </w:p>
          <w:p w14:paraId="67A76492" w14:textId="77777777" w:rsidR="00727F17" w:rsidRDefault="00E76CD0" w:rsidP="007304F1">
            <w:pPr>
              <w:pStyle w:val="Heading1"/>
              <w:shd w:val="clear" w:color="auto" w:fill="FFFFFF"/>
              <w:spacing w:before="0" w:after="0" w:line="240" w:lineRule="auto"/>
            </w:pPr>
            <w:r>
              <w:rPr>
                <w:rFonts w:ascii="Calibri" w:eastAsia="Calibri" w:hAnsi="Calibri" w:cs="Calibri"/>
                <w:b w:val="0"/>
                <w:color w:val="000000"/>
                <w:sz w:val="22"/>
                <w:szCs w:val="22"/>
                <w:lang w:val="es"/>
              </w:rPr>
              <w:t>cita recursos adicionales apropiados más allá de lo requerido que son pertinentes para el tema. </w:t>
            </w:r>
          </w:p>
        </w:tc>
        <w:tc>
          <w:tcPr>
            <w:tcW w:w="1599"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1BCA22C6" w14:textId="77777777" w:rsidR="00727F17" w:rsidRDefault="00E76CD0" w:rsidP="007304F1">
            <w:pPr>
              <w:pStyle w:val="Heading1"/>
              <w:shd w:val="clear" w:color="auto" w:fill="FFFFFF"/>
              <w:spacing w:before="0" w:after="0" w:line="240" w:lineRule="auto"/>
            </w:pPr>
            <w:r>
              <w:rPr>
                <w:rFonts w:ascii="Calibri" w:hAnsi="Calibri"/>
                <w:b w:val="0"/>
                <w:color w:val="000000"/>
                <w:sz w:val="22"/>
                <w:szCs w:val="22"/>
                <w:lang w:val="es"/>
              </w:rPr>
              <w:t xml:space="preserve">El </w:t>
            </w:r>
            <w:r>
              <w:rPr>
                <w:b w:val="0"/>
                <w:color w:val="000000"/>
                <w:sz w:val="22"/>
                <w:szCs w:val="22"/>
                <w:lang w:val="es"/>
              </w:rPr>
              <w:t>folleto</w:t>
            </w:r>
          </w:p>
          <w:p w14:paraId="34A4CD1D" w14:textId="77777777" w:rsidR="00727F17" w:rsidRDefault="00E76CD0" w:rsidP="007304F1">
            <w:pPr>
              <w:pStyle w:val="Heading1"/>
              <w:shd w:val="clear" w:color="auto" w:fill="FFFFFF"/>
              <w:spacing w:before="0" w:after="0" w:line="240" w:lineRule="auto"/>
            </w:pPr>
            <w:r>
              <w:rPr>
                <w:rFonts w:ascii="Calibri" w:eastAsia="Calibri" w:hAnsi="Calibri" w:cs="Calibri"/>
                <w:b w:val="0"/>
                <w:color w:val="000000"/>
                <w:sz w:val="22"/>
                <w:szCs w:val="22"/>
                <w:lang w:val="es"/>
              </w:rPr>
              <w:t>cita un recurso apropiado, según lo requerido, que es pertinente para el tema. </w:t>
            </w:r>
          </w:p>
        </w:tc>
        <w:tc>
          <w:tcPr>
            <w:tcW w:w="1595"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315D9A71" w14:textId="77777777" w:rsidR="00727F17" w:rsidRDefault="00E76CD0" w:rsidP="007304F1">
            <w:pPr>
              <w:pStyle w:val="Heading1"/>
              <w:shd w:val="clear" w:color="auto" w:fill="FFFFFF"/>
              <w:spacing w:before="0" w:after="0" w:line="240" w:lineRule="auto"/>
            </w:pPr>
            <w:r>
              <w:rPr>
                <w:rFonts w:ascii="Calibri" w:hAnsi="Calibri"/>
                <w:b w:val="0"/>
                <w:color w:val="000000"/>
                <w:sz w:val="22"/>
                <w:szCs w:val="22"/>
                <w:lang w:val="es"/>
              </w:rPr>
              <w:t xml:space="preserve">El </w:t>
            </w:r>
            <w:r>
              <w:rPr>
                <w:b w:val="0"/>
                <w:color w:val="000000"/>
                <w:sz w:val="22"/>
                <w:szCs w:val="22"/>
                <w:lang w:val="es"/>
              </w:rPr>
              <w:t>folleto</w:t>
            </w:r>
          </w:p>
          <w:p w14:paraId="6EFAB0C6" w14:textId="77777777" w:rsidR="00727F17" w:rsidRDefault="00E76CD0" w:rsidP="007304F1">
            <w:pPr>
              <w:pStyle w:val="Heading1"/>
              <w:shd w:val="clear" w:color="auto" w:fill="FFFFFF"/>
              <w:spacing w:before="0" w:after="0" w:line="240" w:lineRule="auto"/>
            </w:pPr>
            <w:r>
              <w:rPr>
                <w:rFonts w:ascii="Calibri" w:eastAsia="Calibri" w:hAnsi="Calibri" w:cs="Calibri"/>
                <w:b w:val="0"/>
                <w:color w:val="000000"/>
                <w:sz w:val="22"/>
                <w:szCs w:val="22"/>
                <w:lang w:val="es"/>
              </w:rPr>
              <w:t>cita un recurso que es mayormente pertinente para el tema. </w:t>
            </w:r>
          </w:p>
        </w:tc>
        <w:tc>
          <w:tcPr>
            <w:tcW w:w="1650"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225C7FF6" w14:textId="77777777" w:rsidR="00727F17" w:rsidRDefault="00E76CD0" w:rsidP="007304F1">
            <w:pPr>
              <w:pStyle w:val="Heading1"/>
              <w:shd w:val="clear" w:color="auto" w:fill="FFFFFF"/>
              <w:spacing w:before="0" w:after="0" w:line="240" w:lineRule="auto"/>
            </w:pPr>
            <w:r>
              <w:rPr>
                <w:rFonts w:ascii="Calibri" w:hAnsi="Calibri"/>
                <w:b w:val="0"/>
                <w:color w:val="000000"/>
                <w:sz w:val="22"/>
                <w:szCs w:val="22"/>
                <w:lang w:val="es"/>
              </w:rPr>
              <w:t xml:space="preserve">El </w:t>
            </w:r>
            <w:r>
              <w:rPr>
                <w:b w:val="0"/>
                <w:color w:val="000000"/>
                <w:sz w:val="22"/>
                <w:szCs w:val="22"/>
                <w:lang w:val="es"/>
              </w:rPr>
              <w:t>folleto</w:t>
            </w:r>
          </w:p>
          <w:p w14:paraId="51A5C6B9" w14:textId="77777777" w:rsidR="00727F17" w:rsidRDefault="00E76CD0" w:rsidP="007304F1">
            <w:pPr>
              <w:pStyle w:val="Heading1"/>
              <w:shd w:val="clear" w:color="auto" w:fill="FFFFFF"/>
              <w:spacing w:before="0" w:after="0" w:line="240" w:lineRule="auto"/>
            </w:pPr>
            <w:r>
              <w:rPr>
                <w:rFonts w:ascii="Calibri" w:eastAsia="Calibri" w:hAnsi="Calibri" w:cs="Calibri"/>
                <w:b w:val="0"/>
                <w:color w:val="000000"/>
                <w:sz w:val="22"/>
                <w:szCs w:val="22"/>
                <w:lang w:val="es"/>
              </w:rPr>
              <w:t>cita un recurso con poca o nula pertinencia para el tema. </w:t>
            </w:r>
          </w:p>
        </w:tc>
        <w:tc>
          <w:tcPr>
            <w:tcW w:w="1338" w:type="dxa"/>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5FC5968D" w14:textId="0FA64DDF" w:rsidR="00727F17" w:rsidRDefault="00BC5AA9" w:rsidP="007304F1">
            <w:p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sz w:val="22"/>
                <w:szCs w:val="22"/>
                <w:lang w:val="es"/>
              </w:rPr>
              <w:t>El recurso está incompleto o falta.</w:t>
            </w:r>
          </w:p>
        </w:tc>
      </w:tr>
      <w:tr w:rsidR="00727F17" w14:paraId="214C0B08" w14:textId="77777777">
        <w:trPr>
          <w:trHeight w:val="470"/>
        </w:trPr>
        <w:tc>
          <w:tcPr>
            <w:tcW w:w="9340" w:type="dxa"/>
            <w:gridSpan w:val="6"/>
            <w:tcBorders>
              <w:top w:val="single" w:sz="8" w:space="0" w:color="BED7D3"/>
              <w:left w:val="single" w:sz="8" w:space="0" w:color="BED7D3"/>
              <w:bottom w:val="single" w:sz="8" w:space="0" w:color="BED7D3"/>
              <w:right w:val="single" w:sz="8" w:space="0" w:color="BED7D3"/>
            </w:tcBorders>
            <w:tcMar>
              <w:top w:w="115" w:type="dxa"/>
              <w:left w:w="115" w:type="dxa"/>
              <w:bottom w:w="115" w:type="dxa"/>
              <w:right w:w="115" w:type="dxa"/>
            </w:tcMar>
          </w:tcPr>
          <w:p w14:paraId="7D1171EA" w14:textId="77777777" w:rsidR="00727F17" w:rsidRDefault="00E76CD0">
            <w:pPr>
              <w:pStyle w:val="Heading1"/>
              <w:spacing w:before="0" w:after="0"/>
            </w:pPr>
            <w:r>
              <w:rPr>
                <w:rFonts w:ascii="Calibri" w:eastAsia="Calibri" w:hAnsi="Calibri" w:cs="Calibri"/>
                <w:b w:val="0"/>
                <w:color w:val="626262"/>
                <w:sz w:val="18"/>
                <w:szCs w:val="18"/>
                <w:lang w:val="es"/>
              </w:rPr>
              <w:t xml:space="preserve">Adaptado de </w:t>
            </w:r>
            <w:proofErr w:type="spellStart"/>
            <w:r>
              <w:rPr>
                <w:rFonts w:ascii="Calibri" w:eastAsia="Calibri" w:hAnsi="Calibri" w:cs="Calibri"/>
                <w:b w:val="0"/>
                <w:i/>
                <w:iCs/>
                <w:color w:val="626262"/>
                <w:sz w:val="18"/>
                <w:szCs w:val="18"/>
                <w:lang w:val="es"/>
              </w:rPr>
              <w:t>Swestyani</w:t>
            </w:r>
            <w:proofErr w:type="spellEnd"/>
            <w:r>
              <w:rPr>
                <w:rFonts w:ascii="Calibri" w:eastAsia="Calibri" w:hAnsi="Calibri" w:cs="Calibri"/>
                <w:b w:val="0"/>
                <w:i/>
                <w:iCs/>
                <w:color w:val="626262"/>
                <w:sz w:val="18"/>
                <w:szCs w:val="18"/>
                <w:lang w:val="es"/>
              </w:rPr>
              <w:t>, S., et al. (2018). An analysis of logical thinking using mind mapping [Figura 1]. Journal of Physics Conference Series.</w:t>
            </w:r>
            <w:hyperlink r:id="rId9">
              <w:r>
                <w:rPr>
                  <w:rFonts w:ascii="Calibri" w:eastAsia="Calibri" w:hAnsi="Calibri" w:cs="Calibri"/>
                  <w:b w:val="0"/>
                  <w:i/>
                  <w:iCs/>
                  <w:color w:val="626262"/>
                  <w:sz w:val="18"/>
                  <w:szCs w:val="18"/>
                  <w:u w:val="single"/>
                  <w:lang w:val="es"/>
                </w:rPr>
                <w:t xml:space="preserve"> https://iopscience.iop.org/article/10.1088/1742-6596/1022/1/012020/pdf</w:t>
              </w:r>
            </w:hyperlink>
          </w:p>
        </w:tc>
      </w:tr>
    </w:tbl>
    <w:p w14:paraId="7D4FF078" w14:textId="77777777" w:rsidR="00727F17" w:rsidRDefault="00727F17">
      <w:pPr>
        <w:pBdr>
          <w:top w:val="nil"/>
          <w:left w:val="nil"/>
          <w:bottom w:val="nil"/>
          <w:right w:val="nil"/>
          <w:between w:val="nil"/>
        </w:pBdr>
        <w:rPr>
          <w:color w:val="000000"/>
        </w:rPr>
      </w:pPr>
    </w:p>
    <w:sectPr w:rsidR="00727F17">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4792" w14:textId="77777777" w:rsidR="00E0140D" w:rsidRDefault="00E0140D">
      <w:pPr>
        <w:spacing w:after="0" w:line="240" w:lineRule="auto"/>
      </w:pPr>
      <w:r>
        <w:separator/>
      </w:r>
    </w:p>
  </w:endnote>
  <w:endnote w:type="continuationSeparator" w:id="0">
    <w:p w14:paraId="599F4822" w14:textId="77777777" w:rsidR="00E0140D" w:rsidRDefault="00E01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A239" w14:textId="77777777" w:rsidR="00727F17" w:rsidRDefault="00E76CD0">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00661788" wp14:editId="67A17653">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384537A7" wp14:editId="5274E04D">
              <wp:simplePos x="0" y="0"/>
              <wp:positionH relativeFrom="column">
                <wp:posOffset>1130300</wp:posOffset>
              </wp:positionH>
              <wp:positionV relativeFrom="paragraph">
                <wp:posOffset>-253999</wp:posOffset>
              </wp:positionV>
              <wp:extent cx="4010025" cy="295275"/>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84A08FE" w14:textId="77777777" w:rsidR="00D2200E" w:rsidRPr="00641DAD" w:rsidRDefault="00D2200E" w:rsidP="00D2200E">
                          <w:pPr>
                            <w:spacing w:after="0" w:line="240" w:lineRule="auto"/>
                            <w:jc w:val="right"/>
                            <w:textDirection w:val="btLr"/>
                            <w:rPr>
                              <w:rFonts w:asciiTheme="majorHAnsi" w:hAnsiTheme="majorHAnsi" w:cstheme="majorHAnsi"/>
                              <w:caps/>
                              <w:sz w:val="22"/>
                              <w:szCs w:val="22"/>
                            </w:rPr>
                          </w:pPr>
                          <w:r w:rsidRPr="00641DAD">
                            <w:rPr>
                              <w:rFonts w:asciiTheme="majorHAnsi" w:eastAsia="Arial" w:hAnsiTheme="majorHAnsi" w:cstheme="majorHAnsi"/>
                              <w:b/>
                              <w:caps/>
                              <w:color w:val="2D2D2D"/>
                              <w:sz w:val="22"/>
                              <w:szCs w:val="22"/>
                            </w:rPr>
                            <w:t>The Gift of Life</w:t>
                          </w:r>
                        </w:p>
                        <w:p w14:paraId="68CDD39F" w14:textId="7559922F" w:rsidR="00727F17" w:rsidRPr="00CA2282" w:rsidRDefault="00727F17">
                          <w:pPr>
                            <w:spacing w:after="0" w:line="240" w:lineRule="auto"/>
                            <w:jc w:val="right"/>
                            <w:textDirection w:val="btLr"/>
                            <w:rPr>
                              <w:rFonts w:asciiTheme="majorHAnsi" w:hAnsiTheme="majorHAnsi" w:cstheme="majorHAnsi"/>
                              <w:caps/>
                              <w:sz w:val="22"/>
                              <w:szCs w:val="22"/>
                            </w:rPr>
                          </w:pPr>
                        </w:p>
                      </w:txbxContent>
                    </wps:txbx>
                    <wps:bodyPr spcFirstLastPara="1" wrap="square" lIns="91425" tIns="45700" rIns="91425" bIns="45700" anchor="t" anchorCtr="0">
                      <a:noAutofit/>
                    </wps:bodyPr>
                  </wps:wsp>
                </a:graphicData>
              </a:graphic>
            </wp:anchor>
          </w:drawing>
        </mc:Choice>
        <mc:Fallback>
          <w:pict>
            <v:rect w14:anchorId="384537A7" id="Rectangle 1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084A08FE" w14:textId="77777777" w:rsidR="00D2200E" w:rsidRPr="00641DAD" w:rsidRDefault="00D2200E" w:rsidP="00D2200E">
                    <w:pPr>
                      <w:spacing w:after="0" w:line="240" w:lineRule="auto"/>
                      <w:jc w:val="right"/>
                      <w:textDirection w:val="btLr"/>
                      <w:rPr>
                        <w:rFonts w:asciiTheme="majorHAnsi" w:hAnsiTheme="majorHAnsi" w:cstheme="majorHAnsi"/>
                        <w:caps/>
                        <w:sz w:val="22"/>
                        <w:szCs w:val="22"/>
                      </w:rPr>
                    </w:pPr>
                    <w:r w:rsidRPr="00641DAD">
                      <w:rPr>
                        <w:rFonts w:asciiTheme="majorHAnsi" w:eastAsia="Arial" w:hAnsiTheme="majorHAnsi" w:cstheme="majorHAnsi"/>
                        <w:b/>
                        <w:caps/>
                        <w:color w:val="2D2D2D"/>
                        <w:sz w:val="22"/>
                        <w:szCs w:val="22"/>
                      </w:rPr>
                      <w:t>The Gift of Life</w:t>
                    </w:r>
                  </w:p>
                  <w:p w14:paraId="68CDD39F" w14:textId="7559922F" w:rsidR="00727F17" w:rsidRPr="00CA2282" w:rsidRDefault="00727F17">
                    <w:pPr>
                      <w:spacing w:after="0" w:line="240" w:lineRule="auto"/>
                      <w:jc w:val="right"/>
                      <w:textDirection w:val="btLr"/>
                      <w:rPr>
                        <w:rFonts w:asciiTheme="majorHAnsi" w:hAnsiTheme="majorHAnsi" w:cstheme="majorHAnsi"/>
                        <w:caps/>
                        <w:sz w:val="22"/>
                        <w:szCs w:val="22"/>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7FB6" w14:textId="77777777" w:rsidR="00E0140D" w:rsidRDefault="00E0140D">
      <w:pPr>
        <w:spacing w:after="0" w:line="240" w:lineRule="auto"/>
      </w:pPr>
      <w:r>
        <w:separator/>
      </w:r>
    </w:p>
  </w:footnote>
  <w:footnote w:type="continuationSeparator" w:id="0">
    <w:p w14:paraId="0D7EE225" w14:textId="77777777" w:rsidR="00E0140D" w:rsidRDefault="00E01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80D79"/>
    <w:multiLevelType w:val="multilevel"/>
    <w:tmpl w:val="039A98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9718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17"/>
    <w:rsid w:val="000D095C"/>
    <w:rsid w:val="00334095"/>
    <w:rsid w:val="003E68AE"/>
    <w:rsid w:val="00727F17"/>
    <w:rsid w:val="007304F1"/>
    <w:rsid w:val="00BC5AA9"/>
    <w:rsid w:val="00CA2282"/>
    <w:rsid w:val="00D2200E"/>
    <w:rsid w:val="00E0140D"/>
    <w:rsid w:val="00E432D1"/>
    <w:rsid w:val="00E7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5E5E"/>
  <w15:docId w15:val="{3E811690-7E22-4146-9B45-C900545A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Strong">
    <w:name w:val="Strong"/>
    <w:basedOn w:val="DefaultParagraphFont"/>
    <w:uiPriority w:val="22"/>
    <w:qFormat/>
    <w:rsid w:val="00027C02"/>
    <w:rPr>
      <w:b/>
      <w:bCs/>
    </w:r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opscience.iop.org/article/10.1088/1742-6596/1022/1/01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UgIzXlPPMb7EqlNa7vegsSIAcHQ==">AMUW2mVgi/7f8O0lIEJvWoZWi0FCVL51uI/RMyPri8hcY4UX0AfZQukOxPJqpdOsO0ABnaiETWr+hy8hjDfxFZCWdw6ODvS1rtAt7S3FsWgATEiKGcYepE5zJcuRzC8m1JrQhuLH8JiB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Gift of Life</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Gift of Life</dc:title>
  <dc:creator>K20 Center</dc:creator>
  <cp:lastModifiedBy>Catalina Otalora</cp:lastModifiedBy>
  <cp:revision>8</cp:revision>
  <dcterms:created xsi:type="dcterms:W3CDTF">2021-06-01T11:51:00Z</dcterms:created>
  <dcterms:modified xsi:type="dcterms:W3CDTF">2022-05-24T22:01:00Z</dcterms:modified>
</cp:coreProperties>
</file>