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6D17A" w14:textId="6500B036" w:rsidR="00F214D3" w:rsidRPr="0004239F" w:rsidRDefault="00B36FD9" w:rsidP="00F214D3">
      <w:pPr>
        <w:pStyle w:val="Title"/>
        <w:rPr>
          <w:sz w:val="29"/>
          <w:szCs w:val="29"/>
          <w:lang w:val="es-US"/>
        </w:rPr>
      </w:pPr>
      <w:r w:rsidRPr="0004239F">
        <w:rPr>
          <w:bCs/>
          <w:sz w:val="29"/>
          <w:szCs w:val="29"/>
          <w:lang w:val="es"/>
        </w:rPr>
        <w:t>Área de carga</w:t>
      </w:r>
    </w:p>
    <w:p w14:paraId="0C3E3B60" w14:textId="67D61DE1" w:rsidR="00F214D3" w:rsidRPr="0004239F" w:rsidRDefault="00F348D9" w:rsidP="00482C0A">
      <w:pPr>
        <w:pStyle w:val="Heading1"/>
        <w:rPr>
          <w:sz w:val="23"/>
          <w:szCs w:val="23"/>
          <w:lang w:val="es-US"/>
        </w:rPr>
      </w:pPr>
      <w:r w:rsidRPr="0004239F">
        <w:rPr>
          <w:bCs/>
          <w:noProof/>
          <w:sz w:val="23"/>
          <w:szCs w:val="23"/>
          <w:lang w:val="es"/>
        </w:rPr>
        <w:t>Historia</w:t>
      </w:r>
    </w:p>
    <w:p w14:paraId="193C2F2C" w14:textId="77777777" w:rsidR="00A156FF" w:rsidRPr="0004239F" w:rsidRDefault="00A156FF" w:rsidP="00A156FF">
      <w:pPr>
        <w:rPr>
          <w:i/>
          <w:iCs/>
          <w:sz w:val="23"/>
          <w:szCs w:val="23"/>
          <w:lang w:val="es-US"/>
        </w:rPr>
      </w:pPr>
      <w:r w:rsidRPr="0004239F">
        <w:rPr>
          <w:i/>
          <w:iCs/>
          <w:sz w:val="23"/>
          <w:szCs w:val="23"/>
          <w:lang w:val="es"/>
        </w:rPr>
        <w:t xml:space="preserve">Los módulos tienen ahora la energía necesaria para </w:t>
      </w:r>
      <w:proofErr w:type="gramStart"/>
      <w:r w:rsidRPr="0004239F">
        <w:rPr>
          <w:i/>
          <w:iCs/>
          <w:sz w:val="23"/>
          <w:szCs w:val="23"/>
          <w:lang w:val="es"/>
        </w:rPr>
        <w:t>eyectarse</w:t>
      </w:r>
      <w:proofErr w:type="gramEnd"/>
      <w:r w:rsidRPr="0004239F">
        <w:rPr>
          <w:i/>
          <w:iCs/>
          <w:sz w:val="23"/>
          <w:szCs w:val="23"/>
          <w:lang w:val="es"/>
        </w:rPr>
        <w:t xml:space="preserve"> pero hay que introducir otro código para liberarlos. Tu compañera de tripulación a cargo de los módulos recuerda haber raspado el código de 3 letras en la pared de la sección de carga frente a los módulos porque nunca pudo recordar del todo la secuencia. Sacas la linterna para ver mejor la pared, pero descubres que se han grabado múltiples iniciales nuevas en la pared durante los meses en el espacio. </w:t>
      </w:r>
    </w:p>
    <w:p w14:paraId="15180EE5" w14:textId="5417A8F3" w:rsidR="00145AB9" w:rsidRPr="0004239F" w:rsidRDefault="00A156FF" w:rsidP="009A0CA8">
      <w:pPr>
        <w:spacing w:after="0"/>
        <w:rPr>
          <w:i/>
          <w:iCs/>
          <w:sz w:val="23"/>
          <w:szCs w:val="23"/>
          <w:lang w:val="es-US"/>
        </w:rPr>
      </w:pPr>
      <w:r w:rsidRPr="0004239F">
        <w:rPr>
          <w:i/>
          <w:iCs/>
          <w:sz w:val="23"/>
          <w:szCs w:val="23"/>
          <w:lang w:val="es"/>
        </w:rPr>
        <w:t>Por suerte, tu amiga escribió las letras del código estratégicamente en ciertos lugares de la pared. Utilizó tres lecturas de la potencia eléctrica de los módulos para situar cada letra en un punto único de la cuadrícula de la pared. Si puedes calcular la potencia eléctrica de los módulos, deberías poder liberarlos y escapar. Sientes que tendrás que apresurarte, ya que ahora estás flotando ligeramente sobre el suelo y el aire está enrarecido. Si no lo solucionan pronto, puede ser demasiado tarde para todos ustedes. </w:t>
      </w:r>
    </w:p>
    <w:p w14:paraId="2AB95290" w14:textId="77777777" w:rsidR="003F50B1" w:rsidRPr="0004239F" w:rsidRDefault="003F50B1" w:rsidP="009A0CA8">
      <w:pPr>
        <w:pStyle w:val="BodyText"/>
        <w:spacing w:after="0"/>
        <w:rPr>
          <w:lang w:val="es-US"/>
        </w:rPr>
      </w:pPr>
    </w:p>
    <w:p w14:paraId="12257121" w14:textId="1D8B0DB4" w:rsidR="00F348D9" w:rsidRPr="0004239F" w:rsidRDefault="00F348D9" w:rsidP="00F348D9">
      <w:pPr>
        <w:pStyle w:val="Heading1"/>
        <w:rPr>
          <w:sz w:val="23"/>
          <w:szCs w:val="23"/>
          <w:lang w:val="es-US"/>
        </w:rPr>
      </w:pPr>
      <w:r w:rsidRPr="0004239F">
        <w:rPr>
          <w:bCs/>
          <w:noProof/>
          <w:sz w:val="23"/>
          <w:szCs w:val="23"/>
          <w:lang w:val="es"/>
        </w:rPr>
        <w:t>Instrucciones</w:t>
      </w:r>
    </w:p>
    <w:p w14:paraId="0493DF2B" w14:textId="0527391D" w:rsidR="00A156FF" w:rsidRPr="0004239F" w:rsidRDefault="00A156FF" w:rsidP="00A156FF">
      <w:pPr>
        <w:pStyle w:val="BodyText"/>
        <w:rPr>
          <w:sz w:val="23"/>
          <w:szCs w:val="23"/>
          <w:lang w:val="es-US"/>
        </w:rPr>
      </w:pPr>
      <w:r w:rsidRPr="0004239F">
        <w:rPr>
          <w:sz w:val="23"/>
          <w:szCs w:val="23"/>
          <w:lang w:val="es"/>
        </w:rPr>
        <w:t>Entra en la sección de carga yendo a https://www.geogebra.org/m/whtn2brj</w:t>
      </w:r>
      <w:r w:rsidRPr="0004239F">
        <w:rPr>
          <w:caps/>
          <w:sz w:val="23"/>
          <w:szCs w:val="23"/>
          <w:lang w:val="es"/>
        </w:rPr>
        <w:t xml:space="preserve"> </w:t>
      </w:r>
      <w:r w:rsidRPr="0004239F">
        <w:rPr>
          <w:sz w:val="23"/>
          <w:szCs w:val="23"/>
          <w:lang w:val="es"/>
        </w:rPr>
        <w:t xml:space="preserve">y usa la linterna para conseguir el código de 3 letras. </w:t>
      </w:r>
    </w:p>
    <w:p w14:paraId="79410AF4" w14:textId="7A27DD23" w:rsidR="00482C0A" w:rsidRPr="0004239F" w:rsidRDefault="00482C0A" w:rsidP="00482C0A">
      <w:pPr>
        <w:pStyle w:val="BodyText"/>
        <w:rPr>
          <w:b/>
          <w:bCs/>
          <w:sz w:val="23"/>
          <w:szCs w:val="23"/>
          <w:lang w:val="es-US"/>
        </w:rPr>
      </w:pPr>
      <w:r w:rsidRPr="0004239F">
        <w:rPr>
          <w:b/>
          <w:bCs/>
          <w:sz w:val="23"/>
          <w:szCs w:val="23"/>
          <w:lang w:val="es"/>
        </w:rPr>
        <w:t>La respuesta a la pregunta 1 te dará la primera letra del código. La respuesta a la pregunta 2 te dará la segunda letra, y la respuesta a la pregunta 3 te dará la letra final.</w:t>
      </w:r>
    </w:p>
    <w:p w14:paraId="4F4E1B3D" w14:textId="4F622B85" w:rsidR="00482C0A" w:rsidRPr="0004239F" w:rsidRDefault="00C91D2A" w:rsidP="001164CE">
      <w:pPr>
        <w:pStyle w:val="BodyText"/>
        <w:spacing w:after="240"/>
        <w:rPr>
          <w:sz w:val="23"/>
          <w:szCs w:val="23"/>
          <w:lang w:val="es-US"/>
        </w:rPr>
      </w:pPr>
      <w:r w:rsidRPr="0004239F">
        <w:rPr>
          <w:sz w:val="23"/>
          <w:szCs w:val="23"/>
          <w:lang w:val="es"/>
        </w:rPr>
        <w:t xml:space="preserve">Cada respuesta será en forma de </w:t>
      </w:r>
      <w:r w:rsidRPr="0004239F">
        <w:rPr>
          <w:sz w:val="23"/>
          <w:szCs w:val="23"/>
          <w:lang w:val="es"/>
        </w:rPr>
        <w:object w:dxaOrig="600" w:dyaOrig="279" w14:anchorId="4A65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8" o:title=""/>
          </v:shape>
          <o:OLEObject Type="Embed" ProgID="Equation.DSMT4" ShapeID="_x0000_i1025" DrawAspect="Content" ObjectID="_1714293465" r:id="rId9"/>
        </w:object>
      </w:r>
      <w:r w:rsidRPr="0004239F">
        <w:rPr>
          <w:sz w:val="23"/>
          <w:szCs w:val="23"/>
          <w:lang w:val="es"/>
        </w:rPr>
        <w:t xml:space="preserve">. Escribe los valores de </w:t>
      </w:r>
      <w:r w:rsidRPr="0004239F">
        <w:rPr>
          <w:b/>
          <w:bCs/>
          <w:i/>
          <w:iCs/>
          <w:sz w:val="23"/>
          <w:szCs w:val="23"/>
          <w:lang w:val="es"/>
        </w:rPr>
        <w:t xml:space="preserve">a </w:t>
      </w:r>
      <w:r w:rsidRPr="0004239F">
        <w:rPr>
          <w:sz w:val="23"/>
          <w:szCs w:val="23"/>
          <w:lang w:val="es"/>
        </w:rPr>
        <w:t xml:space="preserve">y </w:t>
      </w:r>
      <w:r w:rsidRPr="0004239F">
        <w:rPr>
          <w:b/>
          <w:bCs/>
          <w:i/>
          <w:iCs/>
          <w:sz w:val="23"/>
          <w:szCs w:val="23"/>
          <w:lang w:val="es"/>
        </w:rPr>
        <w:t xml:space="preserve">b </w:t>
      </w:r>
      <w:r w:rsidRPr="0004239F">
        <w:rPr>
          <w:sz w:val="23"/>
          <w:szCs w:val="23"/>
          <w:lang w:val="es"/>
        </w:rPr>
        <w:t xml:space="preserve">en las casillas azules correspondientes. Pulsa “enter” y observa cómo se mueve la linterna para revelar la letra oculta. </w:t>
      </w:r>
    </w:p>
    <w:p w14:paraId="2DA412F8" w14:textId="4BBE6A24" w:rsidR="00145AB9" w:rsidRPr="0004239F" w:rsidRDefault="00145AB9" w:rsidP="001164CE">
      <w:pPr>
        <w:pStyle w:val="BodyText"/>
        <w:numPr>
          <w:ilvl w:val="0"/>
          <w:numId w:val="12"/>
        </w:numPr>
        <w:spacing w:after="240"/>
        <w:rPr>
          <w:sz w:val="23"/>
          <w:szCs w:val="23"/>
        </w:rPr>
      </w:pPr>
      <w:r w:rsidRPr="0004239F">
        <w:rPr>
          <w:sz w:val="23"/>
          <w:szCs w:val="23"/>
          <w:lang w:val="es"/>
        </w:rPr>
        <w:t xml:space="preserve">Simplifica:  </w:t>
      </w:r>
      <w:r w:rsidRPr="0004239F">
        <w:rPr>
          <w:sz w:val="23"/>
          <w:szCs w:val="23"/>
          <w:lang w:val="es"/>
        </w:rPr>
        <w:object w:dxaOrig="2680" w:dyaOrig="400" w14:anchorId="6364D09D">
          <v:shape id="_x0000_i1026" type="#_x0000_t75" style="width:134.25pt;height:20.25pt" o:ole="">
            <v:imagedata r:id="rId10" o:title=""/>
          </v:shape>
          <o:OLEObject Type="Embed" ProgID="Equation.DSMT4" ShapeID="_x0000_i1026" DrawAspect="Content" ObjectID="_1714293466" r:id="rId11"/>
        </w:object>
      </w:r>
    </w:p>
    <w:p w14:paraId="4C47A4E9" w14:textId="62FAB886" w:rsidR="00482C0A" w:rsidRPr="0004239F" w:rsidRDefault="00482C0A" w:rsidP="001164CE">
      <w:pPr>
        <w:pStyle w:val="BodyText"/>
        <w:numPr>
          <w:ilvl w:val="0"/>
          <w:numId w:val="12"/>
        </w:numPr>
        <w:spacing w:after="240"/>
        <w:rPr>
          <w:sz w:val="23"/>
          <w:szCs w:val="23"/>
        </w:rPr>
      </w:pPr>
      <w:r w:rsidRPr="0004239F">
        <w:rPr>
          <w:sz w:val="23"/>
          <w:szCs w:val="23"/>
          <w:lang w:val="es"/>
        </w:rPr>
        <w:t xml:space="preserve">Simplifica:  </w:t>
      </w:r>
      <w:r w:rsidRPr="0004239F">
        <w:rPr>
          <w:sz w:val="23"/>
          <w:szCs w:val="23"/>
          <w:lang w:val="es"/>
        </w:rPr>
        <w:object w:dxaOrig="1939" w:dyaOrig="400" w14:anchorId="256C8A07">
          <v:shape id="_x0000_i1027" type="#_x0000_t75" style="width:97.5pt;height:20.25pt" o:ole="">
            <v:imagedata r:id="rId12" o:title=""/>
          </v:shape>
          <o:OLEObject Type="Embed" ProgID="Equation.DSMT4" ShapeID="_x0000_i1027" DrawAspect="Content" ObjectID="_1714293467" r:id="rId13"/>
        </w:object>
      </w:r>
    </w:p>
    <w:p w14:paraId="738E49F2" w14:textId="4785D787" w:rsidR="00482C0A" w:rsidRPr="0004239F" w:rsidRDefault="00482C0A" w:rsidP="001164CE">
      <w:pPr>
        <w:pStyle w:val="BodyText"/>
        <w:numPr>
          <w:ilvl w:val="0"/>
          <w:numId w:val="12"/>
        </w:numPr>
        <w:spacing w:after="240"/>
        <w:rPr>
          <w:sz w:val="23"/>
          <w:szCs w:val="23"/>
        </w:rPr>
      </w:pPr>
      <w:r w:rsidRPr="0004239F">
        <w:rPr>
          <w:sz w:val="23"/>
          <w:szCs w:val="23"/>
          <w:lang w:val="es"/>
        </w:rPr>
        <w:t xml:space="preserve">Simplifica:  </w:t>
      </w:r>
      <w:r w:rsidRPr="0004239F">
        <w:rPr>
          <w:sz w:val="23"/>
          <w:szCs w:val="23"/>
          <w:lang w:val="es"/>
        </w:rPr>
        <w:object w:dxaOrig="1480" w:dyaOrig="440" w14:anchorId="4FF80768">
          <v:shape id="_x0000_i1028" type="#_x0000_t75" style="width:74.25pt;height:21.75pt" o:ole="">
            <v:imagedata r:id="rId14" o:title=""/>
          </v:shape>
          <o:OLEObject Type="Embed" ProgID="Equation.DSMT4" ShapeID="_x0000_i1028" DrawAspect="Content" ObjectID="_1714293468" r:id="rId15"/>
        </w:object>
      </w:r>
    </w:p>
    <w:tbl>
      <w:tblPr>
        <w:tblStyle w:val="TableGrid"/>
        <w:tblpPr w:leftFromText="180" w:rightFromText="180" w:vertAnchor="text" w:horzAnchor="margin" w:tblpY="22"/>
        <w:tblW w:w="935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6"/>
        <w:gridCol w:w="3117"/>
        <w:gridCol w:w="3117"/>
      </w:tblGrid>
      <w:tr w:rsidR="009D107E" w14:paraId="3F2B6477" w14:textId="77777777" w:rsidTr="003E443C">
        <w:trPr>
          <w:tblHeader/>
        </w:trPr>
        <w:tc>
          <w:tcPr>
            <w:tcW w:w="9350" w:type="dxa"/>
            <w:gridSpan w:val="3"/>
            <w:shd w:val="clear" w:color="auto" w:fill="3E5C61" w:themeFill="accent2"/>
          </w:tcPr>
          <w:p w14:paraId="0AF39F1A" w14:textId="77777777" w:rsidR="009D107E" w:rsidRPr="0004239F" w:rsidRDefault="009D107E" w:rsidP="003E443C">
            <w:pPr>
              <w:pStyle w:val="TableColumnHeaders"/>
              <w:rPr>
                <w:sz w:val="23"/>
                <w:szCs w:val="23"/>
              </w:rPr>
            </w:pPr>
            <w:r w:rsidRPr="0004239F">
              <w:rPr>
                <w:bCs/>
                <w:sz w:val="23"/>
                <w:szCs w:val="23"/>
                <w:lang w:val="es"/>
              </w:rPr>
              <w:t>Código de liberación</w:t>
            </w:r>
          </w:p>
        </w:tc>
      </w:tr>
      <w:tr w:rsidR="009D107E" w14:paraId="1F78645F" w14:textId="77777777" w:rsidTr="003E443C">
        <w:trPr>
          <w:trHeight w:val="288"/>
          <w:tblHeader/>
        </w:trPr>
        <w:tc>
          <w:tcPr>
            <w:tcW w:w="3116" w:type="dxa"/>
            <w:shd w:val="clear" w:color="auto" w:fill="auto"/>
          </w:tcPr>
          <w:p w14:paraId="3E2C1CB5" w14:textId="613BB096" w:rsidR="009D107E" w:rsidRPr="0004239F" w:rsidRDefault="009D107E" w:rsidP="003E443C">
            <w:pPr>
              <w:pStyle w:val="RowHeader"/>
              <w:jc w:val="center"/>
              <w:rPr>
                <w:sz w:val="23"/>
                <w:szCs w:val="23"/>
              </w:rPr>
            </w:pPr>
            <w:r w:rsidRPr="0004239F">
              <w:rPr>
                <w:bCs/>
                <w:sz w:val="23"/>
                <w:szCs w:val="23"/>
                <w:lang w:val="es"/>
              </w:rPr>
              <w:t>Primera letra</w:t>
            </w:r>
          </w:p>
        </w:tc>
        <w:tc>
          <w:tcPr>
            <w:tcW w:w="3117" w:type="dxa"/>
            <w:shd w:val="clear" w:color="auto" w:fill="auto"/>
          </w:tcPr>
          <w:p w14:paraId="2BD9164F" w14:textId="43ED56AA" w:rsidR="009D107E" w:rsidRPr="0004239F" w:rsidRDefault="009D107E" w:rsidP="003E443C">
            <w:pPr>
              <w:pStyle w:val="RowHeader"/>
              <w:jc w:val="center"/>
              <w:rPr>
                <w:sz w:val="23"/>
                <w:szCs w:val="23"/>
              </w:rPr>
            </w:pPr>
            <w:r w:rsidRPr="0004239F">
              <w:rPr>
                <w:bCs/>
                <w:sz w:val="23"/>
                <w:szCs w:val="23"/>
                <w:lang w:val="es"/>
              </w:rPr>
              <w:t>Segunda letra</w:t>
            </w:r>
          </w:p>
        </w:tc>
        <w:tc>
          <w:tcPr>
            <w:tcW w:w="3117" w:type="dxa"/>
            <w:shd w:val="clear" w:color="auto" w:fill="auto"/>
          </w:tcPr>
          <w:p w14:paraId="35E4A41B" w14:textId="38FC24D3" w:rsidR="009D107E" w:rsidRPr="0004239F" w:rsidRDefault="009D107E" w:rsidP="003E443C">
            <w:pPr>
              <w:pStyle w:val="TableColumnHeaders"/>
              <w:rPr>
                <w:rFonts w:asciiTheme="minorHAnsi" w:hAnsiTheme="minorHAnsi"/>
                <w:color w:val="910D28" w:themeColor="accent1"/>
                <w:sz w:val="23"/>
                <w:szCs w:val="23"/>
              </w:rPr>
            </w:pPr>
            <w:r w:rsidRPr="0004239F">
              <w:rPr>
                <w:rFonts w:asciiTheme="minorHAnsi" w:hAnsiTheme="minorHAnsi"/>
                <w:bCs/>
                <w:color w:val="910D28" w:themeColor="accent1"/>
                <w:sz w:val="23"/>
                <w:szCs w:val="23"/>
                <w:lang w:val="es"/>
              </w:rPr>
              <w:t>Tercera letra</w:t>
            </w:r>
          </w:p>
        </w:tc>
      </w:tr>
      <w:tr w:rsidR="009D107E" w14:paraId="07F27C6E" w14:textId="77777777" w:rsidTr="003E443C">
        <w:trPr>
          <w:trHeight w:val="504"/>
        </w:trPr>
        <w:tc>
          <w:tcPr>
            <w:tcW w:w="3116" w:type="dxa"/>
          </w:tcPr>
          <w:p w14:paraId="68AF4BB4" w14:textId="77777777" w:rsidR="009D107E" w:rsidRPr="0004239F" w:rsidRDefault="009D107E" w:rsidP="003E443C">
            <w:pPr>
              <w:pStyle w:val="RowHeader"/>
              <w:rPr>
                <w:sz w:val="23"/>
                <w:szCs w:val="23"/>
              </w:rPr>
            </w:pPr>
          </w:p>
        </w:tc>
        <w:tc>
          <w:tcPr>
            <w:tcW w:w="3117" w:type="dxa"/>
          </w:tcPr>
          <w:p w14:paraId="27F82543" w14:textId="77777777" w:rsidR="009D107E" w:rsidRPr="0004239F" w:rsidRDefault="009D107E" w:rsidP="003E443C">
            <w:pPr>
              <w:pStyle w:val="TableData"/>
              <w:rPr>
                <w:sz w:val="23"/>
                <w:szCs w:val="23"/>
              </w:rPr>
            </w:pPr>
          </w:p>
        </w:tc>
        <w:tc>
          <w:tcPr>
            <w:tcW w:w="3117" w:type="dxa"/>
          </w:tcPr>
          <w:p w14:paraId="75BA5241" w14:textId="77777777" w:rsidR="009D107E" w:rsidRPr="0004239F" w:rsidRDefault="009D107E" w:rsidP="003E443C">
            <w:pPr>
              <w:pStyle w:val="TableData"/>
              <w:rPr>
                <w:sz w:val="23"/>
                <w:szCs w:val="23"/>
              </w:rPr>
            </w:pPr>
          </w:p>
        </w:tc>
      </w:tr>
    </w:tbl>
    <w:p w14:paraId="34B7CED0" w14:textId="4D1F3BFA" w:rsidR="00482C0A" w:rsidRDefault="00482C0A" w:rsidP="005D0732">
      <w:pPr>
        <w:pStyle w:val="BodyText"/>
        <w:spacing w:after="0"/>
      </w:pPr>
    </w:p>
    <w:p w14:paraId="599257EF" w14:textId="26822E92" w:rsidR="005477A2" w:rsidRPr="0004239F" w:rsidRDefault="00AA19E9" w:rsidP="00F214D3">
      <w:pPr>
        <w:pStyle w:val="BodyText"/>
        <w:rPr>
          <w:sz w:val="22"/>
          <w:lang w:val="es-US"/>
        </w:rPr>
      </w:pPr>
      <w:r w:rsidRPr="0004239F">
        <w:rPr>
          <w:sz w:val="22"/>
          <w:lang w:val="es"/>
        </w:rPr>
        <w:t xml:space="preserve">Una vez que tengas el código escrito en la tabla anterior, acude a tu profesor para comprobarlo y confirmarlo. </w:t>
      </w:r>
    </w:p>
    <w:sectPr w:rsidR="005477A2" w:rsidRPr="0004239F" w:rsidSect="009D107E">
      <w:footerReference w:type="default" r:id="rId16"/>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0599" w14:textId="77777777" w:rsidR="00111BAE" w:rsidRDefault="00111BAE" w:rsidP="00293785">
      <w:pPr>
        <w:spacing w:after="0" w:line="240" w:lineRule="auto"/>
      </w:pPr>
      <w:r>
        <w:separator/>
      </w:r>
    </w:p>
  </w:endnote>
  <w:endnote w:type="continuationSeparator" w:id="0">
    <w:p w14:paraId="488A90F6" w14:textId="77777777" w:rsidR="00111BAE" w:rsidRDefault="00111BA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647F"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F1505D4" wp14:editId="248D683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16C8E32" w14:textId="37B2927A" w:rsidR="00293785" w:rsidRDefault="0004239F" w:rsidP="00D106FF">
                          <w:pPr>
                            <w:pStyle w:val="LessonFooter"/>
                          </w:pPr>
                          <w:sdt>
                            <w:sdtPr>
                              <w:alias w:val="Title"/>
                              <w:tag w:val=""/>
                              <w:id w:val="1281607793"/>
                              <w:placeholder>
                                <w:docPart w:val="859AB1DB31B34A88955528195CD94881"/>
                              </w:placeholder>
                              <w:dataBinding w:prefixMappings="xmlns:ns0='http://purl.org/dc/elements/1.1/' xmlns:ns1='http://schemas.openxmlformats.org/package/2006/metadata/core-properties' " w:xpath="/ns1:coreProperties[1]/ns0:title[1]" w:storeItemID="{6C3C8BC8-F283-45AE-878A-BAB7291924A1}"/>
                              <w:text/>
                            </w:sdtPr>
                            <w:sdtEndPr/>
                            <w:sdtContent>
                              <w:r w:rsidR="00111BAE">
                                <w:rPr>
                                  <w:bCs/>
                                  <w:lang w:val="es"/>
                                </w:rPr>
                                <w:t>My Imaginary Friend,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505D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16C8E32" w14:textId="37B2927A" w:rsidR="00293785" w:rsidRDefault="00111BAE" w:rsidP="00D106FF">
                    <w:pPr>
                      <w:pStyle w:val="LessonFooter"/>
                      <w:bidi w:val="0"/>
                    </w:pPr>
                    <w:sdt>
                      <w:sdtPr>
                        <w:alias w:val="Title"/>
                        <w:tag w:val=""/>
                        <w:id w:val="1281607793"/>
                        <w:placeholder>
                          <w:docPart w:val="859AB1DB31B34A88955528195CD9488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My Imaginary Friend, Part 2</w:t>
                        </w:r>
                      </w:sdtContent>
                    </w:sdt>
                  </w:p>
                </w:txbxContent>
              </v:textbox>
            </v:shape>
          </w:pict>
        </mc:Fallback>
      </mc:AlternateContent>
    </w:r>
    <w:r>
      <w:rPr>
        <w:noProof/>
        <w:lang w:val="es"/>
      </w:rPr>
      <w:drawing>
        <wp:anchor distT="0" distB="0" distL="114300" distR="114300" simplePos="0" relativeHeight="251648000" behindDoc="1" locked="0" layoutInCell="1" allowOverlap="1" wp14:anchorId="5FE3C36C" wp14:editId="3FCCDDF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D6DD" w14:textId="77777777" w:rsidR="00111BAE" w:rsidRDefault="00111BAE" w:rsidP="00293785">
      <w:pPr>
        <w:spacing w:after="0" w:line="240" w:lineRule="auto"/>
      </w:pPr>
      <w:r>
        <w:separator/>
      </w:r>
    </w:p>
  </w:footnote>
  <w:footnote w:type="continuationSeparator" w:id="0">
    <w:p w14:paraId="5CAC8B89" w14:textId="77777777" w:rsidR="00111BAE" w:rsidRDefault="00111BA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3FF02441"/>
    <w:multiLevelType w:val="hybridMultilevel"/>
    <w:tmpl w:val="085AB000"/>
    <w:lvl w:ilvl="0" w:tplc="61742F7C">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800585">
    <w:abstractNumId w:val="7"/>
  </w:num>
  <w:num w:numId="2" w16cid:durableId="437457248">
    <w:abstractNumId w:val="8"/>
  </w:num>
  <w:num w:numId="3" w16cid:durableId="1650788936">
    <w:abstractNumId w:val="0"/>
  </w:num>
  <w:num w:numId="4" w16cid:durableId="665936345">
    <w:abstractNumId w:val="3"/>
  </w:num>
  <w:num w:numId="5" w16cid:durableId="175463518">
    <w:abstractNumId w:val="4"/>
  </w:num>
  <w:num w:numId="6" w16cid:durableId="1612124916">
    <w:abstractNumId w:val="6"/>
  </w:num>
  <w:num w:numId="7" w16cid:durableId="719018807">
    <w:abstractNumId w:val="5"/>
  </w:num>
  <w:num w:numId="8" w16cid:durableId="986861239">
    <w:abstractNumId w:val="9"/>
  </w:num>
  <w:num w:numId="9" w16cid:durableId="1141385243">
    <w:abstractNumId w:val="10"/>
  </w:num>
  <w:num w:numId="10" w16cid:durableId="296645974">
    <w:abstractNumId w:val="11"/>
  </w:num>
  <w:num w:numId="11" w16cid:durableId="1874073347">
    <w:abstractNumId w:val="1"/>
  </w:num>
  <w:num w:numId="12" w16cid:durableId="181418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26"/>
    <w:rsid w:val="000078CD"/>
    <w:rsid w:val="00033DF0"/>
    <w:rsid w:val="0004006F"/>
    <w:rsid w:val="0004239F"/>
    <w:rsid w:val="00053775"/>
    <w:rsid w:val="0005619A"/>
    <w:rsid w:val="000639B9"/>
    <w:rsid w:val="00083353"/>
    <w:rsid w:val="0008589D"/>
    <w:rsid w:val="000A653C"/>
    <w:rsid w:val="000C3C6C"/>
    <w:rsid w:val="000D0A58"/>
    <w:rsid w:val="00111BAE"/>
    <w:rsid w:val="0011259B"/>
    <w:rsid w:val="001164CE"/>
    <w:rsid w:val="00116FDD"/>
    <w:rsid w:val="00125621"/>
    <w:rsid w:val="00145AB9"/>
    <w:rsid w:val="001748FD"/>
    <w:rsid w:val="001D0BBF"/>
    <w:rsid w:val="001E1F85"/>
    <w:rsid w:val="001F125D"/>
    <w:rsid w:val="002345CC"/>
    <w:rsid w:val="0027790C"/>
    <w:rsid w:val="00277E7C"/>
    <w:rsid w:val="00293785"/>
    <w:rsid w:val="002A4B94"/>
    <w:rsid w:val="002C0879"/>
    <w:rsid w:val="002C37B4"/>
    <w:rsid w:val="002D1589"/>
    <w:rsid w:val="0036040A"/>
    <w:rsid w:val="00376156"/>
    <w:rsid w:val="00390FB4"/>
    <w:rsid w:val="00396C26"/>
    <w:rsid w:val="00396E10"/>
    <w:rsid w:val="00397FA9"/>
    <w:rsid w:val="003A22A2"/>
    <w:rsid w:val="003E443C"/>
    <w:rsid w:val="003F50B1"/>
    <w:rsid w:val="00446C13"/>
    <w:rsid w:val="00482C0A"/>
    <w:rsid w:val="005078B4"/>
    <w:rsid w:val="0053328A"/>
    <w:rsid w:val="00540FC6"/>
    <w:rsid w:val="005477A2"/>
    <w:rsid w:val="005511B6"/>
    <w:rsid w:val="00553C98"/>
    <w:rsid w:val="005A7635"/>
    <w:rsid w:val="005D0732"/>
    <w:rsid w:val="005D23BF"/>
    <w:rsid w:val="006436B3"/>
    <w:rsid w:val="00645D7F"/>
    <w:rsid w:val="00656940"/>
    <w:rsid w:val="00663CEA"/>
    <w:rsid w:val="00665274"/>
    <w:rsid w:val="00666C03"/>
    <w:rsid w:val="006740CF"/>
    <w:rsid w:val="00686DAB"/>
    <w:rsid w:val="006A14F3"/>
    <w:rsid w:val="006A1EC8"/>
    <w:rsid w:val="006B4CC2"/>
    <w:rsid w:val="006E1542"/>
    <w:rsid w:val="0070405D"/>
    <w:rsid w:val="00711428"/>
    <w:rsid w:val="00721EA4"/>
    <w:rsid w:val="007956AE"/>
    <w:rsid w:val="00797CB5"/>
    <w:rsid w:val="007B055F"/>
    <w:rsid w:val="007B5EA5"/>
    <w:rsid w:val="007D2106"/>
    <w:rsid w:val="007E6F1D"/>
    <w:rsid w:val="0081767B"/>
    <w:rsid w:val="00840E0E"/>
    <w:rsid w:val="00864DD9"/>
    <w:rsid w:val="00871E6C"/>
    <w:rsid w:val="00880013"/>
    <w:rsid w:val="008920A4"/>
    <w:rsid w:val="008A6EDE"/>
    <w:rsid w:val="008F31E1"/>
    <w:rsid w:val="008F5386"/>
    <w:rsid w:val="008F703E"/>
    <w:rsid w:val="00913172"/>
    <w:rsid w:val="00981E19"/>
    <w:rsid w:val="009850A1"/>
    <w:rsid w:val="009A0CA8"/>
    <w:rsid w:val="009A61D7"/>
    <w:rsid w:val="009B09E1"/>
    <w:rsid w:val="009B52E4"/>
    <w:rsid w:val="009D107E"/>
    <w:rsid w:val="009D3786"/>
    <w:rsid w:val="009D6E8D"/>
    <w:rsid w:val="009F59EC"/>
    <w:rsid w:val="00A023C6"/>
    <w:rsid w:val="00A101E8"/>
    <w:rsid w:val="00A156FF"/>
    <w:rsid w:val="00A2027D"/>
    <w:rsid w:val="00AA19E9"/>
    <w:rsid w:val="00AC349E"/>
    <w:rsid w:val="00AC4C7B"/>
    <w:rsid w:val="00AE2958"/>
    <w:rsid w:val="00AF0F55"/>
    <w:rsid w:val="00B36FD9"/>
    <w:rsid w:val="00B92DBF"/>
    <w:rsid w:val="00BB431C"/>
    <w:rsid w:val="00BD119F"/>
    <w:rsid w:val="00C21964"/>
    <w:rsid w:val="00C73EA1"/>
    <w:rsid w:val="00C8524A"/>
    <w:rsid w:val="00C91D2A"/>
    <w:rsid w:val="00CC4F77"/>
    <w:rsid w:val="00CD3CF6"/>
    <w:rsid w:val="00CD76BA"/>
    <w:rsid w:val="00CE336D"/>
    <w:rsid w:val="00D106FF"/>
    <w:rsid w:val="00D269D8"/>
    <w:rsid w:val="00D427EB"/>
    <w:rsid w:val="00D626EB"/>
    <w:rsid w:val="00D86A4D"/>
    <w:rsid w:val="00DC3DA2"/>
    <w:rsid w:val="00DC7A6D"/>
    <w:rsid w:val="00DD437D"/>
    <w:rsid w:val="00E21C60"/>
    <w:rsid w:val="00EA74D2"/>
    <w:rsid w:val="00EB7D5E"/>
    <w:rsid w:val="00ED24C8"/>
    <w:rsid w:val="00F214D3"/>
    <w:rsid w:val="00F32C5A"/>
    <w:rsid w:val="00F348D9"/>
    <w:rsid w:val="00F377E2"/>
    <w:rsid w:val="00F50748"/>
    <w:rsid w:val="00F72D02"/>
    <w:rsid w:val="00F905C8"/>
    <w:rsid w:val="00FA18D5"/>
    <w:rsid w:val="00FC059F"/>
    <w:rsid w:val="00FD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500938"/>
  <w15:docId w15:val="{49B10321-BF42-46AE-B893-EBC78526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4533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AB1DB31B34A88955528195CD94881"/>
        <w:category>
          <w:name w:val="General"/>
          <w:gallery w:val="placeholder"/>
        </w:category>
        <w:types>
          <w:type w:val="bbPlcHdr"/>
        </w:types>
        <w:behaviors>
          <w:behavior w:val="content"/>
        </w:behaviors>
        <w:guid w:val="{7A1E5856-D484-4E7B-A5D9-B1E1A703601B}"/>
      </w:docPartPr>
      <w:docPartBody>
        <w:p w:rsidR="0056258C" w:rsidRDefault="0056258C">
          <w:pPr>
            <w:pStyle w:val="859AB1DB31B34A88955528195CD9488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8C"/>
    <w:rsid w:val="003B1478"/>
    <w:rsid w:val="0056258C"/>
    <w:rsid w:val="00EE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9AB1DB31B34A88955528195CD94881">
    <w:name w:val="859AB1DB31B34A88955528195CD94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1036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Imaginary Friend, Part 2</dc:title>
  <dc:creator>k20center@ou.edu</dc:creator>
  <cp:lastModifiedBy>Anna G. Patrick</cp:lastModifiedBy>
  <cp:revision>43</cp:revision>
  <cp:lastPrinted>2016-07-14T14:08:00Z</cp:lastPrinted>
  <dcterms:created xsi:type="dcterms:W3CDTF">2021-05-26T19:22:00Z</dcterms:created>
  <dcterms:modified xsi:type="dcterms:W3CDTF">2022-05-17T16:51:00Z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