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37A929" w14:textId="77777777" w:rsidR="00D76BA4" w:rsidRDefault="000932F9">
      <w:pPr>
        <w:pStyle w:val="Title"/>
      </w:pPr>
      <w:r>
        <w:t>STEP IN, STEP OUT, STEP BACK</w:t>
      </w:r>
    </w:p>
    <w:p w14:paraId="2F616E43" w14:textId="77777777" w:rsidR="00D76BA4" w:rsidRPr="007A29CD" w:rsidRDefault="000932F9">
      <w:pPr>
        <w:rPr>
          <w:b/>
          <w:bCs/>
        </w:rPr>
      </w:pPr>
      <w:bookmarkStart w:id="0" w:name="_heading=h.gjdgxs" w:colFirst="0" w:colLast="0"/>
      <w:bookmarkEnd w:id="0"/>
      <w:r w:rsidRPr="007A29CD">
        <w:rPr>
          <w:b/>
          <w:bCs/>
        </w:rPr>
        <w:t>Character Chosen:</w:t>
      </w:r>
      <w:r w:rsidR="007A29CD">
        <w:rPr>
          <w:b/>
          <w:bCs/>
        </w:rPr>
        <w:t xml:space="preserve"> ______________________________________________________________</w:t>
      </w:r>
    </w:p>
    <w:tbl>
      <w:tblPr>
        <w:tblStyle w:val="a0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50"/>
        <w:gridCol w:w="4590"/>
      </w:tblGrid>
      <w:tr w:rsidR="00D76BA4" w14:paraId="7E5AA6B8" w14:textId="77777777">
        <w:trPr>
          <w:trHeight w:val="5040"/>
        </w:trPr>
        <w:tc>
          <w:tcPr>
            <w:tcW w:w="4850" w:type="dxa"/>
          </w:tcPr>
          <w:p w14:paraId="47CFD2C3" w14:textId="77777777" w:rsidR="00D76BA4" w:rsidRDefault="000932F9">
            <w:pPr>
              <w:rPr>
                <w:color w:val="910D28"/>
              </w:rPr>
            </w:pPr>
            <w:r>
              <w:rPr>
                <w:b/>
                <w:color w:val="910D28"/>
              </w:rPr>
              <w:t xml:space="preserve">Step In: </w:t>
            </w:r>
            <w:r>
              <w:rPr>
                <w:color w:val="910D28"/>
              </w:rPr>
              <w:t>Given what you have read so far and know about this character at this time, what do you think this person might feel, believe, know, or experience?</w:t>
            </w:r>
          </w:p>
          <w:p w14:paraId="0AD55531" w14:textId="77777777" w:rsidR="00D76BA4" w:rsidRDefault="00D76BA4">
            <w:pPr>
              <w:rPr>
                <w:color w:val="910D28"/>
              </w:rPr>
            </w:pPr>
          </w:p>
          <w:p w14:paraId="3531DDD1" w14:textId="77777777" w:rsidR="00D76BA4" w:rsidRDefault="00D76BA4"/>
        </w:tc>
        <w:tc>
          <w:tcPr>
            <w:tcW w:w="4590" w:type="dxa"/>
          </w:tcPr>
          <w:p w14:paraId="55176A6C" w14:textId="77777777" w:rsidR="00D76BA4" w:rsidRDefault="000932F9">
            <w:pPr>
              <w:rPr>
                <w:color w:val="910D28"/>
              </w:rPr>
            </w:pPr>
            <w:r>
              <w:rPr>
                <w:b/>
                <w:color w:val="910D28"/>
              </w:rPr>
              <w:t xml:space="preserve">Step Out: </w:t>
            </w:r>
            <w:r>
              <w:rPr>
                <w:color w:val="910D28"/>
              </w:rPr>
              <w:t xml:space="preserve">What else would you like or need to learn </w:t>
            </w:r>
            <w:proofErr w:type="gramStart"/>
            <w:r>
              <w:rPr>
                <w:color w:val="910D28"/>
              </w:rPr>
              <w:t>in order to</w:t>
            </w:r>
            <w:proofErr w:type="gramEnd"/>
            <w:r>
              <w:rPr>
                <w:color w:val="910D28"/>
              </w:rPr>
              <w:t xml:space="preserve"> understand this person’s perspective better? </w:t>
            </w:r>
          </w:p>
        </w:tc>
      </w:tr>
      <w:tr w:rsidR="00D76BA4" w14:paraId="504445BD" w14:textId="77777777">
        <w:trPr>
          <w:trHeight w:val="5040"/>
        </w:trPr>
        <w:tc>
          <w:tcPr>
            <w:tcW w:w="4850" w:type="dxa"/>
          </w:tcPr>
          <w:p w14:paraId="76BAD9DA" w14:textId="77777777" w:rsidR="00D76BA4" w:rsidRDefault="000932F9">
            <w:pPr>
              <w:rPr>
                <w:color w:val="910D28"/>
              </w:rPr>
            </w:pPr>
            <w:r>
              <w:rPr>
                <w:b/>
                <w:color w:val="910D28"/>
              </w:rPr>
              <w:t xml:space="preserve">Step Back: </w:t>
            </w:r>
            <w:r>
              <w:rPr>
                <w:color w:val="910D28"/>
              </w:rPr>
              <w:t>Given your exploration of this perspective so far, what do you notice about your own perspective? What do you notice about what it takes to take on someone else’s perspective?</w:t>
            </w:r>
          </w:p>
        </w:tc>
        <w:tc>
          <w:tcPr>
            <w:tcW w:w="4590" w:type="dxa"/>
          </w:tcPr>
          <w:p w14:paraId="79446785" w14:textId="77777777" w:rsidR="00D76BA4" w:rsidRDefault="000932F9">
            <w:pPr>
              <w:rPr>
                <w:color w:val="910D28"/>
              </w:rPr>
            </w:pPr>
            <w:r>
              <w:rPr>
                <w:color w:val="910D28"/>
              </w:rPr>
              <w:t>Notes about other characters from the share-out:</w:t>
            </w:r>
          </w:p>
        </w:tc>
      </w:tr>
    </w:tbl>
    <w:p w14:paraId="66343734" w14:textId="77777777" w:rsidR="00D76BA4" w:rsidRDefault="00D76BA4">
      <w:pPr>
        <w:pStyle w:val="Heading1"/>
      </w:pPr>
    </w:p>
    <w:sectPr w:rsidR="00D76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813A" w14:textId="77777777" w:rsidR="00E3448B" w:rsidRDefault="00E3448B">
      <w:pPr>
        <w:spacing w:after="0" w:line="240" w:lineRule="auto"/>
      </w:pPr>
      <w:r>
        <w:separator/>
      </w:r>
    </w:p>
  </w:endnote>
  <w:endnote w:type="continuationSeparator" w:id="0">
    <w:p w14:paraId="767EB88E" w14:textId="77777777" w:rsidR="00E3448B" w:rsidRDefault="00E3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4EBC" w14:textId="77777777" w:rsidR="00CB5CFB" w:rsidRDefault="00CB5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1F3B" w14:textId="77777777" w:rsidR="00D76BA4" w:rsidRDefault="007A2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0BD15A" wp14:editId="066B5D77">
              <wp:simplePos x="0" y="0"/>
              <wp:positionH relativeFrom="column">
                <wp:posOffset>1958975</wp:posOffset>
              </wp:positionH>
              <wp:positionV relativeFrom="paragraph">
                <wp:posOffset>40005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B60A" w14:textId="77777777" w:rsidR="00D76BA4" w:rsidRDefault="007A29C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FLIES—LEADER OF THE PACK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154.25pt;margin-top:3.1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" filled="f" stroked="f">
              <v:textbox inset="2.53958mm,1.2694mm,2.53958mm,1.2694mm">
                <w:txbxContent>
                  <w:p w14:paraId="4177B0C9" w14:textId="71ABF929" w:rsidR="00D76BA4" w:rsidRDefault="007A29C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FLIES—LEADER OF THE PACK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932F9">
      <w:rPr>
        <w:noProof/>
      </w:rPr>
      <w:drawing>
        <wp:anchor distT="0" distB="0" distL="0" distR="0" simplePos="0" relativeHeight="251658240" behindDoc="0" locked="0" layoutInCell="1" hidden="0" allowOverlap="1" wp14:anchorId="5FED43B1" wp14:editId="2C4AD69C">
          <wp:simplePos x="0" y="0"/>
          <wp:positionH relativeFrom="column">
            <wp:posOffset>1952625</wp:posOffset>
          </wp:positionH>
          <wp:positionV relativeFrom="paragraph">
            <wp:posOffset>161925</wp:posOffset>
          </wp:positionV>
          <wp:extent cx="4572000" cy="316865"/>
          <wp:effectExtent l="0" t="0" r="0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32F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E17FB6F" wp14:editId="0915A639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D0311" w14:textId="77777777" w:rsidR="00D76BA4" w:rsidRDefault="000932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7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" filled="f" stroked="f">
              <v:textbox inset="2.53958mm,1.2694mm,2.53958mm,1.2694mm">
                <w:txbxContent>
                  <w:p w14:paraId="4E7CD6DE" w14:textId="77777777" w:rsidR="00D76BA4" w:rsidRDefault="000932F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DDA3" w14:textId="77777777" w:rsidR="00CB5CFB" w:rsidRDefault="00CB5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0A91" w14:textId="77777777" w:rsidR="00E3448B" w:rsidRDefault="00E3448B">
      <w:pPr>
        <w:spacing w:after="0" w:line="240" w:lineRule="auto"/>
      </w:pPr>
      <w:r>
        <w:separator/>
      </w:r>
    </w:p>
  </w:footnote>
  <w:footnote w:type="continuationSeparator" w:id="0">
    <w:p w14:paraId="01BBFE9D" w14:textId="77777777" w:rsidR="00E3448B" w:rsidRDefault="00E3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0466" w14:textId="77777777" w:rsidR="00CB5CFB" w:rsidRDefault="00CB5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F9F4" w14:textId="77777777" w:rsidR="00CB5CFB" w:rsidRDefault="00CB5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9800" w14:textId="77777777" w:rsidR="00CB5CFB" w:rsidRDefault="00CB5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A4"/>
    <w:rsid w:val="000932F9"/>
    <w:rsid w:val="004F73EF"/>
    <w:rsid w:val="007A29CD"/>
    <w:rsid w:val="00CB5CFB"/>
    <w:rsid w:val="00D76BA4"/>
    <w:rsid w:val="00E3448B"/>
    <w:rsid w:val="00E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720CE"/>
  <w15:docId w15:val="{393A29EF-B495-4D65-9860-B29C8E0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44J4akwiUges5ky5g7TVosNcvg==">AMUW2mUa20zqai2WaJgEZm2Ydov+0Ed43M9QP1rD/g7FKw6WNd3xhfv08hdEmD5CmM9HR77wnXnKPpkB5m8T6rxfX2n82m2gVej2+uxOsi8K1igvLFErjovtpfhVogZX4BNwX8gp3bDN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516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2</dc:title>
  <dc:subject/>
  <dc:creator>K20 Center</dc:creator>
  <cp:keywords/>
  <dc:description/>
  <cp:lastModifiedBy>Walker, Helena M.</cp:lastModifiedBy>
  <cp:revision>2</cp:revision>
  <dcterms:created xsi:type="dcterms:W3CDTF">2023-06-20T17:16:00Z</dcterms:created>
  <dcterms:modified xsi:type="dcterms:W3CDTF">2023-06-20T17:16:00Z</dcterms:modified>
  <cp:category/>
</cp:coreProperties>
</file>