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06047" w14:textId="77777777" w:rsidR="00A2016A" w:rsidRDefault="00A2016A" w:rsidP="00A2016A">
      <w:pPr>
        <w:spacing w:after="240" w:line="240" w:lineRule="auto"/>
        <w:outlineLvl w:val="0"/>
        <w:rPr>
          <w:rFonts w:asciiTheme="majorHAnsi" w:eastAsiaTheme="majorEastAsia" w:hAnsiTheme="majorHAnsi" w:cstheme="majorBidi"/>
          <w:b/>
          <w:caps/>
          <w:kern w:val="28"/>
          <w:sz w:val="32"/>
          <w:szCs w:val="56"/>
        </w:rPr>
      </w:pPr>
      <w:r w:rsidRPr="00A2016A">
        <w:rPr>
          <w:rFonts w:asciiTheme="majorHAnsi" w:eastAsiaTheme="majorEastAsia" w:hAnsiTheme="majorHAnsi" w:cstheme="majorBidi"/>
          <w:b/>
          <w:caps/>
          <w:kern w:val="28"/>
          <w:sz w:val="32"/>
          <w:szCs w:val="56"/>
        </w:rPr>
        <w:t>analyzing the treaty of versailles</w:t>
      </w:r>
    </w:p>
    <w:p w14:paraId="261DB01C" w14:textId="76C65DFF" w:rsidR="00A2016A" w:rsidRPr="00F32040" w:rsidRDefault="00A2016A" w:rsidP="001A7F1D">
      <w:pPr>
        <w:spacing w:after="240" w:line="240" w:lineRule="auto"/>
        <w:outlineLvl w:val="0"/>
        <w:rPr>
          <w:rFonts w:asciiTheme="majorHAnsi" w:eastAsiaTheme="majorEastAsia" w:hAnsiTheme="majorHAnsi" w:cstheme="majorBidi"/>
          <w:b/>
          <w:caps/>
          <w:kern w:val="28"/>
          <w:sz w:val="21"/>
          <w:szCs w:val="21"/>
        </w:rPr>
      </w:pPr>
      <w:r w:rsidRPr="00F32040">
        <w:rPr>
          <w:sz w:val="21"/>
          <w:szCs w:val="21"/>
        </w:rPr>
        <w:t>Read the excerpts from the Treaty of Versailles.</w:t>
      </w:r>
      <w:r w:rsidR="00F74EFA" w:rsidRPr="00F32040">
        <w:rPr>
          <w:rStyle w:val="FootnoteReference"/>
          <w:sz w:val="21"/>
          <w:szCs w:val="21"/>
        </w:rPr>
        <w:footnoteReference w:id="1"/>
      </w:r>
      <w:r w:rsidRPr="00F32040">
        <w:rPr>
          <w:sz w:val="21"/>
          <w:szCs w:val="21"/>
        </w:rPr>
        <w:t xml:space="preserve"> As you read, highlight, or underline phrases that address how Germany would be held responsible for the war. </w:t>
      </w:r>
    </w:p>
    <w:tbl>
      <w:tblPr>
        <w:tblStyle w:val="TableGrid1"/>
        <w:tblW w:w="1304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6650"/>
        <w:gridCol w:w="6390"/>
      </w:tblGrid>
      <w:tr w:rsidR="00A2016A" w:rsidRPr="00F32040" w14:paraId="00E173C8" w14:textId="77777777" w:rsidTr="00A2016A">
        <w:trPr>
          <w:cantSplit/>
          <w:tblHeader/>
        </w:trPr>
        <w:tc>
          <w:tcPr>
            <w:tcW w:w="6650" w:type="dxa"/>
            <w:shd w:val="clear" w:color="auto" w:fill="3E5C61" w:themeFill="accent2"/>
          </w:tcPr>
          <w:p w14:paraId="5BF9DF89" w14:textId="1D975EE8" w:rsidR="00A2016A" w:rsidRPr="00F32040" w:rsidRDefault="00E3054A" w:rsidP="001A7F1D">
            <w:pPr>
              <w:spacing w:after="0" w:line="240" w:lineRule="auto"/>
              <w:jc w:val="center"/>
              <w:rPr>
                <w:rFonts w:asciiTheme="majorHAnsi" w:hAnsiTheme="majorHAnsi"/>
                <w:b/>
                <w:color w:val="FFFFFF" w:themeColor="background1"/>
                <w:sz w:val="21"/>
                <w:szCs w:val="21"/>
              </w:rPr>
            </w:pPr>
            <w:r>
              <w:rPr>
                <w:rFonts w:asciiTheme="majorHAnsi" w:hAnsiTheme="majorHAnsi"/>
                <w:b/>
                <w:color w:val="FFFFFF" w:themeColor="background1"/>
                <w:sz w:val="21"/>
                <w:szCs w:val="21"/>
              </w:rPr>
              <w:t>Articles from the Treaty</w:t>
            </w:r>
          </w:p>
        </w:tc>
        <w:tc>
          <w:tcPr>
            <w:tcW w:w="6390" w:type="dxa"/>
            <w:shd w:val="clear" w:color="auto" w:fill="3E5C61" w:themeFill="accent2"/>
          </w:tcPr>
          <w:p w14:paraId="1C0181E8" w14:textId="5122BE2C" w:rsidR="00A2016A" w:rsidRPr="00F32040" w:rsidRDefault="00E3054A" w:rsidP="001A7F1D">
            <w:pPr>
              <w:spacing w:after="0" w:line="240" w:lineRule="auto"/>
              <w:jc w:val="center"/>
              <w:rPr>
                <w:rFonts w:asciiTheme="majorHAnsi" w:hAnsiTheme="majorHAnsi"/>
                <w:b/>
                <w:color w:val="FFFFFF" w:themeColor="background1"/>
                <w:sz w:val="21"/>
                <w:szCs w:val="21"/>
              </w:rPr>
            </w:pPr>
            <w:r>
              <w:rPr>
                <w:rFonts w:asciiTheme="majorHAnsi" w:hAnsiTheme="majorHAnsi"/>
                <w:b/>
                <w:color w:val="FFFFFF" w:themeColor="background1"/>
                <w:sz w:val="21"/>
                <w:szCs w:val="21"/>
              </w:rPr>
              <w:t>Meaning</w:t>
            </w:r>
          </w:p>
        </w:tc>
      </w:tr>
      <w:tr w:rsidR="00A2016A" w:rsidRPr="00F32040" w14:paraId="2E1B32CD" w14:textId="77777777" w:rsidTr="00A2016A">
        <w:tc>
          <w:tcPr>
            <w:tcW w:w="6650" w:type="dxa"/>
          </w:tcPr>
          <w:p w14:paraId="6423729B" w14:textId="77777777" w:rsidR="00A2016A" w:rsidRPr="00F32040" w:rsidRDefault="00A2016A" w:rsidP="00730D3A">
            <w:pPr>
              <w:spacing w:after="0" w:line="240" w:lineRule="auto"/>
              <w:rPr>
                <w:b/>
                <w:color w:val="910D28" w:themeColor="accent1"/>
                <w:sz w:val="21"/>
                <w:szCs w:val="21"/>
              </w:rPr>
            </w:pPr>
            <w:r w:rsidRPr="00F32040">
              <w:rPr>
                <w:b/>
                <w:bCs/>
                <w:color w:val="910D28" w:themeColor="accent1"/>
                <w:sz w:val="21"/>
                <w:szCs w:val="21"/>
              </w:rPr>
              <w:t>Article 45</w:t>
            </w:r>
            <w:r w:rsidRPr="00F32040">
              <w:rPr>
                <w:b/>
                <w:color w:val="910D28" w:themeColor="accent1"/>
                <w:sz w:val="21"/>
                <w:szCs w:val="21"/>
              </w:rPr>
              <w:t>: “As compensation for the destruction of the coal mines in the north of France, and as part payment towards the total reparation due from Germany for the damage resulting from the war, Germany cedes to France in full and absolute possession, with exclusive rights to exploitation, unencumbered and free from all debts and charges of any kind, the coal mines situated in the Saar Basin.”</w:t>
            </w:r>
          </w:p>
        </w:tc>
        <w:tc>
          <w:tcPr>
            <w:tcW w:w="6390" w:type="dxa"/>
          </w:tcPr>
          <w:p w14:paraId="3EF091EE" w14:textId="19F056B9" w:rsidR="00A2016A" w:rsidRPr="00F32040" w:rsidRDefault="00E04D8A" w:rsidP="00730D3A">
            <w:pPr>
              <w:spacing w:after="0" w:line="240" w:lineRule="auto"/>
              <w:rPr>
                <w:sz w:val="21"/>
                <w:szCs w:val="21"/>
              </w:rPr>
            </w:pPr>
            <w:r w:rsidRPr="00F32040">
              <w:rPr>
                <w:b/>
                <w:bCs/>
                <w:sz w:val="21"/>
                <w:szCs w:val="21"/>
              </w:rPr>
              <w:t>Article 45:</w:t>
            </w:r>
            <w:r w:rsidRPr="00F32040">
              <w:rPr>
                <w:sz w:val="21"/>
                <w:szCs w:val="21"/>
              </w:rPr>
              <w:t xml:space="preserve"> </w:t>
            </w:r>
            <w:r w:rsidR="00A051BD" w:rsidRPr="00F32040">
              <w:rPr>
                <w:sz w:val="21"/>
                <w:szCs w:val="21"/>
              </w:rPr>
              <w:t>Germany give</w:t>
            </w:r>
            <w:r w:rsidR="001221E5" w:rsidRPr="00F32040">
              <w:rPr>
                <w:sz w:val="21"/>
                <w:szCs w:val="21"/>
              </w:rPr>
              <w:t>s</w:t>
            </w:r>
            <w:r w:rsidR="00A051BD" w:rsidRPr="00F32040">
              <w:rPr>
                <w:sz w:val="21"/>
                <w:szCs w:val="21"/>
              </w:rPr>
              <w:t xml:space="preserve"> France possession and all rights to the coal mines located in the Saar Basin</w:t>
            </w:r>
            <w:r w:rsidR="005D5334" w:rsidRPr="00F32040">
              <w:rPr>
                <w:sz w:val="21"/>
                <w:szCs w:val="21"/>
              </w:rPr>
              <w:t>.</w:t>
            </w:r>
            <w:r w:rsidRPr="00F32040">
              <w:rPr>
                <w:sz w:val="21"/>
                <w:szCs w:val="21"/>
              </w:rPr>
              <w:t xml:space="preserve"> This concession is</w:t>
            </w:r>
            <w:r w:rsidR="00A051BD" w:rsidRPr="00F32040">
              <w:rPr>
                <w:sz w:val="21"/>
                <w:szCs w:val="21"/>
              </w:rPr>
              <w:t xml:space="preserve"> payment for destroying coal mines in northern France.</w:t>
            </w:r>
            <w:r w:rsidRPr="00F32040">
              <w:rPr>
                <w:sz w:val="21"/>
                <w:szCs w:val="21"/>
              </w:rPr>
              <w:t xml:space="preserve"> Rights to the mines include</w:t>
            </w:r>
            <w:r w:rsidR="00FF61C4" w:rsidRPr="00F32040">
              <w:rPr>
                <w:sz w:val="21"/>
                <w:szCs w:val="21"/>
              </w:rPr>
              <w:t xml:space="preserve"> </w:t>
            </w:r>
            <w:r w:rsidRPr="00F32040">
              <w:rPr>
                <w:sz w:val="21"/>
                <w:szCs w:val="21"/>
              </w:rPr>
              <w:t xml:space="preserve">full and exclusive rights to mine for coal without any expectation of payment to Germany. </w:t>
            </w:r>
            <w:r w:rsidR="005D5334" w:rsidRPr="00F32040">
              <w:rPr>
                <w:sz w:val="21"/>
                <w:szCs w:val="21"/>
              </w:rPr>
              <w:t xml:space="preserve">(The Saar Basin is located </w:t>
            </w:r>
            <w:r w:rsidR="00310466" w:rsidRPr="00F32040">
              <w:rPr>
                <w:sz w:val="21"/>
                <w:szCs w:val="21"/>
              </w:rPr>
              <w:t>on the western border of Germany, forming part of the German border with France and Luxembourg.)</w:t>
            </w:r>
          </w:p>
        </w:tc>
      </w:tr>
      <w:tr w:rsidR="00A2016A" w:rsidRPr="00F32040" w14:paraId="7BA69E28" w14:textId="77777777" w:rsidTr="00A2016A">
        <w:tc>
          <w:tcPr>
            <w:tcW w:w="6650" w:type="dxa"/>
          </w:tcPr>
          <w:p w14:paraId="6478A60E" w14:textId="77777777" w:rsidR="00A2016A" w:rsidRPr="00F32040" w:rsidRDefault="00A2016A" w:rsidP="00730D3A">
            <w:pPr>
              <w:spacing w:after="0" w:line="240" w:lineRule="auto"/>
              <w:rPr>
                <w:b/>
                <w:color w:val="910D28" w:themeColor="accent1"/>
                <w:sz w:val="21"/>
                <w:szCs w:val="21"/>
              </w:rPr>
            </w:pPr>
            <w:r w:rsidRPr="00F32040">
              <w:rPr>
                <w:b/>
                <w:bCs/>
                <w:color w:val="910D28" w:themeColor="accent1"/>
                <w:sz w:val="21"/>
                <w:szCs w:val="21"/>
              </w:rPr>
              <w:t>Article 119</w:t>
            </w:r>
            <w:r w:rsidRPr="00F32040">
              <w:rPr>
                <w:b/>
                <w:color w:val="910D28" w:themeColor="accent1"/>
                <w:sz w:val="21"/>
                <w:szCs w:val="21"/>
              </w:rPr>
              <w:t>: “Germany renounces in favour of the Principal Allied and Associated Powers all her rights and titles over her overseas possessions.”</w:t>
            </w:r>
          </w:p>
        </w:tc>
        <w:tc>
          <w:tcPr>
            <w:tcW w:w="6390" w:type="dxa"/>
          </w:tcPr>
          <w:p w14:paraId="03876126" w14:textId="0F8A9FB0" w:rsidR="00A2016A" w:rsidRPr="00F32040" w:rsidRDefault="00E04D8A" w:rsidP="00730D3A">
            <w:pPr>
              <w:spacing w:after="0" w:line="240" w:lineRule="auto"/>
              <w:rPr>
                <w:sz w:val="21"/>
                <w:szCs w:val="21"/>
              </w:rPr>
            </w:pPr>
            <w:r w:rsidRPr="00F32040">
              <w:rPr>
                <w:b/>
                <w:bCs/>
                <w:sz w:val="21"/>
                <w:szCs w:val="21"/>
              </w:rPr>
              <w:t>Article 119:</w:t>
            </w:r>
            <w:r w:rsidRPr="00F32040">
              <w:rPr>
                <w:sz w:val="21"/>
                <w:szCs w:val="21"/>
              </w:rPr>
              <w:t xml:space="preserve"> German</w:t>
            </w:r>
            <w:r w:rsidR="00730D3A">
              <w:rPr>
                <w:sz w:val="21"/>
                <w:szCs w:val="21"/>
              </w:rPr>
              <w:t>y</w:t>
            </w:r>
            <w:r w:rsidRPr="00F32040">
              <w:rPr>
                <w:sz w:val="21"/>
                <w:szCs w:val="21"/>
              </w:rPr>
              <w:t xml:space="preserve"> </w:t>
            </w:r>
            <w:r w:rsidR="001867FE" w:rsidRPr="00F32040">
              <w:rPr>
                <w:sz w:val="21"/>
                <w:szCs w:val="21"/>
              </w:rPr>
              <w:t xml:space="preserve">relinquishes </w:t>
            </w:r>
            <w:r w:rsidRPr="00F32040">
              <w:rPr>
                <w:sz w:val="21"/>
                <w:szCs w:val="21"/>
              </w:rPr>
              <w:t xml:space="preserve">all power over </w:t>
            </w:r>
            <w:r w:rsidR="00E93322" w:rsidRPr="00F32040">
              <w:rPr>
                <w:sz w:val="21"/>
                <w:szCs w:val="21"/>
              </w:rPr>
              <w:t xml:space="preserve">its </w:t>
            </w:r>
            <w:r w:rsidRPr="00F32040">
              <w:rPr>
                <w:sz w:val="21"/>
                <w:szCs w:val="21"/>
              </w:rPr>
              <w:t xml:space="preserve">colonies (including </w:t>
            </w:r>
            <w:r w:rsidR="001221E5" w:rsidRPr="00F32040">
              <w:rPr>
                <w:sz w:val="21"/>
                <w:szCs w:val="21"/>
              </w:rPr>
              <w:t>extensive coloni</w:t>
            </w:r>
            <w:r w:rsidR="00E93322" w:rsidRPr="00F32040">
              <w:rPr>
                <w:sz w:val="21"/>
                <w:szCs w:val="21"/>
              </w:rPr>
              <w:t>zation</w:t>
            </w:r>
            <w:r w:rsidR="001221E5" w:rsidRPr="00F32040">
              <w:rPr>
                <w:sz w:val="21"/>
                <w:szCs w:val="21"/>
              </w:rPr>
              <w:t xml:space="preserve"> in Africa and the Pacific islands) to the Allied and Associated Powers (United States, Great Britain, Russia, Italy, and France)</w:t>
            </w:r>
            <w:r w:rsidR="00E93322" w:rsidRPr="00F32040">
              <w:rPr>
                <w:sz w:val="21"/>
                <w:szCs w:val="21"/>
              </w:rPr>
              <w:t>.</w:t>
            </w:r>
          </w:p>
        </w:tc>
      </w:tr>
      <w:tr w:rsidR="00A2016A" w:rsidRPr="00F32040" w14:paraId="5B2C4BB9" w14:textId="77777777" w:rsidTr="00A2016A">
        <w:tc>
          <w:tcPr>
            <w:tcW w:w="6650" w:type="dxa"/>
          </w:tcPr>
          <w:p w14:paraId="420E5CF1" w14:textId="77777777"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t>Article 160: “By a date which must not be later than March 31, 1920, the German Army must not comprise more than seven divisions of infantry and three divisions of cavalry. After that date, the total number of effectives in the Army of the States constituting Germany must not exceed one hundred thousand men, including officers and establishments of depots. The Army shall be devoted exclusively to the maintenance of order within the territory and to the control of the frontiers.”</w:t>
            </w:r>
          </w:p>
        </w:tc>
        <w:tc>
          <w:tcPr>
            <w:tcW w:w="6390" w:type="dxa"/>
          </w:tcPr>
          <w:p w14:paraId="3C105F7E" w14:textId="4354A92C" w:rsidR="00A2016A" w:rsidRPr="00F32040" w:rsidRDefault="00FF61C4" w:rsidP="00730D3A">
            <w:pPr>
              <w:spacing w:after="0" w:line="240" w:lineRule="auto"/>
              <w:rPr>
                <w:sz w:val="21"/>
                <w:szCs w:val="21"/>
              </w:rPr>
            </w:pPr>
            <w:r w:rsidRPr="00F32040">
              <w:rPr>
                <w:b/>
                <w:bCs/>
                <w:sz w:val="21"/>
                <w:szCs w:val="21"/>
              </w:rPr>
              <w:t>Article 160:</w:t>
            </w:r>
            <w:r w:rsidRPr="00F32040">
              <w:rPr>
                <w:sz w:val="21"/>
                <w:szCs w:val="21"/>
              </w:rPr>
              <w:t xml:space="preserve"> </w:t>
            </w:r>
            <w:r w:rsidR="006C7134" w:rsidRPr="00F32040">
              <w:rPr>
                <w:sz w:val="21"/>
                <w:szCs w:val="21"/>
              </w:rPr>
              <w:t xml:space="preserve">To be completed no later than ten months after the treaty is signed, </w:t>
            </w:r>
            <w:r w:rsidR="002F0AE0" w:rsidRPr="00F32040">
              <w:rPr>
                <w:sz w:val="21"/>
                <w:szCs w:val="21"/>
              </w:rPr>
              <w:t xml:space="preserve">Germany will reduce the size of its Army to a maximum of seven infantry divisions (foot soldiers) and three cavalry divisions (mobile </w:t>
            </w:r>
            <w:r w:rsidR="00BA47E2" w:rsidRPr="00F32040">
              <w:rPr>
                <w:sz w:val="21"/>
                <w:szCs w:val="21"/>
              </w:rPr>
              <w:t>via horses and vehicles)</w:t>
            </w:r>
            <w:r w:rsidR="002F0AE0" w:rsidRPr="00F32040">
              <w:rPr>
                <w:sz w:val="21"/>
                <w:szCs w:val="21"/>
              </w:rPr>
              <w:t xml:space="preserve">. These regiments combined </w:t>
            </w:r>
            <w:r w:rsidR="005235A2" w:rsidRPr="00F32040">
              <w:rPr>
                <w:sz w:val="21"/>
                <w:szCs w:val="21"/>
              </w:rPr>
              <w:t xml:space="preserve">may not </w:t>
            </w:r>
            <w:r w:rsidR="002F0AE0" w:rsidRPr="00F32040">
              <w:rPr>
                <w:sz w:val="21"/>
                <w:szCs w:val="21"/>
              </w:rPr>
              <w:t xml:space="preserve">exceed 100,000 men, including officers. The </w:t>
            </w:r>
            <w:r w:rsidR="00AC5B29" w:rsidRPr="00F32040">
              <w:rPr>
                <w:sz w:val="21"/>
                <w:szCs w:val="21"/>
              </w:rPr>
              <w:t xml:space="preserve">duties of the </w:t>
            </w:r>
            <w:r w:rsidR="002F0AE0" w:rsidRPr="00F32040">
              <w:rPr>
                <w:sz w:val="21"/>
                <w:szCs w:val="21"/>
              </w:rPr>
              <w:t xml:space="preserve">Army </w:t>
            </w:r>
            <w:r w:rsidR="00AC5B29" w:rsidRPr="00F32040">
              <w:rPr>
                <w:sz w:val="21"/>
                <w:szCs w:val="21"/>
              </w:rPr>
              <w:t>are</w:t>
            </w:r>
            <w:r w:rsidR="002F0AE0" w:rsidRPr="00F32040">
              <w:rPr>
                <w:sz w:val="21"/>
                <w:szCs w:val="21"/>
              </w:rPr>
              <w:t xml:space="preserve"> restricted to </w:t>
            </w:r>
            <w:r w:rsidR="00AC5B29" w:rsidRPr="00F32040">
              <w:rPr>
                <w:sz w:val="21"/>
                <w:szCs w:val="21"/>
              </w:rPr>
              <w:t>defense of the country only</w:t>
            </w:r>
            <w:r w:rsidR="00A225C8">
              <w:rPr>
                <w:sz w:val="21"/>
                <w:szCs w:val="21"/>
              </w:rPr>
              <w:t>—maintaining o</w:t>
            </w:r>
            <w:r w:rsidR="002F0AE0" w:rsidRPr="00F32040">
              <w:rPr>
                <w:sz w:val="21"/>
                <w:szCs w:val="21"/>
              </w:rPr>
              <w:t>rder and controlling its borders.</w:t>
            </w:r>
          </w:p>
        </w:tc>
      </w:tr>
      <w:tr w:rsidR="00A2016A" w:rsidRPr="00F32040" w14:paraId="6786F026" w14:textId="77777777" w:rsidTr="00A2016A">
        <w:tc>
          <w:tcPr>
            <w:tcW w:w="6650" w:type="dxa"/>
          </w:tcPr>
          <w:p w14:paraId="4D61E813" w14:textId="77777777"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t>Article 173: “Universal compulsory military service shall be abolished in Germany. The German Army may only be constituted and recruited by means of voluntary enlistment.”</w:t>
            </w:r>
          </w:p>
        </w:tc>
        <w:tc>
          <w:tcPr>
            <w:tcW w:w="6390" w:type="dxa"/>
          </w:tcPr>
          <w:p w14:paraId="40110202" w14:textId="3A410974" w:rsidR="00A2016A" w:rsidRPr="00F32040" w:rsidRDefault="00BA47E2" w:rsidP="00730D3A">
            <w:pPr>
              <w:spacing w:after="0" w:line="240" w:lineRule="auto"/>
              <w:rPr>
                <w:sz w:val="21"/>
                <w:szCs w:val="21"/>
              </w:rPr>
            </w:pPr>
            <w:r w:rsidRPr="00F32040">
              <w:rPr>
                <w:b/>
                <w:bCs/>
                <w:sz w:val="21"/>
                <w:szCs w:val="21"/>
              </w:rPr>
              <w:t>Article 173:</w:t>
            </w:r>
            <w:r w:rsidRPr="00F32040">
              <w:rPr>
                <w:sz w:val="21"/>
                <w:szCs w:val="21"/>
              </w:rPr>
              <w:t xml:space="preserve"> Germany may not impose a military draft on any citizen. The German Army </w:t>
            </w:r>
            <w:r w:rsidR="00821CF1" w:rsidRPr="00F32040">
              <w:rPr>
                <w:sz w:val="21"/>
                <w:szCs w:val="21"/>
              </w:rPr>
              <w:t xml:space="preserve">is to </w:t>
            </w:r>
            <w:r w:rsidRPr="00F32040">
              <w:rPr>
                <w:sz w:val="21"/>
                <w:szCs w:val="21"/>
              </w:rPr>
              <w:t xml:space="preserve">be made up entirely of volunteers. </w:t>
            </w:r>
          </w:p>
        </w:tc>
      </w:tr>
      <w:tr w:rsidR="00A2016A" w:rsidRPr="00F32040" w14:paraId="08C8B3C9" w14:textId="77777777" w:rsidTr="00A2016A">
        <w:tc>
          <w:tcPr>
            <w:tcW w:w="6650" w:type="dxa"/>
          </w:tcPr>
          <w:p w14:paraId="3EB7D173" w14:textId="77777777"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lastRenderedPageBreak/>
              <w:t>Article 181: “After the expiration of a period of two months from the coming into force of the present Treaty the German naval forces in commission must not exceed:</w:t>
            </w:r>
          </w:p>
          <w:p w14:paraId="4CC5109B" w14:textId="130B2F4F"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t>Six battleships of the Deutschland or Lothringen type, Six light cruisers, Twelve destroyers, Twelve torpedo boats, No submarines are to be included.”</w:t>
            </w:r>
          </w:p>
        </w:tc>
        <w:tc>
          <w:tcPr>
            <w:tcW w:w="6390" w:type="dxa"/>
          </w:tcPr>
          <w:p w14:paraId="3F1AF8D4" w14:textId="71745103" w:rsidR="00A2016A" w:rsidRPr="00F32040" w:rsidRDefault="00BA47E2" w:rsidP="00730D3A">
            <w:pPr>
              <w:spacing w:after="0" w:line="240" w:lineRule="auto"/>
              <w:rPr>
                <w:sz w:val="21"/>
                <w:szCs w:val="21"/>
              </w:rPr>
            </w:pPr>
            <w:r w:rsidRPr="00F32040">
              <w:rPr>
                <w:b/>
                <w:bCs/>
                <w:sz w:val="21"/>
                <w:szCs w:val="21"/>
              </w:rPr>
              <w:t>Article 181:</w:t>
            </w:r>
            <w:r w:rsidRPr="00F32040">
              <w:rPr>
                <w:sz w:val="21"/>
                <w:szCs w:val="21"/>
              </w:rPr>
              <w:t xml:space="preserve"> Within </w:t>
            </w:r>
            <w:r w:rsidR="00821CF1" w:rsidRPr="00F32040">
              <w:rPr>
                <w:sz w:val="21"/>
                <w:szCs w:val="21"/>
              </w:rPr>
              <w:t xml:space="preserve">no more than </w:t>
            </w:r>
            <w:r w:rsidRPr="00F32040">
              <w:rPr>
                <w:sz w:val="21"/>
                <w:szCs w:val="21"/>
              </w:rPr>
              <w:t>two months</w:t>
            </w:r>
            <w:r w:rsidR="00821CF1" w:rsidRPr="00F32040">
              <w:rPr>
                <w:sz w:val="21"/>
                <w:szCs w:val="21"/>
              </w:rPr>
              <w:t xml:space="preserve"> after the treaty is signed</w:t>
            </w:r>
            <w:r w:rsidRPr="00F32040">
              <w:rPr>
                <w:sz w:val="21"/>
                <w:szCs w:val="21"/>
              </w:rPr>
              <w:t xml:space="preserve">, the German </w:t>
            </w:r>
            <w:r w:rsidR="00DE2F35" w:rsidRPr="00F32040">
              <w:rPr>
                <w:sz w:val="21"/>
                <w:szCs w:val="21"/>
              </w:rPr>
              <w:t>Na</w:t>
            </w:r>
            <w:r w:rsidRPr="00F32040">
              <w:rPr>
                <w:sz w:val="21"/>
                <w:szCs w:val="21"/>
              </w:rPr>
              <w:t xml:space="preserve">vy will reduce its fleet to </w:t>
            </w:r>
            <w:r w:rsidR="006536A3" w:rsidRPr="00F32040">
              <w:rPr>
                <w:sz w:val="21"/>
                <w:szCs w:val="21"/>
              </w:rPr>
              <w:t xml:space="preserve">no more than </w:t>
            </w:r>
            <w:r w:rsidRPr="00F32040">
              <w:rPr>
                <w:sz w:val="21"/>
                <w:szCs w:val="21"/>
              </w:rPr>
              <w:t xml:space="preserve">the following: six battleships; six cruisers; twelve destroyers; twelve torpedo boats. No submarines are permitted. </w:t>
            </w:r>
            <w:r w:rsidR="00942312" w:rsidRPr="00F32040">
              <w:rPr>
                <w:sz w:val="21"/>
                <w:szCs w:val="21"/>
              </w:rPr>
              <w:t xml:space="preserve">The Navy will be used for defensive purposes only. </w:t>
            </w:r>
          </w:p>
        </w:tc>
      </w:tr>
      <w:tr w:rsidR="00A2016A" w:rsidRPr="00F32040" w14:paraId="443C0D90" w14:textId="77777777" w:rsidTr="00A2016A">
        <w:tc>
          <w:tcPr>
            <w:tcW w:w="6650" w:type="dxa"/>
          </w:tcPr>
          <w:p w14:paraId="16A5E689" w14:textId="36F35EE9"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t>Article 183: “After the expiration of a period of two months from the coming into force of the present Treaty, the total personnel of the German Navy, including the manning of the fleet, coast defen</w:t>
            </w:r>
            <w:r w:rsidR="00DE2F35" w:rsidRPr="00F32040">
              <w:rPr>
                <w:b/>
                <w:bCs/>
                <w:color w:val="910D28" w:themeColor="accent1"/>
                <w:sz w:val="21"/>
                <w:szCs w:val="21"/>
              </w:rPr>
              <w:t>s</w:t>
            </w:r>
            <w:r w:rsidRPr="00F32040">
              <w:rPr>
                <w:b/>
                <w:bCs/>
                <w:color w:val="910D28" w:themeColor="accent1"/>
                <w:sz w:val="21"/>
                <w:szCs w:val="21"/>
              </w:rPr>
              <w:t>es, signal stations, administration and other land services, must not exceed fifteen thousand, including officers and men of all grades and corps.”</w:t>
            </w:r>
          </w:p>
        </w:tc>
        <w:tc>
          <w:tcPr>
            <w:tcW w:w="6390" w:type="dxa"/>
          </w:tcPr>
          <w:p w14:paraId="7589D84E" w14:textId="1847BE6E" w:rsidR="00A2016A" w:rsidRPr="00F32040" w:rsidRDefault="00EB5580" w:rsidP="00730D3A">
            <w:pPr>
              <w:spacing w:after="0" w:line="240" w:lineRule="auto"/>
              <w:rPr>
                <w:sz w:val="21"/>
                <w:szCs w:val="21"/>
              </w:rPr>
            </w:pPr>
            <w:r w:rsidRPr="00F32040">
              <w:rPr>
                <w:b/>
                <w:bCs/>
                <w:sz w:val="21"/>
                <w:szCs w:val="21"/>
              </w:rPr>
              <w:t>Article 183:</w:t>
            </w:r>
            <w:r w:rsidR="00DE2F35" w:rsidRPr="00F32040">
              <w:rPr>
                <w:sz w:val="21"/>
                <w:szCs w:val="21"/>
              </w:rPr>
              <w:t xml:space="preserve"> Within </w:t>
            </w:r>
            <w:r w:rsidR="00664EDD" w:rsidRPr="00F32040">
              <w:rPr>
                <w:sz w:val="21"/>
                <w:szCs w:val="21"/>
              </w:rPr>
              <w:t xml:space="preserve">no more than </w:t>
            </w:r>
            <w:r w:rsidR="00DE2F35" w:rsidRPr="00F32040">
              <w:rPr>
                <w:sz w:val="21"/>
                <w:szCs w:val="21"/>
              </w:rPr>
              <w:t>two months</w:t>
            </w:r>
            <w:r w:rsidR="00942312" w:rsidRPr="00F32040">
              <w:rPr>
                <w:sz w:val="21"/>
                <w:szCs w:val="21"/>
              </w:rPr>
              <w:t xml:space="preserve"> after the treaty is signed,</w:t>
            </w:r>
            <w:r w:rsidR="00DE2F35" w:rsidRPr="00F32040">
              <w:rPr>
                <w:sz w:val="21"/>
                <w:szCs w:val="21"/>
              </w:rPr>
              <w:t xml:space="preserve"> the German Navy will reduce its personnel</w:t>
            </w:r>
            <w:r w:rsidR="002C203D" w:rsidRPr="00F32040">
              <w:rPr>
                <w:sz w:val="21"/>
                <w:szCs w:val="21"/>
              </w:rPr>
              <w:t xml:space="preserve"> for all naval </w:t>
            </w:r>
            <w:r w:rsidR="00EE6D71" w:rsidRPr="00F32040">
              <w:rPr>
                <w:sz w:val="21"/>
                <w:szCs w:val="21"/>
              </w:rPr>
              <w:t xml:space="preserve">services to a maximum of 15,000 sailors, including officers. </w:t>
            </w:r>
          </w:p>
        </w:tc>
      </w:tr>
      <w:tr w:rsidR="00A2016A" w:rsidRPr="00F32040" w14:paraId="57B97730" w14:textId="77777777" w:rsidTr="00A2016A">
        <w:tc>
          <w:tcPr>
            <w:tcW w:w="6650" w:type="dxa"/>
          </w:tcPr>
          <w:p w14:paraId="4EE13670" w14:textId="77777777"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t>Article 231: “The Allied and Associated Governments affirm and Germany accepts the responsibility of Germany and her allies for causing all the loss and damage to which the Allied and Associated Governments and their nationals have been subjects as a consequence of the war imposed upon them by the aggression of Germany and her allies.”</w:t>
            </w:r>
          </w:p>
        </w:tc>
        <w:tc>
          <w:tcPr>
            <w:tcW w:w="6390" w:type="dxa"/>
          </w:tcPr>
          <w:p w14:paraId="30F23A75" w14:textId="1684D4FC" w:rsidR="00A2016A" w:rsidRPr="00F32040" w:rsidRDefault="00E85C55" w:rsidP="00730D3A">
            <w:pPr>
              <w:spacing w:after="0" w:line="240" w:lineRule="auto"/>
              <w:rPr>
                <w:sz w:val="21"/>
                <w:szCs w:val="21"/>
              </w:rPr>
            </w:pPr>
            <w:r w:rsidRPr="00F32040">
              <w:rPr>
                <w:b/>
                <w:bCs/>
                <w:sz w:val="21"/>
                <w:szCs w:val="21"/>
              </w:rPr>
              <w:t>Article 231:</w:t>
            </w:r>
            <w:r w:rsidRPr="00F32040">
              <w:rPr>
                <w:sz w:val="21"/>
                <w:szCs w:val="21"/>
              </w:rPr>
              <w:t xml:space="preserve"> </w:t>
            </w:r>
            <w:r w:rsidR="00F76540" w:rsidRPr="00F32040">
              <w:rPr>
                <w:sz w:val="21"/>
                <w:szCs w:val="21"/>
              </w:rPr>
              <w:t xml:space="preserve">Germany and its allies </w:t>
            </w:r>
            <w:r w:rsidR="00BD6D4F" w:rsidRPr="00F32040">
              <w:rPr>
                <w:sz w:val="21"/>
                <w:szCs w:val="21"/>
              </w:rPr>
              <w:t xml:space="preserve">accept </w:t>
            </w:r>
            <w:r w:rsidR="00ED2C78" w:rsidRPr="00F32040">
              <w:rPr>
                <w:sz w:val="21"/>
                <w:szCs w:val="21"/>
              </w:rPr>
              <w:t xml:space="preserve">responsibility for </w:t>
            </w:r>
            <w:r w:rsidR="00B12415" w:rsidRPr="00F32040">
              <w:rPr>
                <w:sz w:val="21"/>
                <w:szCs w:val="21"/>
              </w:rPr>
              <w:t>all loss and damage that occurred</w:t>
            </w:r>
            <w:r w:rsidR="0054305A" w:rsidRPr="00F32040">
              <w:rPr>
                <w:sz w:val="21"/>
                <w:szCs w:val="21"/>
              </w:rPr>
              <w:t xml:space="preserve"> to the Allied countries and their people</w:t>
            </w:r>
            <w:r w:rsidR="00941F0D" w:rsidRPr="00F32040">
              <w:rPr>
                <w:sz w:val="21"/>
                <w:szCs w:val="21"/>
              </w:rPr>
              <w:t xml:space="preserve">s </w:t>
            </w:r>
            <w:r w:rsidR="00B12415" w:rsidRPr="00F32040">
              <w:rPr>
                <w:sz w:val="21"/>
                <w:szCs w:val="21"/>
              </w:rPr>
              <w:t>as the consequence of the wa</w:t>
            </w:r>
            <w:r w:rsidR="00BA35EE" w:rsidRPr="00F32040">
              <w:rPr>
                <w:sz w:val="21"/>
                <w:szCs w:val="21"/>
              </w:rPr>
              <w:t xml:space="preserve">r. </w:t>
            </w:r>
          </w:p>
        </w:tc>
      </w:tr>
      <w:tr w:rsidR="00A2016A" w:rsidRPr="00F32040" w14:paraId="718D2906" w14:textId="77777777" w:rsidTr="00A2016A">
        <w:tc>
          <w:tcPr>
            <w:tcW w:w="6650" w:type="dxa"/>
          </w:tcPr>
          <w:p w14:paraId="011E60BB" w14:textId="77777777" w:rsidR="00A2016A" w:rsidRPr="00F32040" w:rsidRDefault="00A2016A" w:rsidP="00730D3A">
            <w:pPr>
              <w:spacing w:after="0" w:line="240" w:lineRule="auto"/>
              <w:rPr>
                <w:b/>
                <w:bCs/>
                <w:color w:val="910D28" w:themeColor="accent1"/>
                <w:sz w:val="21"/>
                <w:szCs w:val="21"/>
              </w:rPr>
            </w:pPr>
            <w:r w:rsidRPr="00F32040">
              <w:rPr>
                <w:b/>
                <w:bCs/>
                <w:color w:val="910D28" w:themeColor="accent1"/>
                <w:sz w:val="21"/>
                <w:szCs w:val="21"/>
              </w:rPr>
              <w:t>Article 233: “The amount of the above damage for which compensation is to be made by Germany shall be determined by an Inter-Allied Commission, to be called the Reparation Commission and constituted in the form and with the powers set forth hereunder… Germany shall pay in such instalments and in such manner (whether in gold, commodities, ships, securities or otherwise) as the Reparation Commission may fix, during 1919, 1920 and the first four months of 1921, the equivalent of 20,000,000,000 gold marks.”</w:t>
            </w:r>
          </w:p>
        </w:tc>
        <w:tc>
          <w:tcPr>
            <w:tcW w:w="6390" w:type="dxa"/>
          </w:tcPr>
          <w:p w14:paraId="2DDE7F90" w14:textId="156D4B5D" w:rsidR="00A2016A" w:rsidRPr="00F32040" w:rsidRDefault="00467C00" w:rsidP="00730D3A">
            <w:pPr>
              <w:spacing w:after="0" w:line="240" w:lineRule="auto"/>
              <w:rPr>
                <w:sz w:val="21"/>
                <w:szCs w:val="21"/>
              </w:rPr>
            </w:pPr>
            <w:r w:rsidRPr="00F32040">
              <w:rPr>
                <w:b/>
                <w:bCs/>
                <w:sz w:val="21"/>
                <w:szCs w:val="21"/>
              </w:rPr>
              <w:t>Article 233:</w:t>
            </w:r>
            <w:r w:rsidRPr="00F32040">
              <w:rPr>
                <w:sz w:val="21"/>
                <w:szCs w:val="21"/>
              </w:rPr>
              <w:t xml:space="preserve"> </w:t>
            </w:r>
            <w:r w:rsidR="0098198E" w:rsidRPr="00F32040">
              <w:rPr>
                <w:sz w:val="21"/>
                <w:szCs w:val="21"/>
              </w:rPr>
              <w:t>A</w:t>
            </w:r>
            <w:r w:rsidR="00564F52" w:rsidRPr="00F32040">
              <w:rPr>
                <w:sz w:val="21"/>
                <w:szCs w:val="21"/>
              </w:rPr>
              <w:t xml:space="preserve">n International </w:t>
            </w:r>
            <w:r w:rsidR="000D4C20" w:rsidRPr="00F32040">
              <w:rPr>
                <w:sz w:val="21"/>
                <w:szCs w:val="21"/>
              </w:rPr>
              <w:t xml:space="preserve">Reparation Commission will determine the amount of compensation Germany must pay </w:t>
            </w:r>
            <w:r w:rsidR="006F3A1D" w:rsidRPr="00F32040">
              <w:rPr>
                <w:sz w:val="21"/>
                <w:szCs w:val="21"/>
              </w:rPr>
              <w:t xml:space="preserve">to countries damaged by war. </w:t>
            </w:r>
            <w:r w:rsidR="00F96032" w:rsidRPr="00F32040">
              <w:rPr>
                <w:sz w:val="21"/>
                <w:szCs w:val="21"/>
              </w:rPr>
              <w:t xml:space="preserve">In an effort to rapidly restore industrial and economic life to the </w:t>
            </w:r>
            <w:r w:rsidR="00FF253D" w:rsidRPr="00F32040">
              <w:rPr>
                <w:sz w:val="21"/>
                <w:szCs w:val="21"/>
              </w:rPr>
              <w:t xml:space="preserve">Principal Allies, </w:t>
            </w:r>
            <w:r w:rsidR="006F3A1D" w:rsidRPr="00F32040">
              <w:rPr>
                <w:sz w:val="21"/>
                <w:szCs w:val="21"/>
              </w:rPr>
              <w:t>German</w:t>
            </w:r>
            <w:r w:rsidR="000D593F" w:rsidRPr="00F32040">
              <w:rPr>
                <w:sz w:val="21"/>
                <w:szCs w:val="21"/>
              </w:rPr>
              <w:t>y</w:t>
            </w:r>
            <w:r w:rsidR="006F3A1D" w:rsidRPr="00F32040">
              <w:rPr>
                <w:sz w:val="21"/>
                <w:szCs w:val="21"/>
              </w:rPr>
              <w:t xml:space="preserve"> must </w:t>
            </w:r>
            <w:r w:rsidR="00BB542A" w:rsidRPr="00F32040">
              <w:rPr>
                <w:sz w:val="21"/>
                <w:szCs w:val="21"/>
              </w:rPr>
              <w:t xml:space="preserve">immediately </w:t>
            </w:r>
            <w:r w:rsidR="006F3A1D" w:rsidRPr="00F32040">
              <w:rPr>
                <w:sz w:val="21"/>
                <w:szCs w:val="21"/>
              </w:rPr>
              <w:t xml:space="preserve">compensate </w:t>
            </w:r>
            <w:r w:rsidR="00FF253D" w:rsidRPr="00F32040">
              <w:rPr>
                <w:sz w:val="21"/>
                <w:szCs w:val="21"/>
              </w:rPr>
              <w:t>these countries an equivalent of 20 billion marks</w:t>
            </w:r>
            <w:r w:rsidR="00C6230D" w:rsidRPr="00F32040">
              <w:rPr>
                <w:sz w:val="21"/>
                <w:szCs w:val="21"/>
              </w:rPr>
              <w:t xml:space="preserve"> before </w:t>
            </w:r>
            <w:r w:rsidR="0077683F" w:rsidRPr="00F32040">
              <w:rPr>
                <w:sz w:val="21"/>
                <w:szCs w:val="21"/>
              </w:rPr>
              <w:t xml:space="preserve">no later than </w:t>
            </w:r>
            <w:r w:rsidR="00C6230D" w:rsidRPr="00F32040">
              <w:rPr>
                <w:sz w:val="21"/>
                <w:szCs w:val="21"/>
              </w:rPr>
              <w:t>May</w:t>
            </w:r>
            <w:r w:rsidR="0077683F" w:rsidRPr="00F32040">
              <w:rPr>
                <w:sz w:val="21"/>
                <w:szCs w:val="21"/>
              </w:rPr>
              <w:t xml:space="preserve"> 1,</w:t>
            </w:r>
            <w:r w:rsidR="00C6230D" w:rsidRPr="00F32040">
              <w:rPr>
                <w:sz w:val="21"/>
                <w:szCs w:val="21"/>
              </w:rPr>
              <w:t xml:space="preserve"> 1921. </w:t>
            </w:r>
            <w:r w:rsidR="00BB2CFA" w:rsidRPr="00F32040">
              <w:rPr>
                <w:sz w:val="21"/>
                <w:szCs w:val="21"/>
              </w:rPr>
              <w:t xml:space="preserve">These payments will be </w:t>
            </w:r>
            <w:r w:rsidR="000B3BE4">
              <w:rPr>
                <w:sz w:val="21"/>
                <w:szCs w:val="21"/>
              </w:rPr>
              <w:t>subtrac</w:t>
            </w:r>
            <w:r w:rsidR="00BB2CFA" w:rsidRPr="00F32040">
              <w:rPr>
                <w:sz w:val="21"/>
                <w:szCs w:val="21"/>
              </w:rPr>
              <w:t>ted from the total amounts claimed as war damages.</w:t>
            </w:r>
            <w:r w:rsidR="00FF253D" w:rsidRPr="00F32040">
              <w:rPr>
                <w:sz w:val="21"/>
                <w:szCs w:val="21"/>
              </w:rPr>
              <w:t xml:space="preserve"> </w:t>
            </w:r>
            <w:r w:rsidR="00916205" w:rsidRPr="00F32040">
              <w:rPr>
                <w:sz w:val="21"/>
                <w:szCs w:val="21"/>
              </w:rPr>
              <w:t>No one has the authority to cancel this debt.</w:t>
            </w:r>
            <w:r w:rsidR="00EC5195" w:rsidRPr="00F32040">
              <w:rPr>
                <w:sz w:val="21"/>
                <w:szCs w:val="21"/>
              </w:rPr>
              <w:t xml:space="preserve"> </w:t>
            </w:r>
          </w:p>
          <w:p w14:paraId="057195D1" w14:textId="6D5F5CEB" w:rsidR="00BB542A" w:rsidRPr="00F32040" w:rsidRDefault="000F3EDE" w:rsidP="00730D3A">
            <w:pPr>
              <w:pStyle w:val="BodyText"/>
              <w:spacing w:line="240" w:lineRule="auto"/>
              <w:rPr>
                <w:sz w:val="21"/>
                <w:szCs w:val="21"/>
              </w:rPr>
            </w:pPr>
            <w:r w:rsidRPr="004325A4">
              <w:rPr>
                <w:b/>
                <w:bCs/>
                <w:i/>
                <w:iCs/>
                <w:sz w:val="21"/>
                <w:szCs w:val="21"/>
              </w:rPr>
              <w:t>Note</w:t>
            </w:r>
            <w:r w:rsidRPr="004325A4">
              <w:rPr>
                <w:i/>
                <w:iCs/>
                <w:sz w:val="21"/>
                <w:szCs w:val="21"/>
              </w:rPr>
              <w:t>:</w:t>
            </w:r>
            <w:r w:rsidRPr="00F32040">
              <w:rPr>
                <w:sz w:val="21"/>
                <w:szCs w:val="21"/>
              </w:rPr>
              <w:t xml:space="preserve"> </w:t>
            </w:r>
            <w:r w:rsidRPr="004325A4">
              <w:rPr>
                <w:i/>
                <w:iCs/>
                <w:sz w:val="21"/>
                <w:szCs w:val="21"/>
              </w:rPr>
              <w:t xml:space="preserve">Historians estimate that </w:t>
            </w:r>
            <w:r w:rsidR="00A75064" w:rsidRPr="004325A4">
              <w:rPr>
                <w:i/>
                <w:iCs/>
                <w:sz w:val="21"/>
                <w:szCs w:val="21"/>
              </w:rPr>
              <w:t xml:space="preserve">German reparations </w:t>
            </w:r>
            <w:r w:rsidR="00C934D2" w:rsidRPr="004325A4">
              <w:rPr>
                <w:i/>
                <w:iCs/>
                <w:sz w:val="21"/>
                <w:szCs w:val="21"/>
              </w:rPr>
              <w:t xml:space="preserve">were equivalent to half a trillion contemporary US dollars. </w:t>
            </w:r>
          </w:p>
        </w:tc>
      </w:tr>
    </w:tbl>
    <w:p w14:paraId="4F6BB60F" w14:textId="77777777" w:rsidR="00A2016A" w:rsidRPr="004A3EE1" w:rsidRDefault="00A2016A" w:rsidP="001B2790">
      <w:pPr>
        <w:jc w:val="both"/>
        <w:rPr>
          <w:sz w:val="22"/>
        </w:rPr>
      </w:pPr>
    </w:p>
    <w:sectPr w:rsidR="00A2016A" w:rsidRPr="004A3EE1" w:rsidSect="008E4D00">
      <w:headerReference w:type="even" r:id="rId11"/>
      <w:headerReference w:type="default" r:id="rId12"/>
      <w:footerReference w:type="default" r:id="rId13"/>
      <w:headerReference w:type="first" r:id="rId14"/>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55BD" w14:textId="77777777" w:rsidR="009E163A" w:rsidRDefault="009E163A" w:rsidP="00293785">
      <w:pPr>
        <w:spacing w:after="0" w:line="240" w:lineRule="auto"/>
      </w:pPr>
      <w:r>
        <w:separator/>
      </w:r>
    </w:p>
  </w:endnote>
  <w:endnote w:type="continuationSeparator" w:id="0">
    <w:p w14:paraId="5DA8D71E" w14:textId="77777777" w:rsidR="009E163A" w:rsidRDefault="009E163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FDCC"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474FC043" wp14:editId="598FA0E1">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0B97A7" w14:textId="101EBFAE" w:rsidR="00293785" w:rsidRPr="00073C43" w:rsidRDefault="009E163A" w:rsidP="00D106FF">
                          <w:pPr>
                            <w:pStyle w:val="LessonFooter"/>
                            <w:rPr>
                              <w:sz w:val="22"/>
                            </w:rPr>
                          </w:pPr>
                          <w:sdt>
                            <w:sdtPr>
                              <w:rPr>
                                <w:sz w:val="22"/>
                              </w:rPr>
                              <w:alias w:val="Title"/>
                              <w:tag w:val=""/>
                              <w:id w:val="1902256145"/>
                              <w:dataBinding w:prefixMappings="xmlns:ns0='http://purl.org/dc/elements/1.1/' xmlns:ns1='http://schemas.openxmlformats.org/package/2006/metadata/core-properties' " w:xpath="/ns1:coreProperties[1]/ns0:title[1]" w:storeItemID="{6C3C8BC8-F283-45AE-878A-BAB7291924A1}"/>
                              <w:text/>
                            </w:sdtPr>
                            <w:sdtEndPr/>
                            <w:sdtContent>
                              <w:r w:rsidR="00A847FF" w:rsidRPr="00073C43">
                                <w:rPr>
                                  <w:sz w:val="22"/>
                                </w:rPr>
                                <w:t>who pays for peace?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FC043"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JmQvL7hAAAA&#10;DwEAAA8AAABkcnMvZG93bnJldi54bWxMT01vgzAMvU/af4g8abc2QMvEKKaaVu26at2HtFtKXEAj&#10;DiJpYf9+4dRdLNnv+X0U28l04kKDay0jxMsIBHFldcs1wsf7yyID4bxirTrLhPBLDrbl7U2hcm1H&#10;fqPLwdciiLDLFULjfZ9L6aqGjHJL2xMH7GQHo3xYh1rqQY1B3HQyiaIHaVTLwaFRPT03VP0czgbh&#10;8/X0/bWO9vXOpP1op0iyeZSI93fTbhPG0waEp8lfP2DuEPJDGYId7Zm1Ex1Cmq3SQEVYrOMExMxI&#10;4vl0RFhlIMtC/u9R/gEAAP//AwBQSwECLQAUAAYACAAAACEAtoM4kv4AAADhAQAAEwAAAAAAAAAA&#10;AAAAAAAAAAAAW0NvbnRlbnRfVHlwZXNdLnhtbFBLAQItABQABgAIAAAAIQA4/SH/1gAAAJQBAAAL&#10;AAAAAAAAAAAAAAAAAC8BAABfcmVscy8ucmVsc1BLAQItABQABgAIAAAAIQAgOv8IdgIAAFkFAAAO&#10;AAAAAAAAAAAAAAAAAC4CAABkcnMvZTJvRG9jLnhtbFBLAQItABQABgAIAAAAIQCZkLy+4QAAAA8B&#10;AAAPAAAAAAAAAAAAAAAAANAEAABkcnMvZG93bnJldi54bWxQSwUGAAAAAAQABADzAAAA3gUAAAAA&#10;" filled="f" stroked="f">
              <v:textbox>
                <w:txbxContent>
                  <w:p w14:paraId="370B97A7" w14:textId="101EBFAE" w:rsidR="00293785" w:rsidRPr="00073C43" w:rsidRDefault="00536C58" w:rsidP="00D106FF">
                    <w:pPr>
                      <w:pStyle w:val="LessonFooter"/>
                      <w:rPr>
                        <w:sz w:val="22"/>
                      </w:rPr>
                    </w:pPr>
                    <w:sdt>
                      <w:sdtPr>
                        <w:rPr>
                          <w:sz w:val="22"/>
                        </w:rPr>
                        <w:alias w:val="Title"/>
                        <w:tag w:val=""/>
                        <w:id w:val="1902256145"/>
                        <w:dataBinding w:prefixMappings="xmlns:ns0='http://purl.org/dc/elements/1.1/' xmlns:ns1='http://schemas.openxmlformats.org/package/2006/metadata/core-properties' " w:xpath="/ns1:coreProperties[1]/ns0:title[1]" w:storeItemID="{6C3C8BC8-F283-45AE-878A-BAB7291924A1}"/>
                        <w:text/>
                      </w:sdtPr>
                      <w:sdtEndPr/>
                      <w:sdtContent>
                        <w:r w:rsidR="00A847FF" w:rsidRPr="00073C43">
                          <w:rPr>
                            <w:sz w:val="22"/>
                          </w:rPr>
                          <w:t>who pays for peace?</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761BD012" wp14:editId="240A37CE">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9B4A" w14:textId="77777777" w:rsidR="009E163A" w:rsidRDefault="009E163A" w:rsidP="00293785">
      <w:pPr>
        <w:spacing w:after="0" w:line="240" w:lineRule="auto"/>
      </w:pPr>
      <w:r>
        <w:separator/>
      </w:r>
    </w:p>
  </w:footnote>
  <w:footnote w:type="continuationSeparator" w:id="0">
    <w:p w14:paraId="1F69A2D1" w14:textId="77777777" w:rsidR="009E163A" w:rsidRDefault="009E163A" w:rsidP="00293785">
      <w:pPr>
        <w:spacing w:after="0" w:line="240" w:lineRule="auto"/>
      </w:pPr>
      <w:r>
        <w:continuationSeparator/>
      </w:r>
    </w:p>
  </w:footnote>
  <w:footnote w:id="1">
    <w:p w14:paraId="46476BB8" w14:textId="2BB5C153" w:rsidR="00F74EFA" w:rsidRDefault="00F74EFA" w:rsidP="00730D3A">
      <w:pPr>
        <w:pStyle w:val="CaptionCutline"/>
      </w:pPr>
      <w:r>
        <w:rPr>
          <w:rStyle w:val="FootnoteReference"/>
        </w:rPr>
        <w:footnoteRef/>
      </w:r>
      <w:r>
        <w:t xml:space="preserve"> Alpha History. </w:t>
      </w:r>
      <w:r w:rsidR="000C1EC7">
        <w:t>(</w:t>
      </w:r>
      <w:r w:rsidR="00592638">
        <w:t xml:space="preserve">2021, Jan 30). </w:t>
      </w:r>
      <w:r w:rsidRPr="000C1EC7">
        <w:rPr>
          <w:iCs/>
        </w:rPr>
        <w:t xml:space="preserve">Extracts from </w:t>
      </w:r>
      <w:r w:rsidR="000C1EC7" w:rsidRPr="000C1EC7">
        <w:rPr>
          <w:iCs/>
        </w:rPr>
        <w:t>the Treaty of Versailles.</w:t>
      </w:r>
      <w:r w:rsidR="000C1EC7">
        <w:t xml:space="preserve"> </w:t>
      </w:r>
      <w:r w:rsidR="00592638" w:rsidRPr="00592638">
        <w:t>https://alphahistory.com/weimarrepublic/treaty-of-versailles-1919/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CD48" w14:textId="77777777" w:rsidR="00073C43" w:rsidRDefault="0007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3FA2" w14:textId="77777777" w:rsidR="00073C43" w:rsidRDefault="00073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635E" w14:textId="77777777" w:rsidR="00073C43" w:rsidRDefault="0007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10"/>
    <w:rsid w:val="0004006F"/>
    <w:rsid w:val="00052FEC"/>
    <w:rsid w:val="00053775"/>
    <w:rsid w:val="0005619A"/>
    <w:rsid w:val="000716BE"/>
    <w:rsid w:val="00073C43"/>
    <w:rsid w:val="000B3BE4"/>
    <w:rsid w:val="000C1EC7"/>
    <w:rsid w:val="000C3E80"/>
    <w:rsid w:val="000D4C20"/>
    <w:rsid w:val="000D593F"/>
    <w:rsid w:val="000F3EDE"/>
    <w:rsid w:val="0011259B"/>
    <w:rsid w:val="00116FDD"/>
    <w:rsid w:val="001221E5"/>
    <w:rsid w:val="00125621"/>
    <w:rsid w:val="001265F0"/>
    <w:rsid w:val="00146AC5"/>
    <w:rsid w:val="001867FE"/>
    <w:rsid w:val="001872E7"/>
    <w:rsid w:val="001937B3"/>
    <w:rsid w:val="001A7F1D"/>
    <w:rsid w:val="001B2790"/>
    <w:rsid w:val="001C10B9"/>
    <w:rsid w:val="001C12AA"/>
    <w:rsid w:val="001D0BBF"/>
    <w:rsid w:val="001E1F85"/>
    <w:rsid w:val="001E236D"/>
    <w:rsid w:val="001F10F3"/>
    <w:rsid w:val="001F125D"/>
    <w:rsid w:val="00230A5C"/>
    <w:rsid w:val="002345CC"/>
    <w:rsid w:val="00260BB9"/>
    <w:rsid w:val="00293785"/>
    <w:rsid w:val="002C0879"/>
    <w:rsid w:val="002C203D"/>
    <w:rsid w:val="002C37B4"/>
    <w:rsid w:val="002E2E05"/>
    <w:rsid w:val="002F0AE0"/>
    <w:rsid w:val="00300881"/>
    <w:rsid w:val="00310466"/>
    <w:rsid w:val="00337A9A"/>
    <w:rsid w:val="0036040A"/>
    <w:rsid w:val="00393200"/>
    <w:rsid w:val="0039575D"/>
    <w:rsid w:val="003F360D"/>
    <w:rsid w:val="003F5FBF"/>
    <w:rsid w:val="0041713C"/>
    <w:rsid w:val="00422FE5"/>
    <w:rsid w:val="004325A4"/>
    <w:rsid w:val="00446C13"/>
    <w:rsid w:val="00467C00"/>
    <w:rsid w:val="004A3EE1"/>
    <w:rsid w:val="005078B4"/>
    <w:rsid w:val="005235A2"/>
    <w:rsid w:val="0053328A"/>
    <w:rsid w:val="00536C58"/>
    <w:rsid w:val="00540FC6"/>
    <w:rsid w:val="0054305A"/>
    <w:rsid w:val="00556C29"/>
    <w:rsid w:val="00564F52"/>
    <w:rsid w:val="00592638"/>
    <w:rsid w:val="005D06DE"/>
    <w:rsid w:val="005D5334"/>
    <w:rsid w:val="00643CBC"/>
    <w:rsid w:val="00645D7F"/>
    <w:rsid w:val="006536A3"/>
    <w:rsid w:val="00656940"/>
    <w:rsid w:val="00664EDD"/>
    <w:rsid w:val="00665E51"/>
    <w:rsid w:val="00666C03"/>
    <w:rsid w:val="00686283"/>
    <w:rsid w:val="00686DAB"/>
    <w:rsid w:val="00696D80"/>
    <w:rsid w:val="006B54FD"/>
    <w:rsid w:val="006C7134"/>
    <w:rsid w:val="006D350E"/>
    <w:rsid w:val="006E1542"/>
    <w:rsid w:val="006F1B05"/>
    <w:rsid w:val="006F3A1D"/>
    <w:rsid w:val="0071118A"/>
    <w:rsid w:val="00721EA4"/>
    <w:rsid w:val="00730D3A"/>
    <w:rsid w:val="0077683F"/>
    <w:rsid w:val="00791A21"/>
    <w:rsid w:val="007B055F"/>
    <w:rsid w:val="007D4DF2"/>
    <w:rsid w:val="007E0410"/>
    <w:rsid w:val="00821CF1"/>
    <w:rsid w:val="00880013"/>
    <w:rsid w:val="00895E9E"/>
    <w:rsid w:val="008E4D00"/>
    <w:rsid w:val="008F0F54"/>
    <w:rsid w:val="008F5386"/>
    <w:rsid w:val="009113AA"/>
    <w:rsid w:val="00913172"/>
    <w:rsid w:val="00916205"/>
    <w:rsid w:val="00941F0D"/>
    <w:rsid w:val="00942312"/>
    <w:rsid w:val="00961718"/>
    <w:rsid w:val="0098198E"/>
    <w:rsid w:val="00981E19"/>
    <w:rsid w:val="009B2CE3"/>
    <w:rsid w:val="009B52E4"/>
    <w:rsid w:val="009D6E8D"/>
    <w:rsid w:val="009E163A"/>
    <w:rsid w:val="00A051BD"/>
    <w:rsid w:val="00A101E8"/>
    <w:rsid w:val="00A2016A"/>
    <w:rsid w:val="00A225C8"/>
    <w:rsid w:val="00A234F2"/>
    <w:rsid w:val="00A471FD"/>
    <w:rsid w:val="00A75064"/>
    <w:rsid w:val="00A847FF"/>
    <w:rsid w:val="00AC349E"/>
    <w:rsid w:val="00AC5B29"/>
    <w:rsid w:val="00AC75FD"/>
    <w:rsid w:val="00B12415"/>
    <w:rsid w:val="00B477D5"/>
    <w:rsid w:val="00B75C72"/>
    <w:rsid w:val="00B92DBF"/>
    <w:rsid w:val="00BA35EE"/>
    <w:rsid w:val="00BA47E2"/>
    <w:rsid w:val="00BB2CFA"/>
    <w:rsid w:val="00BB542A"/>
    <w:rsid w:val="00BD119F"/>
    <w:rsid w:val="00BD6D4F"/>
    <w:rsid w:val="00BE5CEB"/>
    <w:rsid w:val="00C6230D"/>
    <w:rsid w:val="00C73EA1"/>
    <w:rsid w:val="00C934D2"/>
    <w:rsid w:val="00CB27A0"/>
    <w:rsid w:val="00CC4F77"/>
    <w:rsid w:val="00CD3CF6"/>
    <w:rsid w:val="00CE317F"/>
    <w:rsid w:val="00CE336D"/>
    <w:rsid w:val="00D106FF"/>
    <w:rsid w:val="00D26751"/>
    <w:rsid w:val="00D274E2"/>
    <w:rsid w:val="00D35348"/>
    <w:rsid w:val="00D61A7E"/>
    <w:rsid w:val="00D626EB"/>
    <w:rsid w:val="00DA6341"/>
    <w:rsid w:val="00DE2F35"/>
    <w:rsid w:val="00E04D8A"/>
    <w:rsid w:val="00E3054A"/>
    <w:rsid w:val="00E85C55"/>
    <w:rsid w:val="00E93322"/>
    <w:rsid w:val="00EB5580"/>
    <w:rsid w:val="00EC5195"/>
    <w:rsid w:val="00ED24C8"/>
    <w:rsid w:val="00ED2C78"/>
    <w:rsid w:val="00EE3A34"/>
    <w:rsid w:val="00EE6D71"/>
    <w:rsid w:val="00F32040"/>
    <w:rsid w:val="00F377E2"/>
    <w:rsid w:val="00F50748"/>
    <w:rsid w:val="00F72D02"/>
    <w:rsid w:val="00F74EFA"/>
    <w:rsid w:val="00F76540"/>
    <w:rsid w:val="00F96032"/>
    <w:rsid w:val="00FD5100"/>
    <w:rsid w:val="00FF253D"/>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1F5EF"/>
  <w15:docId w15:val="{ED3991E1-EB86-40E6-AFBA-8AB9A689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TableGrid1">
    <w:name w:val="Table Grid1"/>
    <w:basedOn w:val="TableNormal"/>
    <w:next w:val="TableGrid"/>
    <w:uiPriority w:val="39"/>
    <w:rsid w:val="00A2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74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1633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0\Downloads\Horizontal%20LEARN%20Attachment%20with%20Instructions.dotm"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4278-EEDE-4E77-ACC5-04DDDD7CDD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158E01-5162-4069-A34F-ECE8AAADB102}">
  <ds:schemaRefs>
    <ds:schemaRef ds:uri="http://schemas.microsoft.com/sharepoint/v3/contenttype/forms"/>
  </ds:schemaRefs>
</ds:datastoreItem>
</file>

<file path=customXml/itemProps3.xml><?xml version="1.0" encoding="utf-8"?>
<ds:datastoreItem xmlns:ds="http://schemas.openxmlformats.org/officeDocument/2006/customXml" ds:itemID="{C97514D1-B1D4-4D2D-B95E-D5D14CAF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Template>
  <TotalTime>89</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who pays for peace?</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pays for peace?</dc:title>
  <dc:creator>K20 Center</dc:creator>
  <cp:lastModifiedBy>Lee, Brooke L.</cp:lastModifiedBy>
  <cp:revision>9</cp:revision>
  <cp:lastPrinted>2016-07-14T14:08:00Z</cp:lastPrinted>
  <dcterms:created xsi:type="dcterms:W3CDTF">2021-08-23T19:50:00Z</dcterms:created>
  <dcterms:modified xsi:type="dcterms:W3CDTF">2021-10-21T21:07:00Z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