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76C2F6" w14:textId="29DDDF91" w:rsidR="00C73EA1" w:rsidRPr="000635E6" w:rsidRDefault="003A5DD7" w:rsidP="00513888">
      <w:pPr>
        <w:pStyle w:val="Title"/>
        <w:rPr>
          <w:lang w:val="es-CO"/>
        </w:rPr>
      </w:pPr>
      <w:r w:rsidRPr="000635E6">
        <w:rPr>
          <w:bCs/>
          <w:lang w:val="es-CO"/>
        </w:rPr>
        <w:t xml:space="preserve">Búsqueda del tesoro de Do Ink </w:t>
      </w:r>
    </w:p>
    <w:tbl>
      <w:tblPr>
        <w:tblStyle w:val="TableGrid"/>
        <w:tblW w:w="93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7200"/>
        <w:gridCol w:w="2160"/>
      </w:tblGrid>
      <w:tr w:rsidR="00513888" w:rsidRPr="000635E6" w14:paraId="417776A9" w14:textId="77777777" w:rsidTr="00386B80">
        <w:trPr>
          <w:cantSplit/>
          <w:tblHeader/>
        </w:trPr>
        <w:tc>
          <w:tcPr>
            <w:tcW w:w="7200" w:type="dxa"/>
            <w:shd w:val="clear" w:color="auto" w:fill="3E5C61" w:themeFill="accent2"/>
          </w:tcPr>
          <w:p w14:paraId="1A611AFB" w14:textId="0647A564" w:rsidR="00513888" w:rsidRPr="000635E6" w:rsidRDefault="00513888" w:rsidP="0053328A">
            <w:pPr>
              <w:pStyle w:val="TableColumnHeaders"/>
              <w:rPr>
                <w:lang w:val="es-CO"/>
              </w:rPr>
            </w:pPr>
            <w:r w:rsidRPr="000635E6">
              <w:rPr>
                <w:bCs/>
                <w:lang w:val="es-CO"/>
              </w:rPr>
              <w:t>Tarea</w:t>
            </w:r>
          </w:p>
        </w:tc>
        <w:tc>
          <w:tcPr>
            <w:tcW w:w="2160" w:type="dxa"/>
            <w:shd w:val="clear" w:color="auto" w:fill="3E5C61" w:themeFill="accent2"/>
          </w:tcPr>
          <w:p w14:paraId="1A54C788" w14:textId="529ADB74" w:rsidR="00513888" w:rsidRPr="000635E6" w:rsidRDefault="00513888" w:rsidP="0053328A">
            <w:pPr>
              <w:pStyle w:val="TableColumnHeaders"/>
              <w:rPr>
                <w:lang w:val="es-CO"/>
              </w:rPr>
            </w:pPr>
            <w:r w:rsidRPr="000635E6">
              <w:rPr>
                <w:bCs/>
                <w:lang w:val="es-CO"/>
              </w:rPr>
              <w:t>¿Completa?</w:t>
            </w:r>
          </w:p>
        </w:tc>
      </w:tr>
      <w:tr w:rsidR="00513888" w:rsidRPr="000635E6" w14:paraId="169D4462" w14:textId="77777777" w:rsidTr="00386B80">
        <w:trPr>
          <w:trHeight w:val="864"/>
        </w:trPr>
        <w:tc>
          <w:tcPr>
            <w:tcW w:w="7200" w:type="dxa"/>
            <w:vAlign w:val="center"/>
          </w:tcPr>
          <w:p w14:paraId="45946E15" w14:textId="4B31641C" w:rsidR="00513888" w:rsidRPr="000635E6" w:rsidRDefault="00513888" w:rsidP="00386B80">
            <w:pPr>
              <w:pStyle w:val="TableData"/>
              <w:rPr>
                <w:szCs w:val="24"/>
                <w:lang w:val="es-CO"/>
              </w:rPr>
            </w:pPr>
            <w:r w:rsidRPr="000635E6">
              <w:rPr>
                <w:szCs w:val="24"/>
                <w:lang w:val="es-CO"/>
              </w:rPr>
              <w:t>Abre la aplicación de pantalla verde Do Ink.</w:t>
            </w:r>
          </w:p>
        </w:tc>
        <w:tc>
          <w:tcPr>
            <w:tcW w:w="2160" w:type="dxa"/>
          </w:tcPr>
          <w:p w14:paraId="6A4FE8A7" w14:textId="77777777" w:rsidR="00513888" w:rsidRPr="000635E6" w:rsidRDefault="00513888" w:rsidP="00513888">
            <w:pPr>
              <w:pStyle w:val="TableData"/>
              <w:rPr>
                <w:lang w:val="es-CO"/>
              </w:rPr>
            </w:pPr>
          </w:p>
        </w:tc>
      </w:tr>
      <w:tr w:rsidR="00513888" w:rsidRPr="000635E6" w14:paraId="74E7A418" w14:textId="77777777" w:rsidTr="004A6B30">
        <w:trPr>
          <w:trHeight w:val="936"/>
        </w:trPr>
        <w:tc>
          <w:tcPr>
            <w:tcW w:w="7200" w:type="dxa"/>
            <w:vAlign w:val="center"/>
          </w:tcPr>
          <w:p w14:paraId="1F713446" w14:textId="399C6BE7" w:rsidR="00513888" w:rsidRPr="000635E6" w:rsidRDefault="00513888" w:rsidP="00386B80">
            <w:pPr>
              <w:pStyle w:val="TableData"/>
              <w:rPr>
                <w:szCs w:val="24"/>
                <w:lang w:val="es-CO"/>
              </w:rPr>
            </w:pPr>
            <w:r w:rsidRPr="000635E6">
              <w:rPr>
                <w:szCs w:val="24"/>
                <w:lang w:val="es-CO"/>
              </w:rPr>
              <w:t>Pulsa el botón "+" en la esquina superior derecha de la pantalla para crear un nuevo proyecto.</w:t>
            </w:r>
          </w:p>
        </w:tc>
        <w:tc>
          <w:tcPr>
            <w:tcW w:w="2160" w:type="dxa"/>
          </w:tcPr>
          <w:p w14:paraId="54EF2191" w14:textId="77777777" w:rsidR="00513888" w:rsidRPr="000635E6" w:rsidRDefault="00513888" w:rsidP="00513888">
            <w:pPr>
              <w:pStyle w:val="TableData"/>
              <w:rPr>
                <w:lang w:val="es-CO"/>
              </w:rPr>
            </w:pPr>
          </w:p>
        </w:tc>
      </w:tr>
      <w:tr w:rsidR="00513888" w:rsidRPr="000635E6" w14:paraId="57CE8EA0" w14:textId="77777777" w:rsidTr="00386B80">
        <w:trPr>
          <w:trHeight w:val="1440"/>
        </w:trPr>
        <w:tc>
          <w:tcPr>
            <w:tcW w:w="7200" w:type="dxa"/>
            <w:vAlign w:val="center"/>
          </w:tcPr>
          <w:p w14:paraId="0FC6D68D" w14:textId="30057A3B" w:rsidR="00513888" w:rsidRPr="000635E6" w:rsidRDefault="00513888" w:rsidP="00386B80">
            <w:pPr>
              <w:pStyle w:val="TableData"/>
              <w:rPr>
                <w:szCs w:val="24"/>
                <w:lang w:val="es-CO"/>
              </w:rPr>
            </w:pPr>
            <w:r w:rsidRPr="000635E6">
              <w:rPr>
                <w:szCs w:val="24"/>
                <w:lang w:val="es-CO"/>
              </w:rPr>
              <w:t>Localiza las capas en la línea de tiempo. Estas funcionan como las capas en otros programas de software (por ejemplo, las funciones "traer al frente" y "enviar al fondo"). Muestra la disposición de tus imágenes de adelante hacia atrás, con la capa superior más cercana al frente.</w:t>
            </w:r>
          </w:p>
        </w:tc>
        <w:tc>
          <w:tcPr>
            <w:tcW w:w="2160" w:type="dxa"/>
          </w:tcPr>
          <w:p w14:paraId="5A21A548" w14:textId="77777777" w:rsidR="00513888" w:rsidRPr="000635E6" w:rsidRDefault="00513888" w:rsidP="00513888">
            <w:pPr>
              <w:pStyle w:val="TableData"/>
              <w:rPr>
                <w:lang w:val="es-CO"/>
              </w:rPr>
            </w:pPr>
          </w:p>
        </w:tc>
      </w:tr>
      <w:tr w:rsidR="00513888" w:rsidRPr="000635E6" w14:paraId="7D977927" w14:textId="77777777" w:rsidTr="00386B80">
        <w:trPr>
          <w:trHeight w:val="1728"/>
        </w:trPr>
        <w:tc>
          <w:tcPr>
            <w:tcW w:w="7200" w:type="dxa"/>
            <w:vAlign w:val="center"/>
          </w:tcPr>
          <w:p w14:paraId="24362376" w14:textId="24C511F9" w:rsidR="00513888" w:rsidRPr="000635E6" w:rsidRDefault="00513888" w:rsidP="00386B80">
            <w:pPr>
              <w:pStyle w:val="TableData"/>
              <w:rPr>
                <w:szCs w:val="24"/>
                <w:lang w:val="es-CO"/>
              </w:rPr>
            </w:pPr>
            <w:r w:rsidRPr="000635E6">
              <w:rPr>
                <w:szCs w:val="24"/>
                <w:lang w:val="es-CO"/>
              </w:rPr>
              <w:t xml:space="preserve">Localiza el selector de fuentes (el botón "+" en la esquina inferior derecha de cada capa). Aquí es donde añadirás tus fuentes de imágenes. En la capa inferior, selecciona el fondo de tu historia. Puedes guardar en tu rollo de cámara las fotos que tomes o que encuentres en línea y subirlas a la aplicación. </w:t>
            </w:r>
          </w:p>
        </w:tc>
        <w:tc>
          <w:tcPr>
            <w:tcW w:w="2160" w:type="dxa"/>
          </w:tcPr>
          <w:p w14:paraId="4BFB2A6D" w14:textId="77777777" w:rsidR="00513888" w:rsidRPr="000635E6" w:rsidRDefault="00513888" w:rsidP="00513888">
            <w:pPr>
              <w:pStyle w:val="TableData"/>
              <w:rPr>
                <w:lang w:val="es-CO"/>
              </w:rPr>
            </w:pPr>
          </w:p>
        </w:tc>
      </w:tr>
      <w:tr w:rsidR="00513888" w:rsidRPr="000635E6" w14:paraId="2DC9178B" w14:textId="77777777" w:rsidTr="00386B80">
        <w:trPr>
          <w:trHeight w:val="864"/>
        </w:trPr>
        <w:tc>
          <w:tcPr>
            <w:tcW w:w="7200" w:type="dxa"/>
            <w:vAlign w:val="center"/>
          </w:tcPr>
          <w:p w14:paraId="370FBA0A" w14:textId="19D8CE1E" w:rsidR="00513888" w:rsidRPr="000635E6" w:rsidRDefault="00513888" w:rsidP="00386B80">
            <w:pPr>
              <w:pStyle w:val="TableData"/>
              <w:rPr>
                <w:szCs w:val="24"/>
                <w:lang w:val="es-CO"/>
              </w:rPr>
            </w:pPr>
            <w:r w:rsidRPr="000635E6">
              <w:rPr>
                <w:szCs w:val="24"/>
                <w:lang w:val="es-CO"/>
              </w:rPr>
              <w:t>En la capa del medio, añade el vídeo de pantalla verde de tu equipo.</w:t>
            </w:r>
          </w:p>
        </w:tc>
        <w:tc>
          <w:tcPr>
            <w:tcW w:w="2160" w:type="dxa"/>
          </w:tcPr>
          <w:p w14:paraId="7160E89F" w14:textId="77777777" w:rsidR="00513888" w:rsidRPr="000635E6" w:rsidRDefault="00513888" w:rsidP="00513888">
            <w:pPr>
              <w:pStyle w:val="TableData"/>
              <w:rPr>
                <w:lang w:val="es-CO"/>
              </w:rPr>
            </w:pPr>
          </w:p>
        </w:tc>
      </w:tr>
      <w:tr w:rsidR="00513888" w:rsidRPr="000635E6" w14:paraId="36F24376" w14:textId="77777777" w:rsidTr="004A6B30">
        <w:trPr>
          <w:trHeight w:val="936"/>
        </w:trPr>
        <w:tc>
          <w:tcPr>
            <w:tcW w:w="7200" w:type="dxa"/>
            <w:vAlign w:val="center"/>
          </w:tcPr>
          <w:p w14:paraId="16990C09" w14:textId="2D682047" w:rsidR="00513888" w:rsidRPr="000635E6" w:rsidRDefault="00513888" w:rsidP="00386B80">
            <w:pPr>
              <w:pStyle w:val="TableData"/>
              <w:rPr>
                <w:szCs w:val="24"/>
                <w:lang w:val="es-CO"/>
              </w:rPr>
            </w:pPr>
            <w:r w:rsidRPr="000635E6">
              <w:rPr>
                <w:szCs w:val="24"/>
                <w:lang w:val="es-CO"/>
              </w:rPr>
              <w:t>Selecciona el botón "reproducir". Localiza la pantalla de vista previa, que muestra las fuentes de imagen combinadas.</w:t>
            </w:r>
          </w:p>
        </w:tc>
        <w:tc>
          <w:tcPr>
            <w:tcW w:w="2160" w:type="dxa"/>
          </w:tcPr>
          <w:p w14:paraId="086F7543" w14:textId="77777777" w:rsidR="00513888" w:rsidRPr="000635E6" w:rsidRDefault="00513888" w:rsidP="00513888">
            <w:pPr>
              <w:pStyle w:val="TableData"/>
              <w:rPr>
                <w:lang w:val="es-CO"/>
              </w:rPr>
            </w:pPr>
          </w:p>
        </w:tc>
      </w:tr>
      <w:tr w:rsidR="00513888" w:rsidRPr="000635E6" w14:paraId="6D998C6E" w14:textId="77777777" w:rsidTr="004A6B30">
        <w:trPr>
          <w:trHeight w:val="936"/>
        </w:trPr>
        <w:tc>
          <w:tcPr>
            <w:tcW w:w="7200" w:type="dxa"/>
            <w:vAlign w:val="center"/>
          </w:tcPr>
          <w:p w14:paraId="08BA2A42" w14:textId="25D43FF0" w:rsidR="00513888" w:rsidRPr="000635E6" w:rsidRDefault="00513888" w:rsidP="00386B80">
            <w:pPr>
              <w:pStyle w:val="TableData"/>
              <w:rPr>
                <w:szCs w:val="24"/>
                <w:lang w:val="es-CO"/>
              </w:rPr>
            </w:pPr>
            <w:r w:rsidRPr="000635E6">
              <w:rPr>
                <w:szCs w:val="24"/>
                <w:lang w:val="es-CO"/>
              </w:rPr>
              <w:t>Guarda este proyecto en el rollo de la cámara (el botón "guardar" está al lado del botón "reproducir").</w:t>
            </w:r>
          </w:p>
        </w:tc>
        <w:tc>
          <w:tcPr>
            <w:tcW w:w="2160" w:type="dxa"/>
          </w:tcPr>
          <w:p w14:paraId="68F3D75A" w14:textId="77777777" w:rsidR="00513888" w:rsidRPr="000635E6" w:rsidRDefault="00513888" w:rsidP="00513888">
            <w:pPr>
              <w:pStyle w:val="TableData"/>
              <w:rPr>
                <w:lang w:val="es-CO"/>
              </w:rPr>
            </w:pPr>
          </w:p>
        </w:tc>
      </w:tr>
      <w:tr w:rsidR="00513888" w:rsidRPr="000635E6" w14:paraId="7AD1D3F0" w14:textId="77777777" w:rsidTr="00386B80">
        <w:trPr>
          <w:trHeight w:val="1728"/>
        </w:trPr>
        <w:tc>
          <w:tcPr>
            <w:tcW w:w="7200" w:type="dxa"/>
            <w:vAlign w:val="center"/>
          </w:tcPr>
          <w:p w14:paraId="36AD5804" w14:textId="6D785ECD" w:rsidR="00513888" w:rsidRPr="000635E6" w:rsidRDefault="00513888" w:rsidP="00386B80">
            <w:pPr>
              <w:pStyle w:val="TableData"/>
              <w:rPr>
                <w:szCs w:val="24"/>
                <w:lang w:val="es-CO"/>
              </w:rPr>
            </w:pPr>
            <w:r w:rsidRPr="000635E6">
              <w:rPr>
                <w:szCs w:val="24"/>
                <w:lang w:val="es-CO"/>
              </w:rPr>
              <w:t>Para utilizar picture-in-picture (PiP): la capa inferior del proyecto es tu fondo. La capa del medio es un vídeo de pantalla verde. La capa superior puede funcionar como un vídeo PiP. Selecciona el vídeo en el área de vista previa y utiliza un movimiento de pellizco para redimensionar y colocar el vídeo. Reproduce el vídeo y observa la zona de vista previa.</w:t>
            </w:r>
          </w:p>
        </w:tc>
        <w:tc>
          <w:tcPr>
            <w:tcW w:w="2160" w:type="dxa"/>
          </w:tcPr>
          <w:p w14:paraId="33165544" w14:textId="77777777" w:rsidR="00513888" w:rsidRPr="000635E6" w:rsidRDefault="00513888" w:rsidP="00513888">
            <w:pPr>
              <w:pStyle w:val="TableData"/>
              <w:rPr>
                <w:lang w:val="es-CO"/>
              </w:rPr>
            </w:pPr>
          </w:p>
        </w:tc>
      </w:tr>
      <w:tr w:rsidR="00513888" w:rsidRPr="000635E6" w14:paraId="54F89D50" w14:textId="77777777" w:rsidTr="004A6B30">
        <w:trPr>
          <w:trHeight w:val="1152"/>
        </w:trPr>
        <w:tc>
          <w:tcPr>
            <w:tcW w:w="7200" w:type="dxa"/>
            <w:vAlign w:val="center"/>
          </w:tcPr>
          <w:p w14:paraId="5EBC8DE7" w14:textId="02F85629" w:rsidR="00513888" w:rsidRPr="000635E6" w:rsidRDefault="00513888" w:rsidP="00386B80">
            <w:pPr>
              <w:pStyle w:val="TableData"/>
              <w:rPr>
                <w:szCs w:val="24"/>
                <w:lang w:val="es-CO"/>
              </w:rPr>
            </w:pPr>
            <w:r w:rsidRPr="000635E6">
              <w:rPr>
                <w:szCs w:val="24"/>
                <w:lang w:val="es-CO"/>
              </w:rPr>
              <w:lastRenderedPageBreak/>
              <w:t>Utilizando este mismo vídeo, selecciona el vídeo PiP en la línea de tiempo y recorta el vídeo haciendo clic y arrastrando la capa. También puedes practicar mover, cortar, copiar, pegar y borrar.</w:t>
            </w:r>
          </w:p>
        </w:tc>
        <w:tc>
          <w:tcPr>
            <w:tcW w:w="2160" w:type="dxa"/>
          </w:tcPr>
          <w:p w14:paraId="029CD088" w14:textId="77777777" w:rsidR="00513888" w:rsidRPr="000635E6" w:rsidRDefault="00513888" w:rsidP="00513888">
            <w:pPr>
              <w:pStyle w:val="TableData"/>
              <w:rPr>
                <w:lang w:val="es-CO"/>
              </w:rPr>
            </w:pPr>
          </w:p>
        </w:tc>
      </w:tr>
      <w:tr w:rsidR="00513888" w:rsidRPr="000635E6" w14:paraId="786A5B00" w14:textId="77777777" w:rsidTr="00386B80">
        <w:trPr>
          <w:trHeight w:val="864"/>
        </w:trPr>
        <w:tc>
          <w:tcPr>
            <w:tcW w:w="7200" w:type="dxa"/>
            <w:vAlign w:val="center"/>
          </w:tcPr>
          <w:p w14:paraId="7475D7D4" w14:textId="0C0E23C9" w:rsidR="00513888" w:rsidRPr="000635E6" w:rsidRDefault="00513888" w:rsidP="00386B80">
            <w:pPr>
              <w:pStyle w:val="TableData"/>
              <w:rPr>
                <w:szCs w:val="24"/>
                <w:lang w:val="es-CO"/>
              </w:rPr>
            </w:pPr>
            <w:r w:rsidRPr="000635E6">
              <w:rPr>
                <w:szCs w:val="24"/>
                <w:lang w:val="es-CO"/>
              </w:rPr>
              <w:t>Localiza la barra de herramientas.</w:t>
            </w:r>
          </w:p>
        </w:tc>
        <w:tc>
          <w:tcPr>
            <w:tcW w:w="2160" w:type="dxa"/>
          </w:tcPr>
          <w:p w14:paraId="67E5DD5E" w14:textId="77777777" w:rsidR="00513888" w:rsidRPr="000635E6" w:rsidRDefault="00513888" w:rsidP="00513888">
            <w:pPr>
              <w:pStyle w:val="TableData"/>
              <w:rPr>
                <w:lang w:val="es-CO"/>
              </w:rPr>
            </w:pPr>
          </w:p>
        </w:tc>
      </w:tr>
      <w:tr w:rsidR="00513888" w:rsidRPr="000635E6" w14:paraId="5AA33C99" w14:textId="77777777" w:rsidTr="00386B80">
        <w:trPr>
          <w:trHeight w:val="864"/>
        </w:trPr>
        <w:tc>
          <w:tcPr>
            <w:tcW w:w="7200" w:type="dxa"/>
            <w:vAlign w:val="center"/>
          </w:tcPr>
          <w:p w14:paraId="233218DF" w14:textId="79031FC0" w:rsidR="00513888" w:rsidRPr="000635E6" w:rsidRDefault="00513888" w:rsidP="00386B80">
            <w:pPr>
              <w:pStyle w:val="TableData"/>
              <w:rPr>
                <w:szCs w:val="24"/>
                <w:lang w:val="es-CO"/>
              </w:rPr>
            </w:pPr>
            <w:r w:rsidRPr="000635E6">
              <w:rPr>
                <w:szCs w:val="24"/>
                <w:lang w:val="es-CO"/>
              </w:rPr>
              <w:t>Localiza la herramienta de recorte. Recorta una parte de tu vídeo. Selecciona "reproducir".</w:t>
            </w:r>
          </w:p>
        </w:tc>
        <w:tc>
          <w:tcPr>
            <w:tcW w:w="2160" w:type="dxa"/>
          </w:tcPr>
          <w:p w14:paraId="53F0DEE1" w14:textId="77777777" w:rsidR="00513888" w:rsidRPr="000635E6" w:rsidRDefault="00513888" w:rsidP="006B4CC2">
            <w:pPr>
              <w:pStyle w:val="TableData"/>
              <w:rPr>
                <w:lang w:val="es-CO"/>
              </w:rPr>
            </w:pPr>
          </w:p>
        </w:tc>
      </w:tr>
      <w:tr w:rsidR="00513888" w:rsidRPr="000635E6" w14:paraId="3ABDEF14" w14:textId="77777777" w:rsidTr="004A6B30">
        <w:trPr>
          <w:trHeight w:val="1152"/>
        </w:trPr>
        <w:tc>
          <w:tcPr>
            <w:tcW w:w="7200" w:type="dxa"/>
            <w:vAlign w:val="center"/>
          </w:tcPr>
          <w:p w14:paraId="435891C6" w14:textId="76A8B64D" w:rsidR="00513888" w:rsidRPr="000635E6" w:rsidRDefault="00513888" w:rsidP="00386B80">
            <w:pPr>
              <w:pStyle w:val="TableData"/>
              <w:rPr>
                <w:szCs w:val="24"/>
                <w:lang w:val="es-CO"/>
              </w:rPr>
            </w:pPr>
            <w:r w:rsidRPr="000635E6">
              <w:rPr>
                <w:szCs w:val="24"/>
                <w:lang w:val="es-CO"/>
              </w:rPr>
              <w:t>Localiza la herramienta de croma (círculo de color). Selecciona la capa de la pantalla verde en la línea de tiempo. Selecciona varios colores y sensibilidad. Intenta que alguien se desvanezca.</w:t>
            </w:r>
          </w:p>
        </w:tc>
        <w:tc>
          <w:tcPr>
            <w:tcW w:w="2160" w:type="dxa"/>
          </w:tcPr>
          <w:p w14:paraId="37DD2AC1" w14:textId="77777777" w:rsidR="00513888" w:rsidRPr="000635E6" w:rsidRDefault="00513888" w:rsidP="00513888">
            <w:pPr>
              <w:pStyle w:val="TableData"/>
              <w:rPr>
                <w:lang w:val="es-CO"/>
              </w:rPr>
            </w:pPr>
          </w:p>
        </w:tc>
      </w:tr>
      <w:tr w:rsidR="00513888" w:rsidRPr="000635E6" w14:paraId="4459BCF5" w14:textId="77777777" w:rsidTr="004A6B30">
        <w:trPr>
          <w:trHeight w:val="1152"/>
        </w:trPr>
        <w:tc>
          <w:tcPr>
            <w:tcW w:w="7200" w:type="dxa"/>
            <w:vAlign w:val="center"/>
          </w:tcPr>
          <w:p w14:paraId="293E000D" w14:textId="4166A0AF" w:rsidR="00513888" w:rsidRPr="000635E6" w:rsidRDefault="00513888" w:rsidP="00386B80">
            <w:pPr>
              <w:pStyle w:val="TableData"/>
              <w:rPr>
                <w:szCs w:val="24"/>
                <w:lang w:val="es-CO"/>
              </w:rPr>
            </w:pPr>
            <w:r w:rsidRPr="000635E6">
              <w:rPr>
                <w:szCs w:val="24"/>
                <w:lang w:val="es-CO"/>
              </w:rPr>
              <w:t>Selecciona la capa de la pantalla verde en la línea de tiempo. Selecciona la herramienta de máscara en la parte derecha de la barra de herramientas. Con el rectángulo, haz clic y arrastra un rectángulo sobre la cabeza de una persona. Haz clic en "hecho". Reproduce el vídeo.</w:t>
            </w:r>
          </w:p>
        </w:tc>
        <w:tc>
          <w:tcPr>
            <w:tcW w:w="2160" w:type="dxa"/>
          </w:tcPr>
          <w:p w14:paraId="4A94AA65" w14:textId="77777777" w:rsidR="00513888" w:rsidRPr="000635E6" w:rsidRDefault="00513888" w:rsidP="00513888">
            <w:pPr>
              <w:pStyle w:val="TableData"/>
              <w:rPr>
                <w:lang w:val="es-CO"/>
              </w:rPr>
            </w:pPr>
          </w:p>
        </w:tc>
      </w:tr>
      <w:tr w:rsidR="00513888" w:rsidRPr="000635E6" w14:paraId="6D9D9FFF" w14:textId="77777777" w:rsidTr="004A6B30">
        <w:trPr>
          <w:trHeight w:val="1152"/>
        </w:trPr>
        <w:tc>
          <w:tcPr>
            <w:tcW w:w="7200" w:type="dxa"/>
            <w:vAlign w:val="center"/>
          </w:tcPr>
          <w:p w14:paraId="41B2DBCB" w14:textId="40E45A21" w:rsidR="00513888" w:rsidRPr="000635E6" w:rsidRDefault="00513888" w:rsidP="00386B80">
            <w:pPr>
              <w:pStyle w:val="TableData"/>
              <w:rPr>
                <w:szCs w:val="24"/>
                <w:lang w:val="es-CO"/>
              </w:rPr>
            </w:pPr>
            <w:r w:rsidRPr="000635E6">
              <w:rPr>
                <w:szCs w:val="24"/>
                <w:lang w:val="es-CO"/>
              </w:rPr>
              <w:t>Vuelve a hacer clic en la máscara. Haz clic en la "X" de la parte superior para eliminar el rectángulo. Utiliza la herramienta varita mágica y selecciona la camisa de un personaje. Haz clic en "hecho" y reproduce el vídeo.</w:t>
            </w:r>
          </w:p>
        </w:tc>
        <w:tc>
          <w:tcPr>
            <w:tcW w:w="2160" w:type="dxa"/>
          </w:tcPr>
          <w:p w14:paraId="05A6DDF4" w14:textId="77777777" w:rsidR="00513888" w:rsidRPr="000635E6" w:rsidRDefault="00513888" w:rsidP="00513888">
            <w:pPr>
              <w:pStyle w:val="TableData"/>
              <w:rPr>
                <w:lang w:val="es-CO"/>
              </w:rPr>
            </w:pPr>
          </w:p>
        </w:tc>
      </w:tr>
      <w:tr w:rsidR="00513888" w:rsidRPr="000635E6" w14:paraId="075F2007" w14:textId="77777777" w:rsidTr="004A6B30">
        <w:trPr>
          <w:trHeight w:val="1008"/>
        </w:trPr>
        <w:tc>
          <w:tcPr>
            <w:tcW w:w="7200" w:type="dxa"/>
            <w:vAlign w:val="center"/>
          </w:tcPr>
          <w:p w14:paraId="530FE8FB" w14:textId="0E00BF62" w:rsidR="00513888" w:rsidRPr="000635E6" w:rsidRDefault="00513888" w:rsidP="00386B80">
            <w:pPr>
              <w:pStyle w:val="TableData"/>
              <w:rPr>
                <w:szCs w:val="24"/>
                <w:lang w:val="es-CO"/>
              </w:rPr>
            </w:pPr>
            <w:r w:rsidRPr="000635E6">
              <w:rPr>
                <w:szCs w:val="24"/>
                <w:lang w:val="es-CO"/>
              </w:rPr>
              <w:t>Busca tu imagen favorita en la línea de tiempo y selecciona "guardar imagen" para hacer una foto de captura instantánea y guardarla en tu rollo de cámara.</w:t>
            </w:r>
          </w:p>
        </w:tc>
        <w:tc>
          <w:tcPr>
            <w:tcW w:w="2160" w:type="dxa"/>
          </w:tcPr>
          <w:p w14:paraId="2469BC07" w14:textId="77777777" w:rsidR="00513888" w:rsidRPr="000635E6" w:rsidRDefault="00513888" w:rsidP="00513888">
            <w:pPr>
              <w:pStyle w:val="TableData"/>
              <w:rPr>
                <w:lang w:val="es-CO"/>
              </w:rPr>
            </w:pPr>
          </w:p>
        </w:tc>
      </w:tr>
    </w:tbl>
    <w:p w14:paraId="447DA841" w14:textId="77777777" w:rsidR="00513888" w:rsidRPr="000635E6" w:rsidRDefault="00513888" w:rsidP="00F72D02">
      <w:pPr>
        <w:rPr>
          <w:lang w:val="es-CO"/>
        </w:rPr>
      </w:pPr>
    </w:p>
    <w:p w14:paraId="315C8C14" w14:textId="5378F9B2" w:rsidR="00513888" w:rsidRPr="000635E6" w:rsidRDefault="00513888" w:rsidP="00513888">
      <w:pPr>
        <w:pStyle w:val="BodyText"/>
        <w:rPr>
          <w:lang w:val="es-CO"/>
        </w:rPr>
      </w:pPr>
    </w:p>
    <w:p w14:paraId="630FFC07" w14:textId="77777777" w:rsidR="00513888" w:rsidRPr="000635E6" w:rsidRDefault="00513888" w:rsidP="00513888">
      <w:pPr>
        <w:pStyle w:val="BodyText"/>
        <w:rPr>
          <w:lang w:val="es-CO"/>
        </w:rPr>
      </w:pPr>
    </w:p>
    <w:sectPr w:rsidR="00513888" w:rsidRPr="000635E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EF08" w14:textId="77777777" w:rsidR="00513888" w:rsidRDefault="00513888" w:rsidP="00293785">
      <w:pPr>
        <w:spacing w:after="0" w:line="240" w:lineRule="auto"/>
      </w:pPr>
      <w:r>
        <w:separator/>
      </w:r>
    </w:p>
  </w:endnote>
  <w:endnote w:type="continuationSeparator" w:id="0">
    <w:p w14:paraId="6483B145" w14:textId="77777777" w:rsidR="00513888" w:rsidRDefault="0051388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18E1"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2D5EFB73" wp14:editId="2FE12D8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198844F" w14:textId="6E14115A" w:rsidR="00293785" w:rsidRDefault="000635E6" w:rsidP="00D106FF">
                          <w:pPr>
                            <w:pStyle w:val="LessonFooter"/>
                          </w:pPr>
                          <w:sdt>
                            <w:sdtPr>
                              <w:alias w:val="Title"/>
                              <w:tag w:val=""/>
                              <w:id w:val="1281607793"/>
                              <w:placeholder>
                                <w:docPart w:val="512DC7F8BFEE4C23B1DBE893DFDC2883"/>
                              </w:placeholder>
                              <w:dataBinding w:prefixMappings="xmlns:ns0='http://purl.org/dc/elements/1.1/' xmlns:ns1='http://schemas.openxmlformats.org/package/2006/metadata/core-properties' " w:xpath="/ns1:coreProperties[1]/ns0:title[1]" w:storeItemID="{6C3C8BC8-F283-45AE-878A-BAB7291924A1}"/>
                              <w:text/>
                            </w:sdtPr>
                            <w:sdtEndPr/>
                            <w:sdtContent>
                              <w:r w:rsidR="006F4ED6">
                                <w:rPr>
                                  <w:bCs/>
                                  <w:lang w:val="es"/>
                                </w:rPr>
                                <w:t>Follow the Green, Not the Dream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EFB7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198844F" w14:textId="6E14115A" w:rsidR="00293785" w:rsidRDefault="006F4ED6" w:rsidP="00D106FF">
                    <w:pPr>
                      <w:pStyle w:val="LessonFooter"/>
                      <w:bidi w:val="0"/>
                    </w:pPr>
                    <w:sdt>
                      <w:sdtPr>
                        <w:alias w:val="Title"/>
                        <w:tag w:val=""/>
                        <w:id w:val="1281607793"/>
                        <w:placeholder>
                          <w:docPart w:val="512DC7F8BFEE4C23B1DBE893DFDC2883"/>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Follow the Green, Not the Dream</w:t>
                        </w:r>
                      </w:sdtContent>
                    </w:sdt>
                  </w:p>
                </w:txbxContent>
              </v:textbox>
            </v:shape>
          </w:pict>
        </mc:Fallback>
      </mc:AlternateContent>
    </w:r>
    <w:r>
      <w:rPr>
        <w:noProof/>
        <w:lang w:val="es"/>
      </w:rPr>
      <w:drawing>
        <wp:anchor distT="0" distB="0" distL="114300" distR="114300" simplePos="0" relativeHeight="251648000" behindDoc="1" locked="0" layoutInCell="1" allowOverlap="1" wp14:anchorId="6C9CDAE6" wp14:editId="5886AC9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D7EB" w14:textId="77777777" w:rsidR="00513888" w:rsidRDefault="00513888" w:rsidP="00293785">
      <w:pPr>
        <w:spacing w:after="0" w:line="240" w:lineRule="auto"/>
      </w:pPr>
      <w:r>
        <w:separator/>
      </w:r>
    </w:p>
  </w:footnote>
  <w:footnote w:type="continuationSeparator" w:id="0">
    <w:p w14:paraId="76439FCC" w14:textId="77777777" w:rsidR="00513888" w:rsidRDefault="00513888"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281113">
    <w:abstractNumId w:val="6"/>
  </w:num>
  <w:num w:numId="2" w16cid:durableId="1822892560">
    <w:abstractNumId w:val="7"/>
  </w:num>
  <w:num w:numId="3" w16cid:durableId="459037857">
    <w:abstractNumId w:val="0"/>
  </w:num>
  <w:num w:numId="4" w16cid:durableId="1535993799">
    <w:abstractNumId w:val="2"/>
  </w:num>
  <w:num w:numId="5" w16cid:durableId="283393941">
    <w:abstractNumId w:val="3"/>
  </w:num>
  <w:num w:numId="6" w16cid:durableId="409739903">
    <w:abstractNumId w:val="5"/>
  </w:num>
  <w:num w:numId="7" w16cid:durableId="1207841130">
    <w:abstractNumId w:val="4"/>
  </w:num>
  <w:num w:numId="8" w16cid:durableId="1860073387">
    <w:abstractNumId w:val="8"/>
  </w:num>
  <w:num w:numId="9" w16cid:durableId="1798832431">
    <w:abstractNumId w:val="9"/>
  </w:num>
  <w:num w:numId="10" w16cid:durableId="212735279">
    <w:abstractNumId w:val="10"/>
  </w:num>
  <w:num w:numId="11" w16cid:durableId="333069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88"/>
    <w:rsid w:val="0004006F"/>
    <w:rsid w:val="00053775"/>
    <w:rsid w:val="0005619A"/>
    <w:rsid w:val="000635E6"/>
    <w:rsid w:val="0008589D"/>
    <w:rsid w:val="0011259B"/>
    <w:rsid w:val="00116FDD"/>
    <w:rsid w:val="00125621"/>
    <w:rsid w:val="001D0BBF"/>
    <w:rsid w:val="001E1F85"/>
    <w:rsid w:val="001F125D"/>
    <w:rsid w:val="002315DE"/>
    <w:rsid w:val="002345CC"/>
    <w:rsid w:val="00293785"/>
    <w:rsid w:val="002C0879"/>
    <w:rsid w:val="002C37B4"/>
    <w:rsid w:val="0036040A"/>
    <w:rsid w:val="00386B80"/>
    <w:rsid w:val="00397FA9"/>
    <w:rsid w:val="003A5DD7"/>
    <w:rsid w:val="00446C13"/>
    <w:rsid w:val="004A6B30"/>
    <w:rsid w:val="00505995"/>
    <w:rsid w:val="005078B4"/>
    <w:rsid w:val="00513888"/>
    <w:rsid w:val="0053328A"/>
    <w:rsid w:val="00540FC6"/>
    <w:rsid w:val="005511B6"/>
    <w:rsid w:val="00553C98"/>
    <w:rsid w:val="005A7635"/>
    <w:rsid w:val="00645D7F"/>
    <w:rsid w:val="00656940"/>
    <w:rsid w:val="00665274"/>
    <w:rsid w:val="00666C03"/>
    <w:rsid w:val="00686DAB"/>
    <w:rsid w:val="006B4CC2"/>
    <w:rsid w:val="006E1542"/>
    <w:rsid w:val="006F4ED6"/>
    <w:rsid w:val="00721EA4"/>
    <w:rsid w:val="007865CD"/>
    <w:rsid w:val="00797CB5"/>
    <w:rsid w:val="007B055F"/>
    <w:rsid w:val="007E6F1D"/>
    <w:rsid w:val="00880013"/>
    <w:rsid w:val="008920A4"/>
    <w:rsid w:val="008F5386"/>
    <w:rsid w:val="00913172"/>
    <w:rsid w:val="00981E19"/>
    <w:rsid w:val="009B52E4"/>
    <w:rsid w:val="009D6E8D"/>
    <w:rsid w:val="00A101E8"/>
    <w:rsid w:val="00AC349E"/>
    <w:rsid w:val="00B3475F"/>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C5B6C"/>
  <w15:docId w15:val="{ED1D477D-BD34-43E1-BA66-A3539919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2DC7F8BFEE4C23B1DBE893DFDC2883"/>
        <w:category>
          <w:name w:val="General"/>
          <w:gallery w:val="placeholder"/>
        </w:category>
        <w:types>
          <w:type w:val="bbPlcHdr"/>
        </w:types>
        <w:behaviors>
          <w:behavior w:val="content"/>
        </w:behaviors>
        <w:guid w:val="{9516722F-471C-414A-80DC-659988E7741A}"/>
      </w:docPartPr>
      <w:docPartBody>
        <w:p w:rsidR="00F56DA1" w:rsidRDefault="00F56DA1">
          <w:pPr>
            <w:pStyle w:val="512DC7F8BFEE4C23B1DBE893DFDC288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A1"/>
    <w:rsid w:val="00F5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2DC7F8BFEE4C23B1DBE893DFDC2883">
    <w:name w:val="512DC7F8BFEE4C23B1DBE893DFDC2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31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 the Green, Not the Dream</dc:title>
  <dc:creator>k20center@ou.edu</dc:creator>
  <cp:lastModifiedBy>Catalina Otalora</cp:lastModifiedBy>
  <cp:revision>6</cp:revision>
  <cp:lastPrinted>2016-07-14T14:08:00Z</cp:lastPrinted>
  <dcterms:created xsi:type="dcterms:W3CDTF">2021-11-11T14:51:00Z</dcterms:created>
  <dcterms:modified xsi:type="dcterms:W3CDTF">2022-06-20T21:17:00Z</dcterms:modified>
</cp:coreProperties>
</file>