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keepNext w:val="0"/>
        <w:keepLines w:val="0"/>
        <w:spacing w:after="240" w:line="240" w:lineRule="auto"/>
        <w:rPr>
          <w:rFonts w:ascii="Calibri" w:cs="Calibri" w:eastAsia="Calibri" w:hAnsi="Calibri"/>
          <w:b w:val="1"/>
          <w:smallCaps w:val="1"/>
          <w:sz w:val="32"/>
          <w:szCs w:val="32"/>
        </w:rPr>
      </w:pPr>
      <w:bookmarkStart w:colFirst="0" w:colLast="0" w:name="_byk01sdxli6a" w:id="0"/>
      <w:bookmarkEnd w:id="0"/>
      <w:r w:rsidDel="00000000" w:rsidR="00000000" w:rsidRPr="00000000">
        <w:rPr>
          <w:rFonts w:ascii="Calibri" w:cs="Calibri" w:eastAsia="Calibri" w:hAnsi="Calibri"/>
          <w:b w:val="1"/>
          <w:smallCaps w:val="1"/>
          <w:sz w:val="32"/>
          <w:szCs w:val="32"/>
          <w:rtl w:val="0"/>
        </w:rPr>
        <w:t xml:space="preserve">Waves Unit Vocabulary </w:t>
      </w:r>
    </w:p>
    <w:p w:rsidR="00000000" w:rsidDel="00000000" w:rsidP="00000000" w:rsidRDefault="00000000" w:rsidRPr="00000000" w14:paraId="00000002">
      <w:pPr>
        <w:spacing w:after="12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Use styles to format the content in your document. To apply a style, go to the Home tab in your Word document and select the appropriate style from the Styles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list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3">
      <w:pPr>
        <w:spacing w:after="12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0.0" w:type="dxa"/>
        <w:tblBorders>
          <w:top w:color="bed7d3" w:space="0" w:sz="8" w:val="single"/>
          <w:left w:color="bed7d3" w:space="0" w:sz="8" w:val="single"/>
          <w:bottom w:color="bed7d3" w:space="0" w:sz="8" w:val="single"/>
          <w:right w:color="bed7d3" w:space="0" w:sz="8" w:val="single"/>
          <w:insideH w:color="bed7d3" w:space="0" w:sz="8" w:val="single"/>
          <w:insideV w:color="bed7d3" w:space="0" w:sz="8" w:val="single"/>
        </w:tblBorders>
        <w:tblLayout w:type="fixed"/>
        <w:tblLook w:val="0400"/>
      </w:tblPr>
      <w:tblGrid>
        <w:gridCol w:w="1590"/>
        <w:gridCol w:w="4635"/>
        <w:gridCol w:w="3135"/>
        <w:tblGridChange w:id="0">
          <w:tblGrid>
            <w:gridCol w:w="1590"/>
            <w:gridCol w:w="4635"/>
            <w:gridCol w:w="3135"/>
          </w:tblGrid>
        </w:tblGridChange>
      </w:tblGrid>
      <w:tr>
        <w:trPr>
          <w:cantSplit w:val="0"/>
          <w:tblHeader w:val="0"/>
        </w:trPr>
        <w:tc>
          <w:tcPr>
            <w:shd w:fill="3e5c61" w:val="clear"/>
          </w:tcPr>
          <w:p w:rsidR="00000000" w:rsidDel="00000000" w:rsidP="00000000" w:rsidRDefault="00000000" w:rsidRPr="00000000" w14:paraId="00000004">
            <w:pPr>
              <w:spacing w:after="120" w:line="276" w:lineRule="auto"/>
              <w:jc w:val="center"/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</w:rPr>
            </w:pPr>
            <w:bookmarkStart w:colFirst="0" w:colLast="0" w:name="_gjdgxs" w:id="1"/>
            <w:bookmarkEnd w:id="1"/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Word</w:t>
            </w:r>
          </w:p>
        </w:tc>
        <w:tc>
          <w:tcPr>
            <w:shd w:fill="3e5c61" w:val="clear"/>
          </w:tcPr>
          <w:p w:rsidR="00000000" w:rsidDel="00000000" w:rsidP="00000000" w:rsidRDefault="00000000" w:rsidRPr="00000000" w14:paraId="00000005">
            <w:pPr>
              <w:spacing w:after="120" w:line="276" w:lineRule="auto"/>
              <w:jc w:val="center"/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Definition</w:t>
            </w:r>
          </w:p>
        </w:tc>
        <w:tc>
          <w:tcPr>
            <w:shd w:fill="3e5c61" w:val="clear"/>
          </w:tcPr>
          <w:p w:rsidR="00000000" w:rsidDel="00000000" w:rsidP="00000000" w:rsidRDefault="00000000" w:rsidRPr="00000000" w14:paraId="00000006">
            <w:pPr>
              <w:spacing w:after="120" w:line="276" w:lineRule="auto"/>
              <w:jc w:val="center"/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Examples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7">
            <w:pPr>
              <w:pStyle w:val="Heading1"/>
              <w:spacing w:after="0" w:before="200" w:lineRule="auto"/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</w:rPr>
            </w:pPr>
            <w:bookmarkStart w:colFirst="0" w:colLast="0" w:name="_b95cvgec9z35" w:id="2"/>
            <w:bookmarkEnd w:id="2"/>
            <w:r w:rsidDel="00000000" w:rsidR="00000000" w:rsidRPr="00000000"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  <w:rtl w:val="0"/>
              </w:rPr>
              <w:t xml:space="preserve">Oscillation</w:t>
            </w:r>
          </w:p>
        </w:tc>
        <w:tc>
          <w:tcPr/>
          <w:p w:rsidR="00000000" w:rsidDel="00000000" w:rsidP="00000000" w:rsidRDefault="00000000" w:rsidRPr="00000000" w14:paraId="0000000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Consistently repeating vibration or motion.</w:t>
            </w:r>
          </w:p>
        </w:tc>
        <w:tc>
          <w:tcPr/>
          <w:p w:rsidR="00000000" w:rsidDel="00000000" w:rsidP="00000000" w:rsidRDefault="00000000" w:rsidRPr="00000000" w14:paraId="00000009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A">
            <w:pPr>
              <w:pStyle w:val="Heading1"/>
              <w:spacing w:after="0" w:before="200" w:lineRule="auto"/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</w:rPr>
            </w:pPr>
            <w:bookmarkStart w:colFirst="0" w:colLast="0" w:name="_b95cvgec9z35" w:id="2"/>
            <w:bookmarkEnd w:id="2"/>
            <w:r w:rsidDel="00000000" w:rsidR="00000000" w:rsidRPr="00000000"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  <w:rtl w:val="0"/>
              </w:rPr>
              <w:t xml:space="preserve">Medium</w:t>
            </w:r>
          </w:p>
        </w:tc>
        <w:tc>
          <w:tcPr/>
          <w:p w:rsidR="00000000" w:rsidDel="00000000" w:rsidP="00000000" w:rsidRDefault="00000000" w:rsidRPr="00000000" w14:paraId="0000000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 physical substance that carries the wave.  The wave medium always returns to its original position after the wave passes through it.</w:t>
            </w:r>
          </w:p>
        </w:tc>
        <w:tc>
          <w:tcPr/>
          <w:p w:rsidR="00000000" w:rsidDel="00000000" w:rsidP="00000000" w:rsidRDefault="00000000" w:rsidRPr="00000000" w14:paraId="0000000C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Almost any kind of matter, air, water, or solids, such as steel or rock.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pStyle w:val="Heading1"/>
              <w:spacing w:after="0" w:before="200" w:lineRule="auto"/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</w:rPr>
            </w:pPr>
            <w:bookmarkStart w:colFirst="0" w:colLast="0" w:name="_b95cvgec9z35" w:id="2"/>
            <w:bookmarkEnd w:id="2"/>
            <w:r w:rsidDel="00000000" w:rsidR="00000000" w:rsidRPr="00000000"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  <w:rtl w:val="0"/>
              </w:rPr>
              <w:t xml:space="preserve">Transverse Waves</w:t>
            </w:r>
          </w:p>
        </w:tc>
        <w:tc>
          <w:tcPr/>
          <w:p w:rsidR="00000000" w:rsidDel="00000000" w:rsidP="00000000" w:rsidRDefault="00000000" w:rsidRPr="00000000" w14:paraId="0000000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Bouncy waves; the medium vibrates up and down.</w:t>
            </w:r>
          </w:p>
        </w:tc>
        <w:tc>
          <w:tcPr/>
          <w:p w:rsidR="00000000" w:rsidDel="00000000" w:rsidP="00000000" w:rsidRDefault="00000000" w:rsidRPr="00000000" w14:paraId="0000000F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9050" distT="19050" distL="19050" distR="19050">
                  <wp:extent cx="1828800" cy="1028700"/>
                  <wp:effectExtent b="0" l="0" r="0" t="0"/>
                  <wp:docPr descr="A close up of a logo&#10;&#10;Description automatically generated" id="10" name="image3.png"/>
                  <a:graphic>
                    <a:graphicData uri="http://schemas.openxmlformats.org/drawingml/2006/picture">
                      <pic:pic>
                        <pic:nvPicPr>
                          <pic:cNvPr descr="A close up of a logo&#10;&#10;Description automatically generated" id="0" name="image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28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pStyle w:val="Heading1"/>
              <w:spacing w:after="0" w:before="200" w:lineRule="auto"/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</w:rPr>
            </w:pPr>
            <w:bookmarkStart w:colFirst="0" w:colLast="0" w:name="_b95cvgec9z35" w:id="2"/>
            <w:bookmarkEnd w:id="2"/>
            <w:r w:rsidDel="00000000" w:rsidR="00000000" w:rsidRPr="00000000"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  <w:rtl w:val="0"/>
              </w:rPr>
              <w:t xml:space="preserve">Longitudinal Waves</w:t>
            </w:r>
          </w:p>
        </w:tc>
        <w:tc>
          <w:tcPr/>
          <w:p w:rsidR="00000000" w:rsidDel="00000000" w:rsidP="00000000" w:rsidRDefault="00000000" w:rsidRPr="00000000" w14:paraId="0000001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Stretchy waves; the medium expands (stretches) and compresses (squeezes).</w:t>
            </w:r>
          </w:p>
        </w:tc>
        <w:tc>
          <w:tcPr/>
          <w:p w:rsidR="00000000" w:rsidDel="00000000" w:rsidP="00000000" w:rsidRDefault="00000000" w:rsidRPr="00000000" w14:paraId="00000012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9050" distT="19050" distL="19050" distR="19050">
                  <wp:extent cx="1828800" cy="1028700"/>
                  <wp:effectExtent b="0" l="0" r="0" t="0"/>
                  <wp:docPr descr="A close up of a logo&#10;&#10;Description automatically generated" id="4" name="image4.png"/>
                  <a:graphic>
                    <a:graphicData uri="http://schemas.openxmlformats.org/drawingml/2006/picture">
                      <pic:pic>
                        <pic:nvPicPr>
                          <pic:cNvPr descr="A close up of a logo&#10;&#10;Description automatically generated"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28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3">
            <w:pPr>
              <w:pStyle w:val="Heading1"/>
              <w:spacing w:after="0" w:before="200" w:lineRule="auto"/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</w:rPr>
            </w:pPr>
            <w:bookmarkStart w:colFirst="0" w:colLast="0" w:name="_b95cvgec9z35" w:id="2"/>
            <w:bookmarkEnd w:id="2"/>
            <w:r w:rsidDel="00000000" w:rsidR="00000000" w:rsidRPr="00000000"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  <w:rtl w:val="0"/>
              </w:rPr>
              <w:t xml:space="preserve">Wave Pulse</w:t>
            </w:r>
          </w:p>
        </w:tc>
        <w:tc>
          <w:tcPr/>
          <w:p w:rsidR="00000000" w:rsidDel="00000000" w:rsidP="00000000" w:rsidRDefault="00000000" w:rsidRPr="00000000" w14:paraId="0000001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 short duration vibration that creates a single displacement traveling through the medium.</w:t>
            </w:r>
          </w:p>
        </w:tc>
        <w:tc>
          <w:tcPr/>
          <w:p w:rsidR="00000000" w:rsidDel="00000000" w:rsidP="00000000" w:rsidRDefault="00000000" w:rsidRPr="00000000" w14:paraId="00000015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1838325" cy="736600"/>
                  <wp:effectExtent b="0" l="0" r="0" t="0"/>
                  <wp:docPr id="8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736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6">
            <w:pPr>
              <w:pStyle w:val="Heading1"/>
              <w:spacing w:after="0" w:before="200" w:lineRule="auto"/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</w:rPr>
            </w:pPr>
            <w:bookmarkStart w:colFirst="0" w:colLast="0" w:name="_b95cvgec9z35" w:id="2"/>
            <w:bookmarkEnd w:id="2"/>
            <w:r w:rsidDel="00000000" w:rsidR="00000000" w:rsidRPr="00000000"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  <w:rtl w:val="0"/>
              </w:rPr>
              <w:t xml:space="preserve">Driven Wave</w:t>
            </w:r>
          </w:p>
        </w:tc>
        <w:tc>
          <w:tcPr/>
          <w:p w:rsidR="00000000" w:rsidDel="00000000" w:rsidP="00000000" w:rsidRDefault="00000000" w:rsidRPr="00000000" w14:paraId="0000001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 constant oscillation that creates a continuous displacement or vibration of the medium.</w:t>
            </w:r>
          </w:p>
        </w:tc>
        <w:tc>
          <w:tcPr/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1838325" cy="736600"/>
                  <wp:effectExtent b="0" l="0" r="0" t="0"/>
                  <wp:docPr id="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736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9">
            <w:pPr>
              <w:pStyle w:val="Heading1"/>
              <w:spacing w:after="0" w:before="200" w:lineRule="auto"/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</w:rPr>
            </w:pPr>
            <w:bookmarkStart w:colFirst="0" w:colLast="0" w:name="_b95cvgec9z35" w:id="2"/>
            <w:bookmarkEnd w:id="2"/>
            <w:r w:rsidDel="00000000" w:rsidR="00000000" w:rsidRPr="00000000"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  <w:rtl w:val="0"/>
              </w:rPr>
              <w:t xml:space="preserve">Velocity</w:t>
            </w:r>
          </w:p>
        </w:tc>
        <w:tc>
          <w:tcPr/>
          <w:p w:rsidR="00000000" w:rsidDel="00000000" w:rsidP="00000000" w:rsidRDefault="00000000" w:rsidRPr="00000000" w14:paraId="0000001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Velocity is the speed that something travels.  </w:t>
            </w:r>
          </w:p>
          <w:p w:rsidR="00000000" w:rsidDel="00000000" w:rsidP="00000000" w:rsidRDefault="00000000" w:rsidRPr="00000000" w14:paraId="0000001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If we know the speed something is traveling and the total time the object was moving, we can determine the distance it traveled.</w:t>
            </w:r>
          </w:p>
        </w:tc>
        <w:tc>
          <w:tcPr/>
          <w:p w:rsidR="00000000" w:rsidDel="00000000" w:rsidP="00000000" w:rsidRDefault="00000000" w:rsidRPr="00000000" w14:paraId="0000001C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Velocity = distance/time</w:t>
            </w:r>
          </w:p>
          <w:p w:rsidR="00000000" w:rsidDel="00000000" w:rsidP="00000000" w:rsidRDefault="00000000" w:rsidRPr="00000000" w14:paraId="0000001D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Distance = velocity · time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E">
            <w:pPr>
              <w:pStyle w:val="Heading1"/>
              <w:spacing w:after="0" w:before="200" w:lineRule="auto"/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</w:rPr>
            </w:pPr>
            <w:bookmarkStart w:colFirst="0" w:colLast="0" w:name="_8p8s6wk2piwy" w:id="3"/>
            <w:bookmarkEnd w:id="3"/>
            <w:r w:rsidDel="00000000" w:rsidR="00000000" w:rsidRPr="00000000"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  <w:rtl w:val="0"/>
              </w:rPr>
              <w:t xml:space="preserve">Wavelength</w:t>
              <w:br w:type="textWrapping"/>
              <w:t xml:space="preserve">         </w:t>
            </w:r>
            <w:r w:rsidDel="00000000" w:rsidR="00000000" w:rsidRPr="00000000">
              <w:rPr>
                <w:rFonts w:ascii="Calibri" w:cs="Calibri" w:eastAsia="Calibri" w:hAnsi="Calibri"/>
                <w:sz w:val="48"/>
                <w:szCs w:val="48"/>
                <w:rtl w:val="0"/>
              </w:rPr>
              <w:t xml:space="preserve">λ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  <w:rtl w:val="0"/>
              </w:rPr>
              <w:br w:type="textWrapping"/>
              <w:t xml:space="preserve">  “lambda”</w:t>
            </w:r>
          </w:p>
        </w:tc>
        <w:tc>
          <w:tcPr/>
          <w:p w:rsidR="00000000" w:rsidDel="00000000" w:rsidP="00000000" w:rsidRDefault="00000000" w:rsidRPr="00000000" w14:paraId="0000001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The horizontal distance between start and end points of one full wave cycle</w:t>
            </w:r>
          </w:p>
        </w:tc>
        <w:tc>
          <w:tcPr/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1819275" cy="712703"/>
                  <wp:effectExtent b="0" l="0" r="0" t="0"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-1326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7127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1">
            <w:pPr>
              <w:pStyle w:val="Heading1"/>
              <w:spacing w:after="0" w:before="200" w:line="240" w:lineRule="auto"/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  <w:rtl w:val="0"/>
              </w:rPr>
              <w:t xml:space="preserve">Amplitude</w:t>
            </w:r>
          </w:p>
          <w:p w:rsidR="00000000" w:rsidDel="00000000" w:rsidP="00000000" w:rsidRDefault="00000000" w:rsidRPr="00000000" w14:paraId="00000022">
            <w:pPr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  <w:t xml:space="preserve">       </w:t>
            </w: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The vertical height of a wave, measured from the center line to the top of a peak or the bottom of a trough</w:t>
            </w:r>
          </w:p>
        </w:tc>
        <w:tc>
          <w:tcPr/>
          <w:p w:rsidR="00000000" w:rsidDel="00000000" w:rsidP="00000000" w:rsidRDefault="00000000" w:rsidRPr="00000000" w14:paraId="0000002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1766888" cy="712234"/>
                  <wp:effectExtent b="0" l="0" r="0" t="0"/>
                  <wp:docPr id="11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888" cy="7122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5">
            <w:pPr>
              <w:pStyle w:val="Heading1"/>
              <w:spacing w:after="0" w:before="200" w:lineRule="auto"/>
              <w:rPr>
                <w:rFonts w:ascii="Calibri" w:cs="Calibri" w:eastAsia="Calibri" w:hAnsi="Calibri"/>
                <w:b w:val="1"/>
                <w:i w:val="1"/>
                <w:highlight w:val="white"/>
              </w:rPr>
            </w:pPr>
            <w:bookmarkStart w:colFirst="0" w:colLast="0" w:name="_ikk09srvcrh0" w:id="4"/>
            <w:bookmarkEnd w:id="4"/>
            <w:r w:rsidDel="00000000" w:rsidR="00000000" w:rsidRPr="00000000"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  <w:rtl w:val="0"/>
              </w:rPr>
              <w:t xml:space="preserve">Frequency</w:t>
              <w:br w:type="textWrapping"/>
              <w:t xml:space="preserve">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highlight w:val="white"/>
                <w:rtl w:val="0"/>
              </w:rPr>
              <w:t xml:space="preserve"> f</w:t>
            </w:r>
          </w:p>
        </w:tc>
        <w:tc>
          <w:tcPr/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The number of wavelengths that passes a fixed point in one second</w:t>
            </w:r>
          </w:p>
        </w:tc>
        <w:tc>
          <w:tcPr/>
          <w:p w:rsidR="00000000" w:rsidDel="00000000" w:rsidP="00000000" w:rsidRDefault="00000000" w:rsidRPr="00000000" w14:paraId="0000002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1754540" cy="986929"/>
                  <wp:effectExtent b="0" l="0" r="0" t="0"/>
                  <wp:docPr id="9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540" cy="9869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8">
            <w:pPr>
              <w:pStyle w:val="Heading1"/>
              <w:spacing w:after="0" w:before="200" w:line="240" w:lineRule="auto"/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  <w:rtl w:val="0"/>
              </w:rPr>
              <w:t xml:space="preserve">The wave equation</w:t>
            </w:r>
          </w:p>
        </w:tc>
        <w:tc>
          <w:tcPr/>
          <w:p w:rsidR="00000000" w:rsidDel="00000000" w:rsidP="00000000" w:rsidRDefault="00000000" w:rsidRPr="00000000" w14:paraId="00000029">
            <w:pPr>
              <w:widowControl w:val="0"/>
              <w:spacing w:before="104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Velocity = Frequency · Wavelength</w:t>
            </w:r>
          </w:p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1"/>
              </w:numPr>
              <w:spacing w:after="0" w:afterAutospacing="0" w:before="104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Velocity is represented by a V</w:t>
            </w:r>
          </w:p>
          <w:p w:rsidR="00000000" w:rsidDel="00000000" w:rsidP="00000000" w:rsidRDefault="00000000" w:rsidRPr="00000000" w14:paraId="0000002B">
            <w:pPr>
              <w:widowControl w:val="0"/>
              <w:numPr>
                <w:ilvl w:val="0"/>
                <w:numId w:val="1"/>
              </w:numPr>
              <w:spacing w:after="0" w:afterAutospacing="0" w:before="0" w:beforeAutospacing="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Frequency is represented by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0"/>
              </w:rPr>
              <w:t xml:space="preserve">f</w:t>
            </w:r>
          </w:p>
          <w:p w:rsidR="00000000" w:rsidDel="00000000" w:rsidP="00000000" w:rsidRDefault="00000000" w:rsidRPr="00000000" w14:paraId="0000002C">
            <w:pPr>
              <w:widowControl w:val="0"/>
              <w:numPr>
                <w:ilvl w:val="0"/>
                <w:numId w:val="1"/>
              </w:numPr>
              <w:spacing w:before="0" w:beforeAutospacing="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Wavelength is represented by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0"/>
              </w:rPr>
              <w:t xml:space="preserve">λ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which is the Greek letter “lambda”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widowControl w:val="0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ind w:left="0" w:firstLine="0"/>
              <w:jc w:val="center"/>
              <w:rPr>
                <w:rFonts w:ascii="Calibri" w:cs="Calibri" w:eastAsia="Calibri" w:hAnsi="Calibri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  <w:t xml:space="preserve">   </w:t>
            </w:r>
            <w:r w:rsidDel="00000000" w:rsidR="00000000" w:rsidRPr="00000000">
              <w:rPr>
                <w:sz w:val="46"/>
                <w:szCs w:val="46"/>
                <w:rtl w:val="0"/>
              </w:rPr>
              <w:t xml:space="preserve">v = f </w:t>
            </w:r>
            <w:r w:rsidDel="00000000" w:rsidR="00000000" w:rsidRPr="00000000">
              <w:rPr>
                <w:rFonts w:ascii="Calibri" w:cs="Calibri" w:eastAsia="Calibri" w:hAnsi="Calibri"/>
                <w:sz w:val="48"/>
                <w:szCs w:val="48"/>
                <w:rtl w:val="0"/>
              </w:rPr>
              <w:t xml:space="preserve">λ</w:t>
            </w:r>
            <w:r w:rsidDel="00000000" w:rsidR="00000000" w:rsidRPr="00000000">
              <w:rPr>
                <w:sz w:val="46"/>
                <w:szCs w:val="4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95" w:hRule="atLeast"/>
          <w:tblHeader w:val="0"/>
        </w:trPr>
        <w:tc>
          <w:tcPr/>
          <w:p w:rsidR="00000000" w:rsidDel="00000000" w:rsidP="00000000" w:rsidRDefault="00000000" w:rsidRPr="00000000" w14:paraId="00000031">
            <w:pPr>
              <w:pStyle w:val="Heading1"/>
              <w:spacing w:after="0" w:before="200" w:line="240" w:lineRule="auto"/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  <w:rtl w:val="0"/>
              </w:rPr>
              <w:t xml:space="preserve">Triangle of Power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2047875</wp:posOffset>
                      </wp:positionH>
                      <wp:positionV relativeFrom="paragraph">
                        <wp:posOffset>5572034</wp:posOffset>
                      </wp:positionV>
                      <wp:extent cx="4010025" cy="314325"/>
                      <wp:effectExtent b="0" l="0" r="0" t="0"/>
                      <wp:wrapSquare wrapText="bothSides" distB="0" distT="0" distL="114300" distR="114300"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3345750" y="3637125"/>
                                <a:ext cx="4000500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1"/>
                                      <w:strike w:val="0"/>
                                      <w:color w:val="2d2d2d"/>
                                      <w:sz w:val="24"/>
                                      <w:vertAlign w:val="baseline"/>
                                    </w:rPr>
                                    <w:t xml:space="preserve">TITLE OF LESSON GOES HERE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2047875</wp:posOffset>
                      </wp:positionH>
                      <wp:positionV relativeFrom="paragraph">
                        <wp:posOffset>5572034</wp:posOffset>
                      </wp:positionV>
                      <wp:extent cx="4010025" cy="314325"/>
                      <wp:effectExtent b="0" l="0" r="0" t="0"/>
                      <wp:wrapSquare wrapText="bothSides" distB="0" distT="0" distL="114300" distR="114300"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010025" cy="3143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032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Visual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representation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of equations to calculate velocity, frequency, and distance of wavelengths. </w:t>
            </w:r>
          </w:p>
        </w:tc>
        <w:tc>
          <w:tcPr/>
          <w:p w:rsidR="00000000" w:rsidDel="00000000" w:rsidP="00000000" w:rsidRDefault="00000000" w:rsidRPr="00000000" w14:paraId="00000033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-21033</wp:posOffset>
                  </wp:positionH>
                  <wp:positionV relativeFrom="paragraph">
                    <wp:posOffset>19050</wp:posOffset>
                  </wp:positionV>
                  <wp:extent cx="1868884" cy="728663"/>
                  <wp:effectExtent b="0" l="0" r="0" t="0"/>
                  <wp:wrapNone/>
                  <wp:docPr id="3" name="image11.gif"/>
                  <a:graphic>
                    <a:graphicData uri="http://schemas.openxmlformats.org/drawingml/2006/picture">
                      <pic:pic>
                        <pic:nvPicPr>
                          <pic:cNvPr id="0" name="image11.gif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84" cy="728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1206.875" w:hRule="atLeast"/>
          <w:tblHeader w:val="0"/>
        </w:trPr>
        <w:tc>
          <w:tcPr/>
          <w:p w:rsidR="00000000" w:rsidDel="00000000" w:rsidP="00000000" w:rsidRDefault="00000000" w:rsidRPr="00000000" w14:paraId="00000034">
            <w:pPr>
              <w:pStyle w:val="Heading1"/>
              <w:spacing w:after="0" w:before="200" w:line="240" w:lineRule="auto"/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  <w:rtl w:val="0"/>
              </w:rPr>
              <w:t xml:space="preserve">Inverse Relationship</w:t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35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For two interconnected quantities, as one gets bigger, the other gets proportionally smaller, and vice-versa.</w:t>
            </w:r>
          </w:p>
        </w:tc>
        <w:tc>
          <w:tcPr/>
          <w:p w:rsidR="00000000" w:rsidDel="00000000" w:rsidP="00000000" w:rsidRDefault="00000000" w:rsidRPr="00000000" w14:paraId="00000036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0"/>
              </w:rPr>
              <w:t xml:space="preserve">f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→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48"/>
                <w:szCs w:val="48"/>
                <w:rtl w:val="0"/>
              </w:rPr>
              <w:t xml:space="preserve">λ    λ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i w:val="1"/>
                <w:sz w:val="24"/>
                <w:szCs w:val="24"/>
                <w:rtl w:val="0"/>
              </w:rPr>
              <w:t xml:space="preserve">→f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br w:type="textWrapping"/>
            </w:r>
          </w:p>
        </w:tc>
      </w:tr>
      <w:tr>
        <w:trPr>
          <w:cantSplit w:val="0"/>
          <w:trHeight w:val="1206.875" w:hRule="atLeast"/>
          <w:tblHeader w:val="0"/>
        </w:trPr>
        <w:tc>
          <w:tcPr/>
          <w:p w:rsidR="00000000" w:rsidDel="00000000" w:rsidP="00000000" w:rsidRDefault="00000000" w:rsidRPr="00000000" w14:paraId="00000037">
            <w:pPr>
              <w:pStyle w:val="Heading1"/>
              <w:spacing w:after="0" w:before="200" w:lineRule="auto"/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</w:rPr>
            </w:pPr>
            <w:bookmarkStart w:colFirst="0" w:colLast="0" w:name="_lwfnqv167anl" w:id="5"/>
            <w:bookmarkEnd w:id="5"/>
            <w:r w:rsidDel="00000000" w:rsidR="00000000" w:rsidRPr="00000000"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  <w:rtl w:val="0"/>
              </w:rPr>
              <w:t xml:space="preserve">Interference</w:t>
            </w:r>
          </w:p>
        </w:tc>
        <w:tc>
          <w:tcPr/>
          <w:p w:rsidR="00000000" w:rsidDel="00000000" w:rsidP="00000000" w:rsidRDefault="00000000" w:rsidRPr="00000000" w14:paraId="0000003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When two or more waves combine additively.</w:t>
            </w:r>
          </w:p>
        </w:tc>
        <w:tc>
          <w:tcPr/>
          <w:p w:rsidR="00000000" w:rsidDel="00000000" w:rsidP="00000000" w:rsidRDefault="00000000" w:rsidRPr="00000000" w14:paraId="0000003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6.875" w:hRule="atLeast"/>
          <w:tblHeader w:val="0"/>
        </w:trPr>
        <w:tc>
          <w:tcPr/>
          <w:p w:rsidR="00000000" w:rsidDel="00000000" w:rsidP="00000000" w:rsidRDefault="00000000" w:rsidRPr="00000000" w14:paraId="0000003A">
            <w:pPr>
              <w:pStyle w:val="Heading1"/>
              <w:spacing w:after="0" w:before="200" w:line="240" w:lineRule="auto"/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  <w:rtl w:val="0"/>
              </w:rPr>
              <w:t xml:space="preserve">Constructive Interference</w:t>
            </w:r>
          </w:p>
        </w:tc>
        <w:tc>
          <w:tcPr/>
          <w:p w:rsidR="00000000" w:rsidDel="00000000" w:rsidP="00000000" w:rsidRDefault="00000000" w:rsidRPr="00000000" w14:paraId="0000003B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Waves combine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u w:val="single"/>
                <w:rtl w:val="0"/>
              </w:rPr>
              <w:t xml:space="preserve">peak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+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u w:val="single"/>
                <w:rtl w:val="0"/>
              </w:rPr>
              <w:t xml:space="preserve">peak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or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u w:val="single"/>
                <w:rtl w:val="0"/>
              </w:rPr>
              <w:t xml:space="preserve">trough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+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u w:val="single"/>
                <w:rtl w:val="0"/>
              </w:rPr>
              <w:t xml:space="preserve">trough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to produce a wave of larger amplitude.</w:t>
            </w:r>
          </w:p>
        </w:tc>
        <w:tc>
          <w:tcPr/>
          <w:p w:rsidR="00000000" w:rsidDel="00000000" w:rsidP="00000000" w:rsidRDefault="00000000" w:rsidRPr="00000000" w14:paraId="0000003C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9050" distT="19050" distL="19050" distR="19050">
                  <wp:extent cx="1828800" cy="647700"/>
                  <wp:effectExtent b="0" l="0" r="0" t="0"/>
                  <wp:docPr id="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 b="5772" l="0" r="0" t="57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647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6.875" w:hRule="atLeast"/>
          <w:tblHeader w:val="0"/>
        </w:trPr>
        <w:tc>
          <w:tcPr/>
          <w:p w:rsidR="00000000" w:rsidDel="00000000" w:rsidP="00000000" w:rsidRDefault="00000000" w:rsidRPr="00000000" w14:paraId="0000003D">
            <w:pPr>
              <w:pStyle w:val="Heading1"/>
              <w:spacing w:after="0" w:before="200" w:line="240" w:lineRule="auto"/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  <w:rtl w:val="0"/>
              </w:rPr>
              <w:t xml:space="preserve">Destructive Interference</w:t>
            </w:r>
          </w:p>
        </w:tc>
        <w:tc>
          <w:tcPr/>
          <w:p w:rsidR="00000000" w:rsidDel="00000000" w:rsidP="00000000" w:rsidRDefault="00000000" w:rsidRPr="00000000" w14:paraId="0000003E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Waves combine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u w:val="single"/>
                <w:rtl w:val="0"/>
              </w:rPr>
              <w:t xml:space="preserve">peak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+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u w:val="single"/>
                <w:rtl w:val="0"/>
              </w:rPr>
              <w:t xml:space="preserve">trough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so that amplitudes cancel one another.</w:t>
            </w:r>
          </w:p>
        </w:tc>
        <w:tc>
          <w:tcPr/>
          <w:p w:rsidR="00000000" w:rsidDel="00000000" w:rsidP="00000000" w:rsidRDefault="00000000" w:rsidRPr="00000000" w14:paraId="0000003F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6.875" w:hRule="atLeast"/>
          <w:tblHeader w:val="0"/>
        </w:trPr>
        <w:tc>
          <w:tcPr/>
          <w:p w:rsidR="00000000" w:rsidDel="00000000" w:rsidP="00000000" w:rsidRDefault="00000000" w:rsidRPr="00000000" w14:paraId="00000040">
            <w:pPr>
              <w:pStyle w:val="Heading1"/>
              <w:spacing w:after="0" w:before="200" w:line="240" w:lineRule="auto"/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  <w:rtl w:val="0"/>
              </w:rPr>
              <w:t xml:space="preserve">Interference Patterns</w:t>
            </w:r>
          </w:p>
        </w:tc>
        <w:tc>
          <w:tcPr/>
          <w:p w:rsidR="00000000" w:rsidDel="00000000" w:rsidP="00000000" w:rsidRDefault="00000000" w:rsidRPr="00000000" w14:paraId="00000041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When two or more freely traveling waves interfere and merge via constructive and destructive interference.</w:t>
            </w:r>
          </w:p>
        </w:tc>
        <w:tc>
          <w:tcPr/>
          <w:p w:rsidR="00000000" w:rsidDel="00000000" w:rsidP="00000000" w:rsidRDefault="00000000" w:rsidRPr="00000000" w14:paraId="00000042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9050" distT="19050" distL="19050" distR="19050">
                  <wp:extent cx="1828800" cy="1016000"/>
                  <wp:effectExtent b="0" l="0" r="0" t="0"/>
                  <wp:docPr id="6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1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6.875" w:hRule="atLeast"/>
          <w:tblHeader w:val="0"/>
        </w:trPr>
        <w:tc>
          <w:tcPr/>
          <w:p w:rsidR="00000000" w:rsidDel="00000000" w:rsidP="00000000" w:rsidRDefault="00000000" w:rsidRPr="00000000" w14:paraId="00000043">
            <w:pPr>
              <w:pStyle w:val="Heading1"/>
              <w:spacing w:after="0" w:before="200" w:line="240" w:lineRule="auto"/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  <w:rtl w:val="0"/>
              </w:rPr>
              <w:t xml:space="preserve">Reflection</w:t>
            </w:r>
          </w:p>
        </w:tc>
        <w:tc>
          <w:tcPr/>
          <w:p w:rsidR="00000000" w:rsidDel="00000000" w:rsidP="00000000" w:rsidRDefault="00000000" w:rsidRPr="00000000" w14:paraId="00000044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When a wave bounces off a barrier and changes direction of travel; a wave that encounters a hard barrier is flipped on itself.</w:t>
            </w:r>
          </w:p>
        </w:tc>
        <w:tc>
          <w:tcPr/>
          <w:p w:rsidR="00000000" w:rsidDel="00000000" w:rsidP="00000000" w:rsidRDefault="00000000" w:rsidRPr="00000000" w14:paraId="00000045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6.875" w:hRule="atLeast"/>
          <w:tblHeader w:val="0"/>
        </w:trPr>
        <w:tc>
          <w:tcPr/>
          <w:p w:rsidR="00000000" w:rsidDel="00000000" w:rsidP="00000000" w:rsidRDefault="00000000" w:rsidRPr="00000000" w14:paraId="00000046">
            <w:pPr>
              <w:pStyle w:val="Heading1"/>
              <w:spacing w:after="0" w:before="200" w:line="240" w:lineRule="auto"/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  <w:rtl w:val="0"/>
              </w:rPr>
              <w:t xml:space="preserve">Phase</w:t>
            </w:r>
          </w:p>
        </w:tc>
        <w:tc>
          <w:tcPr/>
          <w:p w:rsidR="00000000" w:rsidDel="00000000" w:rsidP="00000000" w:rsidRDefault="00000000" w:rsidRPr="00000000" w14:paraId="0000004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The position of one wave in relation to another.</w:t>
            </w:r>
          </w:p>
        </w:tc>
        <w:tc>
          <w:tcPr/>
          <w:p w:rsidR="00000000" w:rsidDel="00000000" w:rsidP="00000000" w:rsidRDefault="00000000" w:rsidRPr="00000000" w14:paraId="00000048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6.875" w:hRule="atLeast"/>
          <w:tblHeader w:val="0"/>
        </w:trPr>
        <w:tc>
          <w:tcPr/>
          <w:p w:rsidR="00000000" w:rsidDel="00000000" w:rsidP="00000000" w:rsidRDefault="00000000" w:rsidRPr="00000000" w14:paraId="00000049">
            <w:pPr>
              <w:pStyle w:val="Heading1"/>
              <w:spacing w:after="0" w:before="200" w:line="240" w:lineRule="auto"/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  <w:rtl w:val="0"/>
              </w:rPr>
              <w:t xml:space="preserve">In Phase</w:t>
            </w:r>
          </w:p>
        </w:tc>
        <w:tc>
          <w:tcPr/>
          <w:p w:rsidR="00000000" w:rsidDel="00000000" w:rsidP="00000000" w:rsidRDefault="00000000" w:rsidRPr="00000000" w14:paraId="0000004A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Peaks and troughs directly line up.</w:t>
            </w:r>
          </w:p>
        </w:tc>
        <w:tc>
          <w:tcPr/>
          <w:p w:rsidR="00000000" w:rsidDel="00000000" w:rsidP="00000000" w:rsidRDefault="00000000" w:rsidRPr="00000000" w14:paraId="0000004B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6.875" w:hRule="atLeast"/>
          <w:tblHeader w:val="0"/>
        </w:trPr>
        <w:tc>
          <w:tcPr/>
          <w:p w:rsidR="00000000" w:rsidDel="00000000" w:rsidP="00000000" w:rsidRDefault="00000000" w:rsidRPr="00000000" w14:paraId="0000004C">
            <w:pPr>
              <w:pStyle w:val="Heading1"/>
              <w:spacing w:after="0" w:before="200" w:line="240" w:lineRule="auto"/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  <w:rtl w:val="0"/>
              </w:rPr>
              <w:t xml:space="preserve">Out of Phase</w:t>
            </w:r>
          </w:p>
        </w:tc>
        <w:tc>
          <w:tcPr/>
          <w:p w:rsidR="00000000" w:rsidDel="00000000" w:rsidP="00000000" w:rsidRDefault="00000000" w:rsidRPr="00000000" w14:paraId="0000004D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Peaks and troughs do not line up.</w:t>
            </w:r>
          </w:p>
        </w:tc>
        <w:tc>
          <w:tcPr/>
          <w:p w:rsidR="00000000" w:rsidDel="00000000" w:rsidP="00000000" w:rsidRDefault="00000000" w:rsidRPr="00000000" w14:paraId="0000004E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6.875" w:hRule="atLeast"/>
          <w:tblHeader w:val="0"/>
        </w:trPr>
        <w:tc>
          <w:tcPr/>
          <w:p w:rsidR="00000000" w:rsidDel="00000000" w:rsidP="00000000" w:rsidRDefault="00000000" w:rsidRPr="00000000" w14:paraId="0000004F">
            <w:pPr>
              <w:pStyle w:val="Heading1"/>
              <w:spacing w:after="0" w:before="200" w:line="240" w:lineRule="auto"/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  <w:rtl w:val="0"/>
              </w:rPr>
              <w:t xml:space="preserve">180</w:t>
            </w:r>
            <w:r w:rsidDel="00000000" w:rsidR="00000000" w:rsidRPr="00000000">
              <w:rPr>
                <w:rFonts w:ascii="Calibri" w:cs="Calibri" w:eastAsia="Calibri" w:hAnsi="Calibri"/>
                <w:color w:val="910d28"/>
                <w:sz w:val="24"/>
                <w:szCs w:val="24"/>
                <w:rtl w:val="0"/>
              </w:rPr>
              <w:t xml:space="preserve">०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  <w:rtl w:val="0"/>
              </w:rPr>
              <w:t xml:space="preserve"> Out of Phase</w:t>
            </w:r>
          </w:p>
        </w:tc>
        <w:tc>
          <w:tcPr/>
          <w:p w:rsidR="00000000" w:rsidDel="00000000" w:rsidP="00000000" w:rsidRDefault="00000000" w:rsidRPr="00000000" w14:paraId="00000050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Peaks and troughs are exactly opposite</w:t>
            </w:r>
          </w:p>
        </w:tc>
        <w:tc>
          <w:tcPr/>
          <w:p w:rsidR="00000000" w:rsidDel="00000000" w:rsidP="00000000" w:rsidRDefault="00000000" w:rsidRPr="00000000" w14:paraId="00000051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6.875" w:hRule="atLeast"/>
          <w:tblHeader w:val="0"/>
        </w:trPr>
        <w:tc>
          <w:tcPr/>
          <w:p w:rsidR="00000000" w:rsidDel="00000000" w:rsidP="00000000" w:rsidRDefault="00000000" w:rsidRPr="00000000" w14:paraId="00000052">
            <w:pPr>
              <w:pStyle w:val="Heading1"/>
              <w:spacing w:after="0" w:before="200" w:line="240" w:lineRule="auto"/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  <w:rtl w:val="0"/>
              </w:rPr>
              <w:t xml:space="preserve">Resonance</w:t>
            </w:r>
          </w:p>
        </w:tc>
        <w:tc>
          <w:tcPr/>
          <w:p w:rsidR="00000000" w:rsidDel="00000000" w:rsidP="00000000" w:rsidRDefault="00000000" w:rsidRPr="00000000" w14:paraId="00000053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When a system vibrates at a single frequency we call this a standing wave; only wavelengths that fit within an object will resonate.</w:t>
            </w:r>
          </w:p>
        </w:tc>
        <w:tc>
          <w:tcPr/>
          <w:p w:rsidR="00000000" w:rsidDel="00000000" w:rsidP="00000000" w:rsidRDefault="00000000" w:rsidRPr="00000000" w14:paraId="00000054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6.875" w:hRule="atLeast"/>
          <w:tblHeader w:val="0"/>
        </w:trPr>
        <w:tc>
          <w:tcPr/>
          <w:p w:rsidR="00000000" w:rsidDel="00000000" w:rsidP="00000000" w:rsidRDefault="00000000" w:rsidRPr="00000000" w14:paraId="00000055">
            <w:pPr>
              <w:pStyle w:val="Heading1"/>
              <w:spacing w:after="0" w:before="200" w:lineRule="auto"/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</w:rPr>
            </w:pPr>
            <w:bookmarkStart w:colFirst="0" w:colLast="0" w:name="_enw19yei59ha" w:id="6"/>
            <w:bookmarkEnd w:id="6"/>
            <w:r w:rsidDel="00000000" w:rsidR="00000000" w:rsidRPr="00000000"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  <w:rtl w:val="0"/>
              </w:rPr>
              <w:t xml:space="preserve">Refraction</w:t>
            </w:r>
          </w:p>
        </w:tc>
        <w:tc>
          <w:tcPr/>
          <w:p w:rsidR="00000000" w:rsidDel="00000000" w:rsidP="00000000" w:rsidRDefault="00000000" w:rsidRPr="00000000" w14:paraId="0000005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The fact or phenomenon of light, radio waves, etc. being deflected in passing obliquely through the interface between one medium and another through a medium of varying density. </w:t>
            </w:r>
          </w:p>
        </w:tc>
        <w:tc>
          <w:tcPr/>
          <w:p w:rsidR="00000000" w:rsidDel="00000000" w:rsidP="00000000" w:rsidRDefault="00000000" w:rsidRPr="00000000" w14:paraId="0000005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6.875" w:hRule="atLeast"/>
          <w:tblHeader w:val="0"/>
        </w:trPr>
        <w:tc>
          <w:tcPr/>
          <w:p w:rsidR="00000000" w:rsidDel="00000000" w:rsidP="00000000" w:rsidRDefault="00000000" w:rsidRPr="00000000" w14:paraId="00000058">
            <w:pPr>
              <w:pStyle w:val="Heading1"/>
              <w:spacing w:after="0" w:before="200" w:lineRule="auto"/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</w:rPr>
            </w:pPr>
            <w:bookmarkStart w:colFirst="0" w:colLast="0" w:name="_jvrb3rqd5rmp" w:id="7"/>
            <w:bookmarkEnd w:id="7"/>
            <w:r w:rsidDel="00000000" w:rsidR="00000000" w:rsidRPr="00000000"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  <w:rtl w:val="0"/>
              </w:rPr>
              <w:t xml:space="preserve">Absorption</w:t>
            </w:r>
          </w:p>
        </w:tc>
        <w:tc>
          <w:tcPr/>
          <w:p w:rsidR="00000000" w:rsidDel="00000000" w:rsidP="00000000" w:rsidRDefault="00000000" w:rsidRPr="00000000" w14:paraId="0000005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The process or action by which one thing soaks up or blots out another. </w:t>
            </w:r>
          </w:p>
        </w:tc>
        <w:tc>
          <w:tcPr/>
          <w:p w:rsidR="00000000" w:rsidDel="00000000" w:rsidP="00000000" w:rsidRDefault="00000000" w:rsidRPr="00000000" w14:paraId="0000005A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6.875" w:hRule="atLeast"/>
          <w:tblHeader w:val="0"/>
        </w:trPr>
        <w:tc>
          <w:tcPr/>
          <w:p w:rsidR="00000000" w:rsidDel="00000000" w:rsidP="00000000" w:rsidRDefault="00000000" w:rsidRPr="00000000" w14:paraId="0000005B">
            <w:pPr>
              <w:pStyle w:val="Heading1"/>
              <w:spacing w:after="0" w:before="200" w:lineRule="auto"/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</w:rPr>
            </w:pPr>
            <w:bookmarkStart w:colFirst="0" w:colLast="0" w:name="_xjjzeumr8zle" w:id="8"/>
            <w:bookmarkEnd w:id="8"/>
            <w:r w:rsidDel="00000000" w:rsidR="00000000" w:rsidRPr="00000000">
              <w:rPr>
                <w:rFonts w:ascii="Calibri" w:cs="Calibri" w:eastAsia="Calibri" w:hAnsi="Calibri"/>
                <w:b w:val="1"/>
                <w:color w:val="910d28"/>
                <w:sz w:val="24"/>
                <w:szCs w:val="24"/>
                <w:highlight w:val="white"/>
                <w:rtl w:val="0"/>
              </w:rPr>
              <w:t xml:space="preserve">Emission</w:t>
            </w:r>
          </w:p>
        </w:tc>
        <w:tc>
          <w:tcPr/>
          <w:p w:rsidR="00000000" w:rsidDel="00000000" w:rsidP="00000000" w:rsidRDefault="00000000" w:rsidRPr="00000000" w14:paraId="0000005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Something that has been emitted, released, or discharged. </w:t>
            </w:r>
          </w:p>
        </w:tc>
        <w:tc>
          <w:tcPr/>
          <w:p w:rsidR="00000000" w:rsidDel="00000000" w:rsidP="00000000" w:rsidRDefault="00000000" w:rsidRPr="00000000" w14:paraId="0000005D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widowControl w:val="0"/>
        <w:spacing w:line="240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sectPr>
      <w:footerReference r:id="rId1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Arial Unicode MS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4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2047875</wp:posOffset>
          </wp:positionH>
          <wp:positionV relativeFrom="paragraph">
            <wp:posOffset>142875</wp:posOffset>
          </wp:positionV>
          <wp:extent cx="4572000" cy="316865"/>
          <wp:effectExtent b="0" l="0" r="0" t="0"/>
          <wp:wrapSquare wrapText="bothSides" distB="0" distT="0" distL="0" distR="0"/>
          <wp:docPr id="12" name="image9.jpg"/>
          <a:graphic>
            <a:graphicData uri="http://schemas.openxmlformats.org/drawingml/2006/picture">
              <pic:pic>
                <pic:nvPicPr>
                  <pic:cNvPr id="0" name="image9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•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991b1e"/>
        <w:sz w:val="52"/>
        <w:szCs w:val="52"/>
        <w:u w:val="none"/>
        <w:shd w:fill="auto" w:val="clear"/>
        <w:vertAlign w:val="baseline"/>
      </w:rPr>
    </w:lvl>
    <w:lvl w:ilvl="1">
      <w:start w:val="1"/>
      <w:numFmt w:val="bullet"/>
      <w:lvlText w:val="⚫"/>
      <w:lvlJc w:val="right"/>
      <w:pPr>
        <w:ind w:left="14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dcba25"/>
        <w:sz w:val="30.6"/>
        <w:szCs w:val="30.6"/>
        <w:u w:val="none"/>
        <w:shd w:fill="auto" w:val="clear"/>
        <w:vertAlign w:val="baseline"/>
      </w:rPr>
    </w:lvl>
    <w:lvl w:ilvl="2">
      <w:start w:val="1"/>
      <w:numFmt w:val="bullet"/>
      <w:lvlText w:val="⚫"/>
      <w:lvlJc w:val="right"/>
      <w:pPr>
        <w:ind w:left="21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3e5c61"/>
        <w:sz w:val="22.05"/>
        <w:szCs w:val="22.05"/>
        <w:u w:val="none"/>
        <w:shd w:fill="auto" w:val="clear"/>
        <w:vertAlign w:val="baseline"/>
      </w:rPr>
    </w:lvl>
    <w:lvl w:ilvl="3">
      <w:start w:val="1"/>
      <w:numFmt w:val="bullet"/>
      <w:lvlText w:val="⚫"/>
      <w:lvlJc w:val="righ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999967"/>
        <w:sz w:val="19.5"/>
        <w:szCs w:val="19.5"/>
        <w:u w:val="none"/>
        <w:shd w:fill="auto" w:val="clear"/>
        <w:vertAlign w:val="baseline"/>
      </w:rPr>
    </w:lvl>
    <w:lvl w:ilvl="4">
      <w:start w:val="1"/>
      <w:numFmt w:val="bullet"/>
      <w:lvlText w:val="⚫"/>
      <w:lvlJc w:val="right"/>
      <w:pPr>
        <w:ind w:left="360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991b1e"/>
        <w:sz w:val="17.55"/>
        <w:szCs w:val="17.55"/>
        <w:u w:val="none"/>
        <w:shd w:fill="auto" w:val="clear"/>
        <w:vertAlign w:val="baseline"/>
      </w:rPr>
    </w:lvl>
    <w:lvl w:ilvl="5">
      <w:start w:val="1"/>
      <w:numFmt w:val="bullet"/>
      <w:lvlText w:val="⚫"/>
      <w:lvlJc w:val="right"/>
      <w:pPr>
        <w:ind w:left="43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c1c1c1"/>
        <w:sz w:val="21.6"/>
        <w:szCs w:val="21.6"/>
        <w:u w:val="none"/>
        <w:shd w:fill="auto" w:val="clear"/>
        <w:vertAlign w:val="baseline"/>
      </w:rPr>
    </w:lvl>
    <w:lvl w:ilvl="6">
      <w:start w:val="1"/>
      <w:numFmt w:val="bullet"/>
      <w:lvlText w:val="⚫"/>
      <w:lvlJc w:val="righ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7d1619"/>
        <w:sz w:val="21.6"/>
        <w:szCs w:val="21.6"/>
        <w:u w:val="none"/>
        <w:shd w:fill="auto" w:val="clear"/>
        <w:vertAlign w:val="baseline"/>
      </w:rPr>
    </w:lvl>
    <w:lvl w:ilvl="7">
      <w:start w:val="1"/>
      <w:numFmt w:val="bullet"/>
      <w:lvlText w:val="•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626262"/>
        <w:sz w:val="27"/>
        <w:szCs w:val="27"/>
        <w:u w:val="none"/>
        <w:shd w:fill="auto" w:val="clear"/>
        <w:vertAlign w:val="baseline"/>
      </w:rPr>
    </w:lvl>
    <w:lvl w:ilvl="8">
      <w:start w:val="1"/>
      <w:numFmt w:val="bullet"/>
      <w:lvlText w:val="•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626262"/>
        <w:sz w:val="27"/>
        <w:szCs w:val="27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15.0" w:type="dxa"/>
        <w:left w:w="115.0" w:type="dxa"/>
        <w:bottom w:w="115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11.gif"/><Relationship Id="rId17" Type="http://schemas.openxmlformats.org/officeDocument/2006/relationships/footer" Target="footer1.xml"/><Relationship Id="rId16" Type="http://schemas.openxmlformats.org/officeDocument/2006/relationships/image" Target="media/image10.jp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12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