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8F13D4" w14:textId="11DAB0EA" w:rsidR="00446C13" w:rsidRPr="00DC7A6D" w:rsidRDefault="00A32E1D" w:rsidP="00DC7A6D">
      <w:pPr>
        <w:pStyle w:val="Title"/>
      </w:pPr>
      <w:r w:rsidRPr="00E66D67">
        <w:t>Scenario Cards</w:t>
      </w:r>
    </w:p>
    <w:tbl>
      <w:tblPr>
        <w:tblStyle w:val="TableGrid"/>
        <w:tblW w:w="5000" w:type="pct"/>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bottom w:w="115" w:type="dxa"/>
        </w:tblCellMar>
        <w:tblLook w:val="04A0" w:firstRow="1" w:lastRow="0" w:firstColumn="1" w:lastColumn="0" w:noHBand="0" w:noVBand="1"/>
      </w:tblPr>
      <w:tblGrid>
        <w:gridCol w:w="4675"/>
        <w:gridCol w:w="4675"/>
      </w:tblGrid>
      <w:tr w:rsidR="00E50B13" w14:paraId="456D71FA" w14:textId="77777777" w:rsidTr="004E4EA9">
        <w:tc>
          <w:tcPr>
            <w:tcW w:w="2500" w:type="pct"/>
            <w:tcBorders>
              <w:top w:val="dashed" w:sz="4" w:space="0" w:color="BED7D3" w:themeColor="accent3"/>
              <w:left w:val="dashed" w:sz="4" w:space="0" w:color="BED7D3" w:themeColor="accent3"/>
              <w:bottom w:val="single" w:sz="4" w:space="0" w:color="BED7D3" w:themeColor="accent3"/>
              <w:right w:val="dashSmallGap" w:sz="4" w:space="0" w:color="BED7D3" w:themeColor="accent3"/>
            </w:tcBorders>
            <w:shd w:val="clear" w:color="auto" w:fill="3E5C61" w:themeFill="text2"/>
            <w:vAlign w:val="center"/>
          </w:tcPr>
          <w:p w14:paraId="056243A4" w14:textId="0969280B" w:rsidR="00E50B13" w:rsidRDefault="00E50B13" w:rsidP="003E446A">
            <w:pPr>
              <w:pStyle w:val="TableColumnHeaders"/>
            </w:pPr>
            <w:r>
              <w:t>Scenario 1</w:t>
            </w:r>
          </w:p>
        </w:tc>
        <w:tc>
          <w:tcPr>
            <w:tcW w:w="2500" w:type="pct"/>
            <w:tcBorders>
              <w:top w:val="dashSmallGap"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vAlign w:val="center"/>
          </w:tcPr>
          <w:p w14:paraId="25C9AFE4" w14:textId="2231EEE3" w:rsidR="00E50B13" w:rsidRDefault="00E50B13" w:rsidP="003E446A">
            <w:pPr>
              <w:pStyle w:val="TableColumnHeaders"/>
            </w:pPr>
            <w:r>
              <w:t>Scenario 2</w:t>
            </w:r>
          </w:p>
        </w:tc>
      </w:tr>
      <w:tr w:rsidR="00A32E1D" w:rsidRPr="00DB5B5F" w14:paraId="1F9A93B2" w14:textId="77777777" w:rsidTr="001842BC">
        <w:trPr>
          <w:trHeight w:val="5256"/>
        </w:trPr>
        <w:tc>
          <w:tcPr>
            <w:tcW w:w="2500" w:type="pct"/>
            <w:tcBorders>
              <w:top w:val="single" w:sz="4" w:space="0" w:color="BED7D3" w:themeColor="accent3"/>
              <w:left w:val="dashed" w:sz="4" w:space="0" w:color="BED7D3" w:themeColor="accent3"/>
              <w:bottom w:val="dashSmallGap" w:sz="4" w:space="0" w:color="BED7D3" w:themeColor="accent3"/>
              <w:right w:val="dashSmallGap" w:sz="4" w:space="0" w:color="BED7D3" w:themeColor="accent3"/>
            </w:tcBorders>
            <w:vAlign w:val="center"/>
          </w:tcPr>
          <w:p w14:paraId="19C4D05C" w14:textId="1CA1D419" w:rsidR="00D92A11" w:rsidRPr="00DB5B5F" w:rsidRDefault="00A32E1D" w:rsidP="002C05CB">
            <w:pPr>
              <w:pStyle w:val="TableData"/>
              <w:spacing w:line="276" w:lineRule="auto"/>
            </w:pPr>
            <w:r w:rsidRPr="00DB5B5F">
              <w:t xml:space="preserve">Salmonella, a </w:t>
            </w:r>
            <w:r w:rsidR="0015434D" w:rsidRPr="00DB5B5F">
              <w:t>common bacterium</w:t>
            </w:r>
            <w:r w:rsidRPr="00DB5B5F">
              <w:t xml:space="preserve"> on raw chicken, doubles every </w:t>
            </w:r>
            <w:r w:rsidR="00BA1B6C" w:rsidRPr="00DB5B5F">
              <w:t>25</w:t>
            </w:r>
            <w:r w:rsidRPr="00DB5B5F">
              <w:t xml:space="preserve"> minutes when </w:t>
            </w:r>
            <w:r w:rsidR="00DB5B5F">
              <w:br/>
            </w:r>
            <w:r w:rsidRPr="00DB5B5F">
              <w:t xml:space="preserve">raw chicken is at room temperature. The </w:t>
            </w:r>
            <w:r w:rsidR="00872BBB" w:rsidRPr="00DB5B5F">
              <w:t>equation</w:t>
            </w:r>
            <w:r w:rsidRPr="00DB5B5F">
              <w:t xml:space="preserve"> </w:t>
            </w:r>
            <w:r w:rsidR="003A45F2" w:rsidRPr="00DB5B5F">
              <w:rPr>
                <w:position w:val="-14"/>
              </w:rPr>
              <w:object w:dxaOrig="1060" w:dyaOrig="440" w14:anchorId="36456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5pt;height:22.45pt" o:ole="">
                  <v:imagedata r:id="rId8" o:title=""/>
                </v:shape>
                <o:OLEObject Type="Embed" ProgID="Equation.DSMT4" ShapeID="_x0000_i1025" DrawAspect="Content" ObjectID="_1704266253" r:id="rId9"/>
              </w:object>
            </w:r>
            <w:r w:rsidRPr="00DB5B5F">
              <w:t xml:space="preserve"> models the bacteria growth of salmonella on raw chicken at room temperature, where </w:t>
            </w:r>
            <w:r w:rsidRPr="00DB5B5F">
              <w:rPr>
                <w:position w:val="-6"/>
              </w:rPr>
              <w:object w:dxaOrig="139" w:dyaOrig="240" w14:anchorId="2A596BE8">
                <v:shape id="_x0000_i1026" type="#_x0000_t75" style="width:7.5pt;height:12.6pt" o:ole="">
                  <v:imagedata r:id="rId10" o:title=""/>
                </v:shape>
                <o:OLEObject Type="Embed" ProgID="Equation.DSMT4" ShapeID="_x0000_i1026" DrawAspect="Content" ObjectID="_1704266254" r:id="rId11"/>
              </w:object>
            </w:r>
            <w:r w:rsidRPr="00DB5B5F">
              <w:t xml:space="preserve"> is time in minutes.</w:t>
            </w:r>
            <w:r w:rsidR="00730C6B">
              <w:t xml:space="preserve"> </w:t>
            </w:r>
            <w:r w:rsidR="001A2A62" w:rsidRPr="00DB5B5F">
              <w:t xml:space="preserve">You are a food scientist working on an important study that could help people learn how to avoid food poisoning. </w:t>
            </w:r>
            <w:r w:rsidRPr="00DB5B5F">
              <w:t>Determine the time it takes for</w:t>
            </w:r>
            <w:r w:rsidR="00633B82" w:rsidRPr="00DB5B5F">
              <w:t xml:space="preserve"> a</w:t>
            </w:r>
            <w:r w:rsidRPr="00DB5B5F">
              <w:t xml:space="preserve"> raw chicken</w:t>
            </w:r>
            <w:r w:rsidR="00633B82" w:rsidRPr="00DB5B5F">
              <w:t xml:space="preserve"> </w:t>
            </w:r>
            <w:r w:rsidR="00203C00" w:rsidRPr="00DB5B5F">
              <w:t>wing</w:t>
            </w:r>
            <w:r w:rsidR="00633B82" w:rsidRPr="00DB5B5F">
              <w:t xml:space="preserve"> </w:t>
            </w:r>
            <w:r w:rsidR="0015434D" w:rsidRPr="00DB5B5F">
              <w:t xml:space="preserve">that initially has </w:t>
            </w:r>
            <w:r w:rsidR="00BA1B6C" w:rsidRPr="00DB5B5F">
              <w:t>1</w:t>
            </w:r>
            <w:r w:rsidR="0015434D" w:rsidRPr="00DB5B5F">
              <w:t xml:space="preserve"> </w:t>
            </w:r>
            <w:r w:rsidR="00D32775">
              <w:t xml:space="preserve">salmonella </w:t>
            </w:r>
            <w:r w:rsidR="003A45F2" w:rsidRPr="00DB5B5F">
              <w:t>bacterium</w:t>
            </w:r>
            <w:r w:rsidR="0015434D" w:rsidRPr="00DB5B5F">
              <w:t xml:space="preserve"> </w:t>
            </w:r>
            <w:r w:rsidRPr="00DB5B5F">
              <w:t xml:space="preserve">to reach an unsafe level of salmonella, which is </w:t>
            </w:r>
            <w:r w:rsidR="00BA1B6C" w:rsidRPr="00DB5B5F">
              <w:t>30</w:t>
            </w:r>
            <w:r w:rsidR="0015434D" w:rsidRPr="00DB5B5F">
              <w:t xml:space="preserve"> bacteria</w:t>
            </w:r>
            <w:r w:rsidRPr="00DB5B5F">
              <w:t>.</w:t>
            </w:r>
          </w:p>
        </w:tc>
        <w:tc>
          <w:tcPr>
            <w:tcW w:w="2500" w:type="pct"/>
            <w:tcBorders>
              <w:top w:val="single" w:sz="4" w:space="0" w:color="BED7D3" w:themeColor="accent3"/>
              <w:left w:val="dashSmallGap" w:sz="4" w:space="0" w:color="BED7D3" w:themeColor="accent3"/>
              <w:bottom w:val="dashSmallGap" w:sz="4" w:space="0" w:color="BED7D3" w:themeColor="accent3"/>
              <w:right w:val="dashSmallGap" w:sz="4" w:space="0" w:color="BED7D3" w:themeColor="accent3"/>
            </w:tcBorders>
            <w:vAlign w:val="center"/>
          </w:tcPr>
          <w:p w14:paraId="2E7A2999" w14:textId="220861FA" w:rsidR="00A32E1D" w:rsidRPr="00DB5B5F" w:rsidRDefault="001A2A62" w:rsidP="002C05CB">
            <w:pPr>
              <w:pStyle w:val="TableData"/>
              <w:spacing w:line="276" w:lineRule="auto"/>
            </w:pPr>
            <w:r w:rsidRPr="00DB5B5F">
              <w:t>A couple years ago, you started refurbishing furniture in your free time. You liked driving your old sedan, but it was</w:t>
            </w:r>
            <w:r w:rsidR="00A54254" w:rsidRPr="00DB5B5F">
              <w:t xml:space="preserve"> </w:t>
            </w:r>
            <w:r w:rsidRPr="00DB5B5F">
              <w:t>n</w:t>
            </w:r>
            <w:r w:rsidR="00A54254" w:rsidRPr="00DB5B5F">
              <w:t>o</w:t>
            </w:r>
            <w:r w:rsidRPr="00DB5B5F">
              <w:t xml:space="preserve">t worth the hassle every time you bought a piece of furniture and had to either pay for delivery or ask a friend to transport it for you. To make your life easier, you decided to sell your old car and then bought a brand-new Ford® </w:t>
            </w:r>
            <w:r w:rsidR="00A432D0" w:rsidRPr="00DB5B5F">
              <w:br/>
            </w:r>
            <w:r w:rsidRPr="00DB5B5F">
              <w:t xml:space="preserve">F-150 truck for $30,000. </w:t>
            </w:r>
            <w:r w:rsidR="00FB2EFB" w:rsidRPr="00DB5B5F">
              <w:t xml:space="preserve">The equation </w:t>
            </w:r>
            <w:r w:rsidR="00FB2EFB" w:rsidRPr="00DB5B5F">
              <w:rPr>
                <w:position w:val="-14"/>
              </w:rPr>
              <w:object w:dxaOrig="1700" w:dyaOrig="440" w14:anchorId="73146137">
                <v:shape id="_x0000_i1027" type="#_x0000_t75" style="width:85.1pt;height:22.45pt" o:ole="">
                  <v:imagedata r:id="rId12" o:title=""/>
                </v:shape>
                <o:OLEObject Type="Embed" ProgID="Equation.DSMT4" ShapeID="_x0000_i1027" DrawAspect="Content" ObjectID="_1704266255" r:id="rId13"/>
              </w:object>
            </w:r>
            <w:r w:rsidR="00FB2EFB" w:rsidRPr="00DB5B5F">
              <w:t xml:space="preserve"> models the value of the truck as it depreciates, where </w:t>
            </w:r>
            <w:r w:rsidR="00730C6B" w:rsidRPr="00DB5B5F">
              <w:rPr>
                <w:position w:val="-6"/>
              </w:rPr>
              <w:object w:dxaOrig="139" w:dyaOrig="240" w14:anchorId="6FE25F9B">
                <v:shape id="_x0000_i1028" type="#_x0000_t75" style="width:7.5pt;height:12.6pt" o:ole="">
                  <v:imagedata r:id="rId14" o:title=""/>
                </v:shape>
                <o:OLEObject Type="Embed" ProgID="Equation.DSMT4" ShapeID="_x0000_i1028" DrawAspect="Content" ObjectID="_1704266256" r:id="rId15"/>
              </w:object>
            </w:r>
            <w:r w:rsidR="00FB2EFB" w:rsidRPr="00DB5B5F">
              <w:t xml:space="preserve"> is time in years.</w:t>
            </w:r>
            <w:r w:rsidRPr="00DB5B5F">
              <w:t xml:space="preserve"> For how </w:t>
            </w:r>
            <w:r w:rsidR="006E305E" w:rsidRPr="00DB5B5F">
              <w:t>long</w:t>
            </w:r>
            <w:r w:rsidRPr="00DB5B5F">
              <w:t xml:space="preserve"> will you be able to use the truck before you can resell it for half of what you paid for it?</w:t>
            </w:r>
          </w:p>
        </w:tc>
      </w:tr>
      <w:tr w:rsidR="00E50B13" w:rsidRPr="00DB5B5F" w14:paraId="0124E741" w14:textId="77777777" w:rsidTr="004E4EA9">
        <w:tc>
          <w:tcPr>
            <w:tcW w:w="2500" w:type="pct"/>
            <w:tcBorders>
              <w:top w:val="dashSmallGap"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vAlign w:val="center"/>
          </w:tcPr>
          <w:p w14:paraId="716129C0" w14:textId="6186F178" w:rsidR="00E50B13" w:rsidRPr="00DB5B5F" w:rsidRDefault="00E50B13" w:rsidP="003E446A">
            <w:pPr>
              <w:pStyle w:val="TableColumnHeaders"/>
            </w:pPr>
            <w:r w:rsidRPr="00DB5B5F">
              <w:t>Scenario 3</w:t>
            </w:r>
          </w:p>
        </w:tc>
        <w:tc>
          <w:tcPr>
            <w:tcW w:w="2500" w:type="pct"/>
            <w:tcBorders>
              <w:top w:val="dashSmallGap"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vAlign w:val="center"/>
          </w:tcPr>
          <w:p w14:paraId="378B96CC" w14:textId="0B78A65F" w:rsidR="00E50B13" w:rsidRPr="00DB5B5F" w:rsidRDefault="00E50B13" w:rsidP="003E446A">
            <w:pPr>
              <w:pStyle w:val="TableColumnHeaders"/>
            </w:pPr>
            <w:r w:rsidRPr="00DB5B5F">
              <w:t>Scenario 4</w:t>
            </w:r>
          </w:p>
        </w:tc>
      </w:tr>
      <w:tr w:rsidR="00E50B13" w:rsidRPr="00DB5B5F" w14:paraId="7C9755C0" w14:textId="77777777" w:rsidTr="001842BC">
        <w:trPr>
          <w:trHeight w:val="5256"/>
        </w:trPr>
        <w:tc>
          <w:tcPr>
            <w:tcW w:w="2500" w:type="pct"/>
            <w:tcBorders>
              <w:top w:val="single" w:sz="4" w:space="0" w:color="BED7D3" w:themeColor="accent3"/>
              <w:left w:val="dashSmallGap" w:sz="4" w:space="0" w:color="BED7D3" w:themeColor="accent3"/>
              <w:bottom w:val="dashSmallGap" w:sz="4" w:space="0" w:color="BED7D3" w:themeColor="accent3"/>
              <w:right w:val="dashSmallGap" w:sz="4" w:space="0" w:color="BED7D3" w:themeColor="accent3"/>
            </w:tcBorders>
            <w:vAlign w:val="center"/>
          </w:tcPr>
          <w:p w14:paraId="24052AAD" w14:textId="5BE4E7F9" w:rsidR="00E50B13" w:rsidRPr="00DB5B5F" w:rsidRDefault="00F90CCD" w:rsidP="002C05CB">
            <w:pPr>
              <w:pStyle w:val="TableData"/>
              <w:spacing w:line="276" w:lineRule="auto"/>
            </w:pPr>
            <w:r w:rsidRPr="00DB5B5F">
              <w:t>In 1986</w:t>
            </w:r>
            <w:r w:rsidR="00331B86" w:rsidRPr="00DB5B5F">
              <w:t>,</w:t>
            </w:r>
            <w:r w:rsidRPr="00DB5B5F">
              <w:t xml:space="preserve"> at the Chernobyl power plant in </w:t>
            </w:r>
            <w:r w:rsidR="00E9171A" w:rsidRPr="00DB5B5F">
              <w:t>Ukraine</w:t>
            </w:r>
            <w:r w:rsidRPr="00DB5B5F">
              <w:t xml:space="preserve">, a reactor went into meltdown </w:t>
            </w:r>
            <w:r w:rsidR="00331B86" w:rsidRPr="00DB5B5F">
              <w:t>and caused</w:t>
            </w:r>
            <w:r w:rsidRPr="00DB5B5F">
              <w:t xml:space="preserve"> an explosion that released radioactive materials, like Cesium-137, into the air.</w:t>
            </w:r>
            <w:r w:rsidR="00AE2F82" w:rsidRPr="00DB5B5F">
              <w:t xml:space="preserve"> When the accident occurred, 27 kg of Cesium-137 w</w:t>
            </w:r>
            <w:r w:rsidR="00AA61F0" w:rsidRPr="00DB5B5F">
              <w:t>ere</w:t>
            </w:r>
            <w:r w:rsidR="00AE2F82" w:rsidRPr="00DB5B5F">
              <w:t xml:space="preserve"> released. </w:t>
            </w:r>
            <w:r w:rsidR="009D08F7" w:rsidRPr="00DB5B5F">
              <w:t xml:space="preserve">The amount of remaining Cesium-137 </w:t>
            </w:r>
            <w:r w:rsidR="00AA61F0" w:rsidRPr="00DB5B5F">
              <w:t xml:space="preserve">in the atmosphere </w:t>
            </w:r>
            <w:r w:rsidR="009D08F7" w:rsidRPr="00DB5B5F">
              <w:t>is given by t</w:t>
            </w:r>
            <w:r w:rsidR="00AE2F82" w:rsidRPr="00DB5B5F">
              <w:t xml:space="preserve">he </w:t>
            </w:r>
            <w:r w:rsidR="00E9171A" w:rsidRPr="00DB5B5F">
              <w:t xml:space="preserve">equation </w:t>
            </w:r>
            <w:r w:rsidR="00730C6B" w:rsidRPr="00730C6B">
              <w:rPr>
                <w:position w:val="-10"/>
              </w:rPr>
              <w:object w:dxaOrig="1180" w:dyaOrig="360" w14:anchorId="413BAB65">
                <v:shape id="_x0000_i1029" type="#_x0000_t75" style="width:58.9pt;height:17.75pt" o:ole="">
                  <v:imagedata r:id="rId16" o:title=""/>
                </v:shape>
                <o:OLEObject Type="Embed" ProgID="Equation.DSMT4" ShapeID="_x0000_i1029" DrawAspect="Content" ObjectID="_1704266257" r:id="rId17"/>
              </w:object>
            </w:r>
            <w:r w:rsidR="00E9171A" w:rsidRPr="00DB5B5F">
              <w:t xml:space="preserve">, where </w:t>
            </w:r>
            <w:r w:rsidR="00730C6B" w:rsidRPr="00730C6B">
              <w:rPr>
                <w:position w:val="-6"/>
              </w:rPr>
              <w:object w:dxaOrig="139" w:dyaOrig="240" w14:anchorId="51153902">
                <v:shape id="_x0000_i1030" type="#_x0000_t75" style="width:7.5pt;height:12.6pt" o:ole="">
                  <v:imagedata r:id="rId18" o:title=""/>
                </v:shape>
                <o:OLEObject Type="Embed" ProgID="Equation.DSMT4" ShapeID="_x0000_i1030" DrawAspect="Content" ObjectID="_1704266258" r:id="rId19"/>
              </w:object>
            </w:r>
            <w:r w:rsidR="00D315B7">
              <w:t xml:space="preserve"> </w:t>
            </w:r>
            <w:r w:rsidR="00E9171A" w:rsidRPr="00DB5B5F">
              <w:t xml:space="preserve">is </w:t>
            </w:r>
            <w:r w:rsidR="005D2EEC" w:rsidRPr="00DB5B5F">
              <w:t xml:space="preserve">time </w:t>
            </w:r>
            <w:r w:rsidR="00E9171A" w:rsidRPr="00DB5B5F">
              <w:t>in years</w:t>
            </w:r>
            <w:r w:rsidR="00331B86" w:rsidRPr="00DB5B5F">
              <w:t xml:space="preserve"> since 1986</w:t>
            </w:r>
            <w:r w:rsidR="00E9171A" w:rsidRPr="00DB5B5F">
              <w:t xml:space="preserve">. In what year </w:t>
            </w:r>
            <w:r w:rsidR="0057279A" w:rsidRPr="00DB5B5F">
              <w:t>will</w:t>
            </w:r>
            <w:r w:rsidR="00E9171A" w:rsidRPr="00DB5B5F">
              <w:t xml:space="preserve"> the </w:t>
            </w:r>
            <w:r w:rsidR="0057279A" w:rsidRPr="00DB5B5F">
              <w:t xml:space="preserve">amount of Cesium-137 </w:t>
            </w:r>
            <w:r w:rsidR="00DA20BE" w:rsidRPr="00DB5B5F">
              <w:t xml:space="preserve">in the atmosphere </w:t>
            </w:r>
            <w:r w:rsidR="0057279A" w:rsidRPr="00DB5B5F">
              <w:t>be equal to 10% of what was released?</w:t>
            </w:r>
          </w:p>
          <w:p w14:paraId="63A47EDB" w14:textId="77777777" w:rsidR="00331B86" w:rsidRPr="00DB5B5F" w:rsidRDefault="00331B86" w:rsidP="002C05CB">
            <w:pPr>
              <w:pStyle w:val="TableData"/>
              <w:spacing w:line="276" w:lineRule="auto"/>
            </w:pPr>
          </w:p>
          <w:p w14:paraId="45EEBF9B" w14:textId="237A4602" w:rsidR="0057279A" w:rsidRPr="00DB5B5F" w:rsidRDefault="0057279A" w:rsidP="002C05CB">
            <w:pPr>
              <w:pStyle w:val="TableData"/>
              <w:spacing w:line="276" w:lineRule="auto"/>
            </w:pPr>
            <w:r w:rsidRPr="00DB5B5F">
              <w:rPr>
                <w:b/>
                <w:bCs/>
                <w:i/>
                <w:iCs/>
              </w:rPr>
              <w:t>Hint</w:t>
            </w:r>
            <w:r w:rsidRPr="00DB5B5F">
              <w:t>: 10.3 years after the year 1986 is 1997.</w:t>
            </w:r>
          </w:p>
        </w:tc>
        <w:tc>
          <w:tcPr>
            <w:tcW w:w="2500" w:type="pct"/>
            <w:tcBorders>
              <w:top w:val="single" w:sz="4" w:space="0" w:color="BED7D3" w:themeColor="accent3"/>
              <w:left w:val="dashSmallGap" w:sz="4" w:space="0" w:color="BED7D3" w:themeColor="accent3"/>
              <w:bottom w:val="dashSmallGap" w:sz="4" w:space="0" w:color="BED7D3" w:themeColor="accent3"/>
              <w:right w:val="dashSmallGap" w:sz="4" w:space="0" w:color="BED7D3" w:themeColor="accent3"/>
            </w:tcBorders>
            <w:vAlign w:val="center"/>
          </w:tcPr>
          <w:p w14:paraId="733969A8" w14:textId="1D79BA81" w:rsidR="00617F4C" w:rsidRPr="00DB5B5F" w:rsidRDefault="00CB1646" w:rsidP="002C05CB">
            <w:pPr>
              <w:pStyle w:val="TableData"/>
              <w:spacing w:line="276" w:lineRule="auto"/>
            </w:pPr>
            <w:r w:rsidRPr="00DB5B5F">
              <w:t>As a</w:t>
            </w:r>
            <w:r w:rsidR="003349BE" w:rsidRPr="00DB5B5F">
              <w:t xml:space="preserve"> researcher for the Food and Drug Administration (FDA)</w:t>
            </w:r>
            <w:r w:rsidRPr="00DB5B5F">
              <w:t>, you</w:t>
            </w:r>
            <w:r w:rsidR="003349BE" w:rsidRPr="00DB5B5F">
              <w:t xml:space="preserve"> play a crucial role in ensuring medicine is safe for the public and </w:t>
            </w:r>
            <w:r w:rsidR="0025062A">
              <w:t>contains accurate</w:t>
            </w:r>
            <w:r w:rsidR="00DB5B5F" w:rsidRPr="00DB5B5F">
              <w:t xml:space="preserve"> label information</w:t>
            </w:r>
            <w:r w:rsidR="003349BE" w:rsidRPr="00DB5B5F">
              <w:t xml:space="preserve">. Your current assignment is to review the label for acetaminophen, commonly known as Tylenol. </w:t>
            </w:r>
            <w:r w:rsidR="00DB5B5F" w:rsidRPr="00DB5B5F">
              <w:t>T</w:t>
            </w:r>
            <w:r w:rsidR="003349BE" w:rsidRPr="00DB5B5F">
              <w:t xml:space="preserve">he prescribed dosage is 2 tablets, each containing 325 mg of acetaminophen. The amount (mg) of acetaminophen in a person’s system after </w:t>
            </w:r>
            <w:r w:rsidR="003349BE" w:rsidRPr="00DB5B5F">
              <w:rPr>
                <w:position w:val="-6"/>
              </w:rPr>
              <w:object w:dxaOrig="139" w:dyaOrig="240" w14:anchorId="2090840F">
                <v:shape id="_x0000_i1031" type="#_x0000_t75" style="width:7.5pt;height:12.6pt" o:ole="">
                  <v:imagedata r:id="rId20" o:title=""/>
                </v:shape>
                <o:OLEObject Type="Embed" ProgID="Equation.DSMT4" ShapeID="_x0000_i1031" DrawAspect="Content" ObjectID="_1704266259" r:id="rId21"/>
              </w:object>
            </w:r>
            <w:r w:rsidR="003349BE" w:rsidRPr="00DB5B5F">
              <w:t xml:space="preserve"> hours is given by the equation </w:t>
            </w:r>
            <w:r w:rsidR="003349BE" w:rsidRPr="00DB5B5F">
              <w:rPr>
                <w:position w:val="-28"/>
              </w:rPr>
              <w:object w:dxaOrig="1440" w:dyaOrig="740" w14:anchorId="6326FD7A">
                <v:shape id="_x0000_i1032" type="#_x0000_t75" style="width:1in;height:37.4pt" o:ole="">
                  <v:imagedata r:id="rId22" o:title=""/>
                </v:shape>
                <o:OLEObject Type="Embed" ProgID="Equation.DSMT4" ShapeID="_x0000_i1032" DrawAspect="Content" ObjectID="_1704266260" r:id="rId23"/>
              </w:object>
            </w:r>
            <w:r w:rsidR="003349BE" w:rsidRPr="00DB5B5F">
              <w:t xml:space="preserve">. If someone takes 2 tablets, how long until they have less than 1% of that dosage in their system and </w:t>
            </w:r>
            <w:r w:rsidR="0056257E">
              <w:t xml:space="preserve">can </w:t>
            </w:r>
            <w:r w:rsidR="003349BE" w:rsidRPr="00DB5B5F">
              <w:t>safely take the next dosage?</w:t>
            </w:r>
          </w:p>
        </w:tc>
      </w:tr>
    </w:tbl>
    <w:p w14:paraId="367846BF" w14:textId="50C4BF3F" w:rsidR="00CC4AC8" w:rsidRPr="00DB5B5F" w:rsidRDefault="00CC4AC8">
      <w:pPr>
        <w:rPr>
          <w:b/>
        </w:rPr>
      </w:pPr>
      <w:r w:rsidRPr="00DB5B5F">
        <w:rPr>
          <w:b/>
        </w:rPr>
        <w:br w:type="page"/>
      </w:r>
    </w:p>
    <w:p w14:paraId="6E69E25A" w14:textId="7EA735B3" w:rsidR="003E446A" w:rsidRPr="00DB5B5F" w:rsidRDefault="003E446A" w:rsidP="003E446A">
      <w:pPr>
        <w:pStyle w:val="Title"/>
      </w:pPr>
    </w:p>
    <w:tbl>
      <w:tblPr>
        <w:tblStyle w:val="TableGrid"/>
        <w:tblW w:w="5000" w:type="pct"/>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bottom w:w="115" w:type="dxa"/>
        </w:tblCellMar>
        <w:tblLook w:val="04A0" w:firstRow="1" w:lastRow="0" w:firstColumn="1" w:lastColumn="0" w:noHBand="0" w:noVBand="1"/>
      </w:tblPr>
      <w:tblGrid>
        <w:gridCol w:w="4675"/>
        <w:gridCol w:w="4675"/>
      </w:tblGrid>
      <w:tr w:rsidR="00E50B13" w:rsidRPr="00DB5B5F" w14:paraId="1B804A4F" w14:textId="77777777" w:rsidTr="004E4EA9">
        <w:tc>
          <w:tcPr>
            <w:tcW w:w="2500" w:type="pct"/>
            <w:tcBorders>
              <w:top w:val="dashSmallGap"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tcPr>
          <w:p w14:paraId="38241E33" w14:textId="63DD28EF" w:rsidR="00E50B13" w:rsidRPr="00DB5B5F" w:rsidRDefault="00E50B13" w:rsidP="00E50B13">
            <w:pPr>
              <w:pStyle w:val="TableColumnHeaders"/>
            </w:pPr>
            <w:r w:rsidRPr="00DB5B5F">
              <w:t>Scenario 5</w:t>
            </w:r>
          </w:p>
        </w:tc>
        <w:tc>
          <w:tcPr>
            <w:tcW w:w="2500" w:type="pct"/>
            <w:tcBorders>
              <w:top w:val="dashSmallGap"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tcPr>
          <w:p w14:paraId="5CA75BF9" w14:textId="3B396083" w:rsidR="00E50B13" w:rsidRPr="00DB5B5F" w:rsidRDefault="00E50B13" w:rsidP="00E50B13">
            <w:pPr>
              <w:pStyle w:val="TableColumnHeaders"/>
            </w:pPr>
            <w:r w:rsidRPr="00DB5B5F">
              <w:t>Scenario 6</w:t>
            </w:r>
          </w:p>
        </w:tc>
      </w:tr>
      <w:tr w:rsidR="00E50B13" w:rsidRPr="00DB5B5F" w14:paraId="6D7A2420" w14:textId="77777777" w:rsidTr="00B71090">
        <w:trPr>
          <w:trHeight w:val="5256"/>
        </w:trPr>
        <w:tc>
          <w:tcPr>
            <w:tcW w:w="2500" w:type="pct"/>
            <w:tcBorders>
              <w:top w:val="single" w:sz="4" w:space="0" w:color="BED7D3" w:themeColor="accent3"/>
              <w:left w:val="dashSmallGap" w:sz="4" w:space="0" w:color="BED7D3" w:themeColor="accent3"/>
              <w:bottom w:val="single" w:sz="4" w:space="0" w:color="BED7D3" w:themeColor="accent3"/>
              <w:right w:val="dashSmallGap" w:sz="4" w:space="0" w:color="BED7D3" w:themeColor="accent3"/>
            </w:tcBorders>
            <w:vAlign w:val="center"/>
          </w:tcPr>
          <w:p w14:paraId="43D44C64" w14:textId="4D7B4A3A" w:rsidR="006F70FC" w:rsidRPr="00DB5B5F" w:rsidRDefault="00A54254" w:rsidP="008B76BC">
            <w:pPr>
              <w:pStyle w:val="TableData"/>
              <w:spacing w:line="276" w:lineRule="auto"/>
            </w:pPr>
            <w:r w:rsidRPr="00DB5B5F">
              <w:t>You are a geography professor at OU, and you</w:t>
            </w:r>
            <w:r w:rsidR="00203C00" w:rsidRPr="00DB5B5F">
              <w:t>r area of expertise is human geography, specifically population trends in the U.S.</w:t>
            </w:r>
            <w:r w:rsidRPr="00DB5B5F">
              <w:t xml:space="preserve"> </w:t>
            </w:r>
            <w:r w:rsidR="00DA20BE" w:rsidRPr="00DB5B5F">
              <w:t>You need this information for a study that will</w:t>
            </w:r>
            <w:r w:rsidRPr="00DB5B5F">
              <w:t xml:space="preserve"> help city and state governments decide where buildings, such as apartment complexes and hospitals, should be built.</w:t>
            </w:r>
            <w:r w:rsidRPr="00DB5B5F">
              <w:rPr>
                <w:rFonts w:ascii="Helvetica" w:hAnsi="Helvetica" w:cs="Helvetica"/>
                <w:color w:val="3C4043"/>
                <w:spacing w:val="3"/>
                <w:sz w:val="21"/>
                <w:szCs w:val="21"/>
                <w:shd w:val="clear" w:color="auto" w:fill="FFFFFF"/>
              </w:rPr>
              <w:t xml:space="preserve"> </w:t>
            </w:r>
            <w:r w:rsidR="005D2EEC" w:rsidRPr="00DB5B5F">
              <w:t xml:space="preserve">Use the </w:t>
            </w:r>
            <w:r w:rsidR="00F32284" w:rsidRPr="00DB5B5F">
              <w:t>model</w:t>
            </w:r>
            <w:r w:rsidR="0055568A" w:rsidRPr="00DB5B5F">
              <w:rPr>
                <w:position w:val="-10"/>
              </w:rPr>
              <w:object w:dxaOrig="1219" w:dyaOrig="360" w14:anchorId="37C35E3C">
                <v:shape id="_x0000_i1033" type="#_x0000_t75" style="width:60.3pt;height:17.75pt" o:ole="">
                  <v:imagedata r:id="rId24" o:title=""/>
                </v:shape>
                <o:OLEObject Type="Embed" ProgID="Equation.DSMT4" ShapeID="_x0000_i1033" DrawAspect="Content" ObjectID="_1704266261" r:id="rId25"/>
              </w:object>
            </w:r>
            <w:r w:rsidR="00C20F65">
              <w:t>,</w:t>
            </w:r>
            <w:r w:rsidR="005D2EEC" w:rsidRPr="00DB5B5F">
              <w:t xml:space="preserve"> </w:t>
            </w:r>
            <w:r w:rsidR="00F32284" w:rsidRPr="00DB5B5F">
              <w:t xml:space="preserve">where </w:t>
            </w:r>
            <w:r w:rsidR="009D08F7" w:rsidRPr="00DB5B5F">
              <w:rPr>
                <w:position w:val="-10"/>
              </w:rPr>
              <w:object w:dxaOrig="220" w:dyaOrig="260" w14:anchorId="11497083">
                <v:shape id="_x0000_i1034" type="#_x0000_t75" style="width:11.7pt;height:13.1pt" o:ole="">
                  <v:imagedata r:id="rId26" o:title=""/>
                </v:shape>
                <o:OLEObject Type="Embed" ProgID="Equation.DSMT4" ShapeID="_x0000_i1034" DrawAspect="Content" ObjectID="_1704266262" r:id="rId27"/>
              </w:object>
            </w:r>
            <w:r w:rsidR="00F32284" w:rsidRPr="00DB5B5F">
              <w:t xml:space="preserve"> is </w:t>
            </w:r>
            <w:r w:rsidR="005D2EEC" w:rsidRPr="00DB5B5F">
              <w:t>the U</w:t>
            </w:r>
            <w:r w:rsidRPr="00DB5B5F">
              <w:t>.</w:t>
            </w:r>
            <w:r w:rsidR="005D2EEC" w:rsidRPr="00DB5B5F">
              <w:t>S</w:t>
            </w:r>
            <w:r w:rsidRPr="00DB5B5F">
              <w:t>.</w:t>
            </w:r>
            <w:r w:rsidR="005D2EEC" w:rsidRPr="00DB5B5F">
              <w:t xml:space="preserve"> population</w:t>
            </w:r>
            <w:r w:rsidR="006F70FC" w:rsidRPr="00DB5B5F">
              <w:t xml:space="preserve"> in millions of people</w:t>
            </w:r>
            <w:r w:rsidRPr="00DB5B5F">
              <w:t>,</w:t>
            </w:r>
            <w:r w:rsidR="00F32284" w:rsidRPr="00DB5B5F">
              <w:t xml:space="preserve"> and </w:t>
            </w:r>
            <w:r w:rsidR="005D2EEC" w:rsidRPr="00DB5B5F">
              <w:rPr>
                <w:position w:val="-6"/>
              </w:rPr>
              <w:object w:dxaOrig="139" w:dyaOrig="240" w14:anchorId="3583A0CE">
                <v:shape id="_x0000_i1035" type="#_x0000_t75" style="width:7.5pt;height:12.6pt" o:ole="">
                  <v:imagedata r:id="rId10" o:title=""/>
                </v:shape>
                <o:OLEObject Type="Embed" ProgID="Equation.DSMT4" ShapeID="_x0000_i1035" DrawAspect="Content" ObjectID="_1704266263" r:id="rId28"/>
              </w:object>
            </w:r>
            <w:r w:rsidR="005D2EEC" w:rsidRPr="00DB5B5F">
              <w:t xml:space="preserve"> is time in years</w:t>
            </w:r>
            <w:r w:rsidR="006F70FC" w:rsidRPr="00DB5B5F">
              <w:t xml:space="preserve"> since 2000</w:t>
            </w:r>
            <w:r w:rsidR="00100D34">
              <w:t>,</w:t>
            </w:r>
            <w:r w:rsidR="006F70FC" w:rsidRPr="00DB5B5F">
              <w:t xml:space="preserve"> to</w:t>
            </w:r>
            <w:r w:rsidR="00F32284" w:rsidRPr="00DB5B5F">
              <w:t xml:space="preserve"> </w:t>
            </w:r>
            <w:r w:rsidR="006F70FC" w:rsidRPr="00DB5B5F">
              <w:t xml:space="preserve">determine </w:t>
            </w:r>
            <w:r w:rsidR="003642F5" w:rsidRPr="00DB5B5F">
              <w:t xml:space="preserve">in what year </w:t>
            </w:r>
            <w:r w:rsidR="006F70FC" w:rsidRPr="00DB5B5F">
              <w:t xml:space="preserve">the population </w:t>
            </w:r>
            <w:r w:rsidR="003642F5" w:rsidRPr="00DB5B5F">
              <w:t>will be</w:t>
            </w:r>
            <w:r w:rsidR="006F70FC" w:rsidRPr="00DB5B5F">
              <w:t xml:space="preserve"> over </w:t>
            </w:r>
            <w:r w:rsidR="003642F5" w:rsidRPr="00DB5B5F">
              <w:t>350</w:t>
            </w:r>
            <w:r w:rsidR="006F70FC" w:rsidRPr="00DB5B5F">
              <w:t xml:space="preserve"> million people.</w:t>
            </w:r>
          </w:p>
          <w:p w14:paraId="5AB3A3CE" w14:textId="77777777" w:rsidR="005B309A" w:rsidRPr="00DB5B5F" w:rsidRDefault="005B309A" w:rsidP="008B76BC">
            <w:pPr>
              <w:pStyle w:val="TableData"/>
              <w:spacing w:line="276" w:lineRule="auto"/>
            </w:pPr>
          </w:p>
          <w:p w14:paraId="42C0D81D" w14:textId="2BDFB77A" w:rsidR="003642F5" w:rsidRPr="00DB5B5F" w:rsidRDefault="003642F5" w:rsidP="008B76BC">
            <w:pPr>
              <w:pStyle w:val="TableData"/>
              <w:spacing w:line="276" w:lineRule="auto"/>
            </w:pPr>
            <w:r w:rsidRPr="00DB5B5F">
              <w:rPr>
                <w:b/>
                <w:bCs/>
                <w:i/>
                <w:iCs/>
              </w:rPr>
              <w:t>Hint</w:t>
            </w:r>
            <w:r w:rsidRPr="00DB5B5F">
              <w:rPr>
                <w:b/>
                <w:bCs/>
              </w:rPr>
              <w:t>:</w:t>
            </w:r>
            <w:r w:rsidRPr="00DB5B5F">
              <w:t xml:space="preserve"> 10.3 years after the year 2000 is 2011.</w:t>
            </w:r>
          </w:p>
        </w:tc>
        <w:tc>
          <w:tcPr>
            <w:tcW w:w="2500" w:type="pct"/>
            <w:tcBorders>
              <w:top w:val="single" w:sz="4" w:space="0" w:color="BED7D3" w:themeColor="accent3"/>
              <w:left w:val="dashSmallGap" w:sz="4" w:space="0" w:color="BED7D3" w:themeColor="accent3"/>
              <w:bottom w:val="single" w:sz="4" w:space="0" w:color="BED7D3" w:themeColor="accent3"/>
              <w:right w:val="dashSmallGap" w:sz="4" w:space="0" w:color="BED7D3" w:themeColor="accent3"/>
            </w:tcBorders>
            <w:vAlign w:val="center"/>
          </w:tcPr>
          <w:p w14:paraId="7B2FA281" w14:textId="11042681" w:rsidR="001C23D4" w:rsidRPr="00DB5B5F" w:rsidRDefault="005B309A" w:rsidP="008B76BC">
            <w:pPr>
              <w:pStyle w:val="TableData"/>
              <w:spacing w:line="276" w:lineRule="auto"/>
            </w:pPr>
            <w:r w:rsidRPr="00DB5B5F">
              <w:t>You just opened a pizza restaurant and want to let your customers know how long it takes for their pizza to be ready to eat after they place an order. However, you want to make sure your customers don’t burn their mouths by eating the pizza before it has cooled! You already know how long it takes to cook the pizza in your brick oven, but you need to determine how long it takes for the pizza to reach an ideal temperature</w:t>
            </w:r>
            <w:r w:rsidRPr="00DB5B5F">
              <w:rPr>
                <w:rFonts w:ascii="Calibri" w:hAnsi="Calibri" w:cs="Calibri"/>
                <w:color w:val="000000"/>
              </w:rPr>
              <w:t xml:space="preserve"> </w:t>
            </w:r>
            <w:r w:rsidR="008D1E27" w:rsidRPr="00DB5B5F">
              <w:t xml:space="preserve">of 140°F. </w:t>
            </w:r>
            <w:r w:rsidR="009D08F7" w:rsidRPr="00DB5B5F">
              <w:t xml:space="preserve">The temperature of a pizza after leaving the oven can be modeled by </w:t>
            </w:r>
            <w:r w:rsidR="00804B19" w:rsidRPr="00DB5B5F">
              <w:rPr>
                <w:position w:val="-10"/>
              </w:rPr>
              <w:object w:dxaOrig="1760" w:dyaOrig="360" w14:anchorId="480A826E">
                <v:shape id="_x0000_i1036" type="#_x0000_t75" style="width:88.35pt;height:17.75pt" o:ole="">
                  <v:imagedata r:id="rId29" o:title=""/>
                </v:shape>
                <o:OLEObject Type="Embed" ProgID="Equation.DSMT4" ShapeID="_x0000_i1036" DrawAspect="Content" ObjectID="_1704266264" r:id="rId30"/>
              </w:object>
            </w:r>
            <w:r w:rsidR="008D1E27" w:rsidRPr="00DB5B5F">
              <w:t xml:space="preserve">, where </w:t>
            </w:r>
            <w:r w:rsidR="008D1E27" w:rsidRPr="00DB5B5F">
              <w:rPr>
                <w:position w:val="-6"/>
              </w:rPr>
              <w:object w:dxaOrig="139" w:dyaOrig="240" w14:anchorId="563A7EB7">
                <v:shape id="_x0000_i1037" type="#_x0000_t75" style="width:7.5pt;height:12.6pt" o:ole="">
                  <v:imagedata r:id="rId10" o:title=""/>
                </v:shape>
                <o:OLEObject Type="Embed" ProgID="Equation.DSMT4" ShapeID="_x0000_i1037" DrawAspect="Content" ObjectID="_1704266265" r:id="rId31"/>
              </w:object>
            </w:r>
            <w:r w:rsidR="008D1E27" w:rsidRPr="00DB5B5F">
              <w:t xml:space="preserve"> is time in minutes</w:t>
            </w:r>
            <w:r w:rsidR="009D08F7" w:rsidRPr="00DB5B5F">
              <w:t>. Use the model</w:t>
            </w:r>
            <w:r w:rsidR="008D1E27" w:rsidRPr="00DB5B5F">
              <w:t xml:space="preserve"> to find the time it takes for your pizza to reach that ideal temperature.</w:t>
            </w:r>
          </w:p>
        </w:tc>
      </w:tr>
      <w:tr w:rsidR="00CC4AC8" w:rsidRPr="00DB5B5F" w14:paraId="7471BF63" w14:textId="77777777" w:rsidTr="004E4EA9">
        <w:trPr>
          <w:trHeight w:val="245"/>
        </w:trPr>
        <w:tc>
          <w:tcPr>
            <w:tcW w:w="2500" w:type="pct"/>
            <w:tcBorders>
              <w:top w:val="single"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tcPr>
          <w:p w14:paraId="7C1CFF42" w14:textId="700CB7D1" w:rsidR="00CC4AC8" w:rsidRPr="00DB5B5F" w:rsidRDefault="00CC4AC8" w:rsidP="00CC4AC8">
            <w:pPr>
              <w:pStyle w:val="TableColumnHeaders"/>
            </w:pPr>
            <w:r w:rsidRPr="00DB5B5F">
              <w:t>Scenario 7</w:t>
            </w:r>
          </w:p>
        </w:tc>
        <w:tc>
          <w:tcPr>
            <w:tcW w:w="2500" w:type="pct"/>
            <w:tcBorders>
              <w:top w:val="single"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tcPr>
          <w:p w14:paraId="7F798860" w14:textId="713B01AA" w:rsidR="00CC4AC8" w:rsidRPr="00DB5B5F" w:rsidRDefault="00CC4AC8" w:rsidP="00CC4AC8">
            <w:pPr>
              <w:pStyle w:val="TableColumnHeaders"/>
            </w:pPr>
            <w:r w:rsidRPr="00DB5B5F">
              <w:t>Scenario 8</w:t>
            </w:r>
          </w:p>
        </w:tc>
      </w:tr>
      <w:tr w:rsidR="00CC4AC8" w14:paraId="4311C86E" w14:textId="77777777" w:rsidTr="00B71090">
        <w:trPr>
          <w:trHeight w:val="5256"/>
        </w:trPr>
        <w:tc>
          <w:tcPr>
            <w:tcW w:w="2500" w:type="pct"/>
            <w:tcBorders>
              <w:top w:val="single" w:sz="4" w:space="0" w:color="BED7D3" w:themeColor="accent3"/>
              <w:left w:val="dashSmallGap" w:sz="4" w:space="0" w:color="BED7D3" w:themeColor="accent3"/>
              <w:bottom w:val="dashSmallGap" w:sz="4" w:space="0" w:color="BED7D3" w:themeColor="accent3"/>
              <w:right w:val="dashSmallGap" w:sz="4" w:space="0" w:color="BED7D3" w:themeColor="accent3"/>
            </w:tcBorders>
            <w:vAlign w:val="center"/>
          </w:tcPr>
          <w:p w14:paraId="40523D1F" w14:textId="29BB5A34" w:rsidR="00090DE2" w:rsidRPr="00DB5B5F" w:rsidRDefault="005B309A" w:rsidP="008B76BC">
            <w:pPr>
              <w:pStyle w:val="TableData"/>
              <w:spacing w:line="276" w:lineRule="auto"/>
            </w:pPr>
            <w:r w:rsidRPr="00DB5B5F">
              <w:t xml:space="preserve">You own an art studio and boutique that specializes in ceramic jewelry, home décor, and kitchenware. </w:t>
            </w:r>
            <w:r w:rsidR="00A432D0" w:rsidRPr="00DB5B5F">
              <w:t>Recently, a customer placed a large order for 200 terracotta clay tiles that they plan to have professionally installed on their bathroom floor. To fulfill this order, you need to bake each batch of clay tiles at 2,400°F.</w:t>
            </w:r>
            <w:r w:rsidR="00090DE2" w:rsidRPr="00DB5B5F">
              <w:t xml:space="preserve"> The </w:t>
            </w:r>
            <w:r w:rsidR="00F32284" w:rsidRPr="00DB5B5F">
              <w:t xml:space="preserve">temperature of </w:t>
            </w:r>
            <w:r w:rsidR="00A432D0" w:rsidRPr="00DB5B5F">
              <w:br/>
            </w:r>
            <w:r w:rsidR="00F32284" w:rsidRPr="00DB5B5F">
              <w:t>the tile</w:t>
            </w:r>
            <w:r w:rsidR="00A432D0" w:rsidRPr="00DB5B5F">
              <w:t>s</w:t>
            </w:r>
            <w:r w:rsidR="00F32284" w:rsidRPr="00DB5B5F">
              <w:t xml:space="preserve"> after the</w:t>
            </w:r>
            <w:r w:rsidR="00A432D0" w:rsidRPr="00DB5B5F">
              <w:t xml:space="preserve">y are </w:t>
            </w:r>
            <w:r w:rsidR="00F32284" w:rsidRPr="00DB5B5F">
              <w:t xml:space="preserve">removed from the </w:t>
            </w:r>
            <w:r w:rsidR="00A432D0" w:rsidRPr="00DB5B5F">
              <w:br/>
            </w:r>
            <w:r w:rsidR="00F32284" w:rsidRPr="00DB5B5F">
              <w:t xml:space="preserve">kiln (oven) can be modeled by </w:t>
            </w:r>
            <w:r w:rsidR="00A432D0" w:rsidRPr="00DB5B5F">
              <w:t xml:space="preserve"> </w:t>
            </w:r>
            <w:r w:rsidR="00A432D0" w:rsidRPr="00DB5B5F">
              <w:rPr>
                <w:position w:val="-10"/>
              </w:rPr>
              <w:object w:dxaOrig="1900" w:dyaOrig="360" w14:anchorId="697A2231">
                <v:shape id="_x0000_i1038" type="#_x0000_t75" style="width:94.9pt;height:17.75pt" o:ole="">
                  <v:imagedata r:id="rId32" o:title=""/>
                </v:shape>
                <o:OLEObject Type="Embed" ProgID="Equation.DSMT4" ShapeID="_x0000_i1038" DrawAspect="Content" ObjectID="_1704266266" r:id="rId33"/>
              </w:object>
            </w:r>
            <w:r w:rsidR="00090DE2" w:rsidRPr="00DB5B5F">
              <w:t xml:space="preserve">, where </w:t>
            </w:r>
            <w:r w:rsidR="00804B19" w:rsidRPr="00DB5B5F">
              <w:rPr>
                <w:position w:val="-6"/>
              </w:rPr>
              <w:object w:dxaOrig="139" w:dyaOrig="240" w14:anchorId="7141B904">
                <v:shape id="_x0000_i1039" type="#_x0000_t75" style="width:7.5pt;height:12.6pt" o:ole="">
                  <v:imagedata r:id="rId34" o:title=""/>
                </v:shape>
                <o:OLEObject Type="Embed" ProgID="Equation.DSMT4" ShapeID="_x0000_i1039" DrawAspect="Content" ObjectID="_1704266267" r:id="rId35"/>
              </w:object>
            </w:r>
            <w:r w:rsidR="00090DE2" w:rsidRPr="00DB5B5F">
              <w:t xml:space="preserve"> is time in </w:t>
            </w:r>
            <w:r w:rsidR="00B91A47" w:rsidRPr="00DB5B5F">
              <w:t>hours</w:t>
            </w:r>
            <w:r w:rsidR="00090DE2" w:rsidRPr="00DB5B5F">
              <w:t>.</w:t>
            </w:r>
            <w:r w:rsidR="00B91A47" w:rsidRPr="00DB5B5F">
              <w:t xml:space="preserve"> Determine </w:t>
            </w:r>
            <w:r w:rsidR="003E058D" w:rsidRPr="00DB5B5F">
              <w:t xml:space="preserve">the time </w:t>
            </w:r>
            <w:r w:rsidR="00B91A47" w:rsidRPr="00DB5B5F">
              <w:t xml:space="preserve">it takes for </w:t>
            </w:r>
            <w:r w:rsidR="00A432D0" w:rsidRPr="00DB5B5F">
              <w:t xml:space="preserve">each batch of tiles </w:t>
            </w:r>
            <w:r w:rsidR="00B91A47" w:rsidRPr="00DB5B5F">
              <w:t xml:space="preserve">to </w:t>
            </w:r>
            <w:r w:rsidR="00247CB7" w:rsidRPr="00DB5B5F">
              <w:t xml:space="preserve">reach </w:t>
            </w:r>
            <w:r w:rsidR="00B91A47" w:rsidRPr="00DB5B5F">
              <w:t>a temperature that is safe to the touch, which is 100°F.</w:t>
            </w:r>
          </w:p>
        </w:tc>
        <w:tc>
          <w:tcPr>
            <w:tcW w:w="2500" w:type="pct"/>
            <w:tcBorders>
              <w:top w:val="single" w:sz="4" w:space="0" w:color="BED7D3" w:themeColor="accent3"/>
              <w:left w:val="dashSmallGap" w:sz="4" w:space="0" w:color="BED7D3" w:themeColor="accent3"/>
              <w:bottom w:val="dashSmallGap" w:sz="4" w:space="0" w:color="BED7D3" w:themeColor="accent3"/>
              <w:right w:val="dashSmallGap" w:sz="4" w:space="0" w:color="BED7D3" w:themeColor="accent3"/>
            </w:tcBorders>
            <w:vAlign w:val="center"/>
          </w:tcPr>
          <w:p w14:paraId="2DFFA2B5" w14:textId="7E5B6EA3" w:rsidR="00D03EAD" w:rsidRPr="00A432D0" w:rsidRDefault="008D1E27" w:rsidP="008B76BC">
            <w:pPr>
              <w:pStyle w:val="TableData"/>
              <w:spacing w:line="276" w:lineRule="auto"/>
            </w:pPr>
            <w:r w:rsidRPr="00DB5B5F">
              <w:t>Your arch</w:t>
            </w:r>
            <w:r w:rsidR="00DA20BE" w:rsidRPr="00DB5B5F">
              <w:t>ae</w:t>
            </w:r>
            <w:r w:rsidRPr="00DB5B5F">
              <w:t>ologist friend brings you a piece of wood</w:t>
            </w:r>
            <w:r w:rsidR="00331B86" w:rsidRPr="00DB5B5F">
              <w:t xml:space="preserve">, which </w:t>
            </w:r>
            <w:r w:rsidRPr="00DB5B5F">
              <w:t>she claims is from a ship that sank in the War of 1812. You have the equipment to determine the current amount of carbon-14 in the wood</w:t>
            </w:r>
            <w:r w:rsidR="00331B86" w:rsidRPr="00DB5B5F">
              <w:t>,</w:t>
            </w:r>
            <w:r w:rsidRPr="00DB5B5F">
              <w:t xml:space="preserve"> and </w:t>
            </w:r>
            <w:r w:rsidR="00331B86" w:rsidRPr="00DB5B5F">
              <w:t xml:space="preserve">you </w:t>
            </w:r>
            <w:r w:rsidRPr="00DB5B5F">
              <w:t>find it is 9</w:t>
            </w:r>
            <w:r w:rsidR="00F32284" w:rsidRPr="00DB5B5F">
              <w:t>8</w:t>
            </w:r>
            <w:r w:rsidRPr="00DB5B5F">
              <w:t>% of what it likely had when the tree was initially cut down. Carbon-14 is a constantly renewed element in living things</w:t>
            </w:r>
            <w:r w:rsidR="00DA20BE" w:rsidRPr="00DB5B5F">
              <w:t>, including trees</w:t>
            </w:r>
            <w:r w:rsidR="004F44FE" w:rsidRPr="00DB5B5F">
              <w:t>.</w:t>
            </w:r>
            <w:r w:rsidRPr="00DB5B5F">
              <w:t xml:space="preserve"> After death, carbon-14 is no longer produced. The amount of carbon-14 in decaying matter can be modeled by </w:t>
            </w:r>
            <w:r w:rsidR="00A432D0" w:rsidRPr="00DB5B5F">
              <w:rPr>
                <w:position w:val="-12"/>
              </w:rPr>
              <w:object w:dxaOrig="940" w:dyaOrig="380" w14:anchorId="51FB8C6D">
                <v:shape id="_x0000_i1040" type="#_x0000_t75" style="width:47.7pt;height:19.15pt" o:ole="">
                  <v:imagedata r:id="rId36" o:title=""/>
                </v:shape>
                <o:OLEObject Type="Embed" ProgID="Equation.DSMT4" ShapeID="_x0000_i1040" DrawAspect="Content" ObjectID="_1704266268" r:id="rId37"/>
              </w:object>
            </w:r>
            <w:r w:rsidRPr="00DB5B5F">
              <w:t xml:space="preserve">, where </w:t>
            </w:r>
            <w:r w:rsidR="00BA1B6C" w:rsidRPr="00DB5B5F">
              <w:rPr>
                <w:position w:val="-12"/>
              </w:rPr>
              <w:object w:dxaOrig="300" w:dyaOrig="360" w14:anchorId="3331290A">
                <v:shape id="_x0000_i1041" type="#_x0000_t75" style="width:14.95pt;height:17.75pt" o:ole="">
                  <v:imagedata r:id="rId38" o:title=""/>
                </v:shape>
                <o:OLEObject Type="Embed" ProgID="Equation.DSMT4" ShapeID="_x0000_i1041" DrawAspect="Content" ObjectID="_1704266269" r:id="rId39"/>
              </w:object>
            </w:r>
            <w:r w:rsidRPr="00DB5B5F">
              <w:t xml:space="preserve"> is the initial amount of carbon-14, </w:t>
            </w:r>
            <w:r w:rsidR="00BA1B6C" w:rsidRPr="00DB5B5F">
              <w:rPr>
                <w:position w:val="-6"/>
              </w:rPr>
              <w:object w:dxaOrig="139" w:dyaOrig="240" w14:anchorId="3C2F29FA">
                <v:shape id="_x0000_i1042" type="#_x0000_t75" style="width:7.5pt;height:12.6pt" o:ole="">
                  <v:imagedata r:id="rId40" o:title=""/>
                </v:shape>
                <o:OLEObject Type="Embed" ProgID="Equation.DSMT4" ShapeID="_x0000_i1042" DrawAspect="Content" ObjectID="_1704266270" r:id="rId41"/>
              </w:object>
            </w:r>
            <w:r w:rsidRPr="00DB5B5F">
              <w:t xml:space="preserve"> is time in years, and </w:t>
            </w:r>
            <w:r w:rsidR="00BA1B6C" w:rsidRPr="00DB5B5F">
              <w:rPr>
                <w:position w:val="-4"/>
              </w:rPr>
              <w:object w:dxaOrig="180" w:dyaOrig="200" w14:anchorId="53942D97">
                <v:shape id="_x0000_i1043" type="#_x0000_t75" style="width:8.4pt;height:9.8pt" o:ole="">
                  <v:imagedata r:id="rId42" o:title=""/>
                </v:shape>
                <o:OLEObject Type="Embed" ProgID="Equation.DSMT4" ShapeID="_x0000_i1043" DrawAspect="Content" ObjectID="_1704266271" r:id="rId43"/>
              </w:object>
            </w:r>
            <w:r w:rsidRPr="00DB5B5F">
              <w:t xml:space="preserve"> is the rate of decay, which is </w:t>
            </w:r>
            <w:r w:rsidR="00BA1B6C" w:rsidRPr="00DB5B5F">
              <w:rPr>
                <w:position w:val="-6"/>
              </w:rPr>
              <w:object w:dxaOrig="840" w:dyaOrig="279" w14:anchorId="76A5DBDC">
                <v:shape id="_x0000_i1044" type="#_x0000_t75" style="width:43pt;height:13.1pt" o:ole="">
                  <v:imagedata r:id="rId44" o:title=""/>
                </v:shape>
                <o:OLEObject Type="Embed" ProgID="Equation.DSMT4" ShapeID="_x0000_i1044" DrawAspect="Content" ObjectID="_1704266272" r:id="rId45"/>
              </w:object>
            </w:r>
            <w:r w:rsidRPr="00DB5B5F">
              <w:t>. Determine if your friend’s claim is realistic.</w:t>
            </w:r>
          </w:p>
        </w:tc>
      </w:tr>
    </w:tbl>
    <w:p w14:paraId="1C6843CD" w14:textId="2F52EC15" w:rsidR="00A32E1D" w:rsidRDefault="00A32E1D" w:rsidP="009D6E8D"/>
    <w:sectPr w:rsidR="00A32E1D" w:rsidSect="006E305E">
      <w:footerReference w:type="default" r:id="rId46"/>
      <w:pgSz w:w="12240" w:h="15840"/>
      <w:pgMar w:top="1440"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280F" w14:textId="77777777" w:rsidR="004919BB" w:rsidRDefault="004919BB" w:rsidP="00293785">
      <w:pPr>
        <w:spacing w:after="0" w:line="240" w:lineRule="auto"/>
      </w:pPr>
      <w:r>
        <w:separator/>
      </w:r>
    </w:p>
  </w:endnote>
  <w:endnote w:type="continuationSeparator" w:id="0">
    <w:p w14:paraId="7DF230C9" w14:textId="77777777" w:rsidR="004919BB" w:rsidRDefault="004919B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AE2F"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8C49330" wp14:editId="184F67C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CB129A" w14:textId="24CE0F39" w:rsidR="00293785" w:rsidRDefault="004919BB" w:rsidP="00D106FF">
                          <w:pPr>
                            <w:pStyle w:val="LessonFooter"/>
                          </w:pPr>
                          <w:sdt>
                            <w:sdtPr>
                              <w:alias w:val="Title"/>
                              <w:tag w:val=""/>
                              <w:id w:val="1281607793"/>
                              <w:placeholder>
                                <w:docPart w:val="3B1EEAEE5BAF457981AB4E2DF2034949"/>
                              </w:placeholder>
                              <w:dataBinding w:prefixMappings="xmlns:ns0='http://purl.org/dc/elements/1.1/' xmlns:ns1='http://schemas.openxmlformats.org/package/2006/metadata/core-properties' " w:xpath="/ns1:coreProperties[1]/ns0:title[1]" w:storeItemID="{6C3C8BC8-F283-45AE-878A-BAB7291924A1}"/>
                              <w:text/>
                            </w:sdtPr>
                            <w:sdtEndPr/>
                            <w:sdtContent>
                              <w:r w:rsidR="00E9171A">
                                <w:t>All About That Base, Part 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4933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17CB129A" w14:textId="24CE0F39" w:rsidR="00293785" w:rsidRDefault="00804B19" w:rsidP="00D106FF">
                    <w:pPr>
                      <w:pStyle w:val="LessonFooter"/>
                    </w:pPr>
                    <w:sdt>
                      <w:sdtPr>
                        <w:alias w:val="Title"/>
                        <w:tag w:val=""/>
                        <w:id w:val="1281607793"/>
                        <w:placeholder>
                          <w:docPart w:val="3B1EEAEE5BAF457981AB4E2DF2034949"/>
                        </w:placeholder>
                        <w:dataBinding w:prefixMappings="xmlns:ns0='http://purl.org/dc/elements/1.1/' xmlns:ns1='http://schemas.openxmlformats.org/package/2006/metadata/core-properties' " w:xpath="/ns1:coreProperties[1]/ns0:title[1]" w:storeItemID="{6C3C8BC8-F283-45AE-878A-BAB7291924A1}"/>
                        <w:text/>
                      </w:sdtPr>
                      <w:sdtEndPr/>
                      <w:sdtContent>
                        <w:r w:rsidR="00E9171A">
                          <w:t>All About That Base, Part 1</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94D7192" wp14:editId="6B0AC8E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70E25" w14:textId="77777777" w:rsidR="004919BB" w:rsidRDefault="004919BB" w:rsidP="00293785">
      <w:pPr>
        <w:spacing w:after="0" w:line="240" w:lineRule="auto"/>
      </w:pPr>
      <w:r>
        <w:separator/>
      </w:r>
    </w:p>
  </w:footnote>
  <w:footnote w:type="continuationSeparator" w:id="0">
    <w:p w14:paraId="470DC83E" w14:textId="77777777" w:rsidR="004919BB" w:rsidRDefault="004919BB"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1D"/>
    <w:rsid w:val="0004006F"/>
    <w:rsid w:val="00053775"/>
    <w:rsid w:val="0005619A"/>
    <w:rsid w:val="000820C2"/>
    <w:rsid w:val="0008589D"/>
    <w:rsid w:val="00090DE2"/>
    <w:rsid w:val="00100D34"/>
    <w:rsid w:val="0011259B"/>
    <w:rsid w:val="00116FDD"/>
    <w:rsid w:val="00125621"/>
    <w:rsid w:val="00133E58"/>
    <w:rsid w:val="0015434D"/>
    <w:rsid w:val="001842BC"/>
    <w:rsid w:val="001902E3"/>
    <w:rsid w:val="00195BF4"/>
    <w:rsid w:val="001A2A62"/>
    <w:rsid w:val="001C23D4"/>
    <w:rsid w:val="001D0BBF"/>
    <w:rsid w:val="001E1F85"/>
    <w:rsid w:val="001F125D"/>
    <w:rsid w:val="00203C00"/>
    <w:rsid w:val="002345CC"/>
    <w:rsid w:val="00247CB7"/>
    <w:rsid w:val="0025062A"/>
    <w:rsid w:val="00285651"/>
    <w:rsid w:val="00293785"/>
    <w:rsid w:val="002C05CB"/>
    <w:rsid w:val="002C0879"/>
    <w:rsid w:val="002C37B4"/>
    <w:rsid w:val="00331B86"/>
    <w:rsid w:val="00331B9D"/>
    <w:rsid w:val="003349BE"/>
    <w:rsid w:val="0036040A"/>
    <w:rsid w:val="003642F5"/>
    <w:rsid w:val="00367C6E"/>
    <w:rsid w:val="00397FA9"/>
    <w:rsid w:val="003A45F2"/>
    <w:rsid w:val="003E058D"/>
    <w:rsid w:val="003E446A"/>
    <w:rsid w:val="00427F13"/>
    <w:rsid w:val="00446C13"/>
    <w:rsid w:val="004919BB"/>
    <w:rsid w:val="004E4EA9"/>
    <w:rsid w:val="004E777F"/>
    <w:rsid w:val="004F44FE"/>
    <w:rsid w:val="004F5C02"/>
    <w:rsid w:val="005078B4"/>
    <w:rsid w:val="0053328A"/>
    <w:rsid w:val="00540FC6"/>
    <w:rsid w:val="005511B6"/>
    <w:rsid w:val="00553C98"/>
    <w:rsid w:val="0055568A"/>
    <w:rsid w:val="0056257E"/>
    <w:rsid w:val="0057279A"/>
    <w:rsid w:val="005A7635"/>
    <w:rsid w:val="005B309A"/>
    <w:rsid w:val="005B78E9"/>
    <w:rsid w:val="005D2EEC"/>
    <w:rsid w:val="00614931"/>
    <w:rsid w:val="00617F4C"/>
    <w:rsid w:val="00633B82"/>
    <w:rsid w:val="00645D7F"/>
    <w:rsid w:val="00656940"/>
    <w:rsid w:val="00665274"/>
    <w:rsid w:val="00666C03"/>
    <w:rsid w:val="00686DAB"/>
    <w:rsid w:val="006B0723"/>
    <w:rsid w:val="006B4CC2"/>
    <w:rsid w:val="006C552C"/>
    <w:rsid w:val="006E1542"/>
    <w:rsid w:val="006E305E"/>
    <w:rsid w:val="006F70FC"/>
    <w:rsid w:val="007101FB"/>
    <w:rsid w:val="00721EA4"/>
    <w:rsid w:val="00730C6B"/>
    <w:rsid w:val="00746769"/>
    <w:rsid w:val="00797CB5"/>
    <w:rsid w:val="007B055F"/>
    <w:rsid w:val="007E02B6"/>
    <w:rsid w:val="007E6F1D"/>
    <w:rsid w:val="00804B19"/>
    <w:rsid w:val="00872BBB"/>
    <w:rsid w:val="00880013"/>
    <w:rsid w:val="00881716"/>
    <w:rsid w:val="008920A4"/>
    <w:rsid w:val="008B76BC"/>
    <w:rsid w:val="008D1E27"/>
    <w:rsid w:val="008F5386"/>
    <w:rsid w:val="00905FB1"/>
    <w:rsid w:val="00913172"/>
    <w:rsid w:val="009624AC"/>
    <w:rsid w:val="00981E19"/>
    <w:rsid w:val="009825F1"/>
    <w:rsid w:val="009830DB"/>
    <w:rsid w:val="009B52E4"/>
    <w:rsid w:val="009D08F7"/>
    <w:rsid w:val="009D6E8D"/>
    <w:rsid w:val="00A101E8"/>
    <w:rsid w:val="00A2515E"/>
    <w:rsid w:val="00A32E1D"/>
    <w:rsid w:val="00A432D0"/>
    <w:rsid w:val="00A54254"/>
    <w:rsid w:val="00AA61F0"/>
    <w:rsid w:val="00AC349E"/>
    <w:rsid w:val="00AE2F82"/>
    <w:rsid w:val="00B71090"/>
    <w:rsid w:val="00B91A47"/>
    <w:rsid w:val="00B92DBF"/>
    <w:rsid w:val="00BA1B6C"/>
    <w:rsid w:val="00BD119F"/>
    <w:rsid w:val="00C16172"/>
    <w:rsid w:val="00C20F65"/>
    <w:rsid w:val="00C73EA1"/>
    <w:rsid w:val="00C8524A"/>
    <w:rsid w:val="00CB1646"/>
    <w:rsid w:val="00CC4AC8"/>
    <w:rsid w:val="00CC4F77"/>
    <w:rsid w:val="00CD3CF6"/>
    <w:rsid w:val="00CE336D"/>
    <w:rsid w:val="00CF1614"/>
    <w:rsid w:val="00CF34A7"/>
    <w:rsid w:val="00D03EAD"/>
    <w:rsid w:val="00D106FF"/>
    <w:rsid w:val="00D16C0E"/>
    <w:rsid w:val="00D269D8"/>
    <w:rsid w:val="00D315B7"/>
    <w:rsid w:val="00D32775"/>
    <w:rsid w:val="00D359AC"/>
    <w:rsid w:val="00D626EB"/>
    <w:rsid w:val="00D63503"/>
    <w:rsid w:val="00D92A11"/>
    <w:rsid w:val="00DA20BE"/>
    <w:rsid w:val="00DB5B5F"/>
    <w:rsid w:val="00DC7A6D"/>
    <w:rsid w:val="00E50B13"/>
    <w:rsid w:val="00E66D67"/>
    <w:rsid w:val="00E9040A"/>
    <w:rsid w:val="00E9171A"/>
    <w:rsid w:val="00EA74D2"/>
    <w:rsid w:val="00EC5418"/>
    <w:rsid w:val="00EC6C78"/>
    <w:rsid w:val="00ED24C8"/>
    <w:rsid w:val="00F32284"/>
    <w:rsid w:val="00F377E2"/>
    <w:rsid w:val="00F445DA"/>
    <w:rsid w:val="00F50748"/>
    <w:rsid w:val="00F72D02"/>
    <w:rsid w:val="00F737E1"/>
    <w:rsid w:val="00F90CCD"/>
    <w:rsid w:val="00FB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5E4FF"/>
  <w15:docId w15:val="{473F988F-EBEF-47AB-AC0E-4413FFF7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CF34A7"/>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image" Target="media/image18.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glossaryDocument" Target="glossary/document.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OneDrive\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EEAEE5BAF457981AB4E2DF2034949"/>
        <w:category>
          <w:name w:val="General"/>
          <w:gallery w:val="placeholder"/>
        </w:category>
        <w:types>
          <w:type w:val="bbPlcHdr"/>
        </w:types>
        <w:behaviors>
          <w:behavior w:val="content"/>
        </w:behaviors>
        <w:guid w:val="{D1F8AE37-84B0-456E-B95D-E0912C86E558}"/>
      </w:docPartPr>
      <w:docPartBody>
        <w:p w:rsidR="00FB360B" w:rsidRDefault="00FB360B">
          <w:pPr>
            <w:pStyle w:val="3B1EEAEE5BAF457981AB4E2DF203494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0B"/>
    <w:rsid w:val="00DC770E"/>
    <w:rsid w:val="00FB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B1EEAEE5BAF457981AB4E2DF2034949">
    <w:name w:val="3B1EEAEE5BAF457981AB4E2DF2034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3067</TotalTime>
  <Pages>2</Pages>
  <Words>918</Words>
  <Characters>4160</Characters>
  <Application>Microsoft Office Word</Application>
  <DocSecurity>0</DocSecurity>
  <Lines>138</Lines>
  <Paragraphs>26</Paragraphs>
  <ScaleCrop>false</ScaleCrop>
  <HeadingPairs>
    <vt:vector size="2" baseType="variant">
      <vt:variant>
        <vt:lpstr>Title</vt:lpstr>
      </vt:variant>
      <vt:variant>
        <vt:i4>1</vt:i4>
      </vt:variant>
    </vt:vector>
  </HeadingPairs>
  <TitlesOfParts>
    <vt:vector size="1" baseType="lpstr">
      <vt:lpstr>All About That Base, Part 1</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About That Base, Part 1</dc:title>
  <dc:creator>k20center@ou.edu</dc:creator>
  <cp:lastModifiedBy>Daniella Peters</cp:lastModifiedBy>
  <cp:revision>38</cp:revision>
  <cp:lastPrinted>2016-07-14T14:08:00Z</cp:lastPrinted>
  <dcterms:created xsi:type="dcterms:W3CDTF">2021-10-20T12:29:00Z</dcterms:created>
  <dcterms:modified xsi:type="dcterms:W3CDTF">2022-01-21T16:26:00Z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