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7BB9" w14:textId="77777777" w:rsidR="007E1258" w:rsidRPr="007E1258" w:rsidRDefault="007E1258" w:rsidP="007E1258">
      <w:pPr>
        <w:rPr>
          <w:rFonts w:ascii="Calibri" w:hAnsi="Calibri"/>
          <w:b/>
          <w:color w:val="3E5C61" w:themeColor="accent2"/>
          <w:sz w:val="15"/>
          <w:szCs w:val="15"/>
        </w:rPr>
      </w:pPr>
      <w:r w:rsidRPr="007E1258">
        <w:rPr>
          <w:rFonts w:ascii="Calibri" w:hAnsi="Calibri"/>
          <w:b/>
          <w:color w:val="3E5C61" w:themeColor="accent2"/>
          <w:sz w:val="15"/>
          <w:szCs w:val="15"/>
        </w:rPr>
        <w:t>Name____________________________________   Hour_________ Letter Choice___________________</w:t>
      </w:r>
    </w:p>
    <w:p w14:paraId="0BD498C9" w14:textId="4685610F" w:rsidR="007E1258" w:rsidRPr="007E1258" w:rsidRDefault="007E1258" w:rsidP="007E1258">
      <w:pPr>
        <w:pStyle w:val="Header"/>
        <w:rPr>
          <w:rFonts w:ascii="Calibri" w:hAnsi="Calibri"/>
          <w:b/>
          <w:sz w:val="28"/>
          <w:szCs w:val="28"/>
        </w:rPr>
      </w:pPr>
      <w:r w:rsidRPr="007E1258">
        <w:rPr>
          <w:rFonts w:ascii="Calibri" w:hAnsi="Calibri"/>
          <w:b/>
          <w:sz w:val="28"/>
          <w:szCs w:val="28"/>
        </w:rPr>
        <w:t>RUBRIC FOR RAFT</w:t>
      </w:r>
    </w:p>
    <w:p w14:paraId="7931907F" w14:textId="77777777" w:rsidR="007E1258" w:rsidRPr="007E1258" w:rsidRDefault="007E1258" w:rsidP="007E1258">
      <w:pPr>
        <w:rPr>
          <w:rFonts w:ascii="Calibri" w:hAnsi="Calibri"/>
          <w:b/>
          <w:sz w:val="18"/>
          <w:szCs w:val="18"/>
        </w:rPr>
      </w:pPr>
    </w:p>
    <w:tbl>
      <w:tblPr>
        <w:tblStyle w:val="GridTable1Light-Accent2"/>
        <w:tblpPr w:leftFromText="180" w:rightFromText="180" w:vertAnchor="page" w:horzAnchor="page" w:tblpX="1810" w:tblpY="2525"/>
        <w:tblW w:w="9198" w:type="dxa"/>
        <w:tblLook w:val="04A0" w:firstRow="1" w:lastRow="0" w:firstColumn="1" w:lastColumn="0" w:noHBand="0" w:noVBand="1"/>
      </w:tblPr>
      <w:tblGrid>
        <w:gridCol w:w="1510"/>
        <w:gridCol w:w="1737"/>
        <w:gridCol w:w="1454"/>
        <w:gridCol w:w="1523"/>
        <w:gridCol w:w="1454"/>
        <w:gridCol w:w="1520"/>
      </w:tblGrid>
      <w:tr w:rsidR="007E1258" w:rsidRPr="007E1258" w14:paraId="6DA6AFF2" w14:textId="77777777" w:rsidTr="007E1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3E5C61" w:themeFill="accent2"/>
            <w:vAlign w:val="center"/>
          </w:tcPr>
          <w:p w14:paraId="02BD877F" w14:textId="77777777" w:rsidR="007E1258" w:rsidRPr="007E1258" w:rsidRDefault="007E1258" w:rsidP="007E1258">
            <w:pPr>
              <w:jc w:val="center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3E5C61" w:themeFill="accent2"/>
            <w:vAlign w:val="center"/>
          </w:tcPr>
          <w:p w14:paraId="3C03C171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 w:rsidRPr="007E1258">
              <w:rPr>
                <w:rFonts w:ascii="Calibri" w:hAnsi="Calibri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454" w:type="dxa"/>
            <w:shd w:val="clear" w:color="auto" w:fill="3E5C61" w:themeFill="accent2"/>
            <w:vAlign w:val="center"/>
          </w:tcPr>
          <w:p w14:paraId="7720EFA1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 w:rsidRPr="007E1258">
              <w:rPr>
                <w:rFonts w:ascii="Calibri" w:hAnsi="Calibri"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523" w:type="dxa"/>
            <w:shd w:val="clear" w:color="auto" w:fill="3E5C61" w:themeFill="accent2"/>
            <w:vAlign w:val="center"/>
          </w:tcPr>
          <w:p w14:paraId="4595F3B1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 w:rsidRPr="007E1258">
              <w:rPr>
                <w:rFonts w:ascii="Calibri" w:hAnsi="Calibr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454" w:type="dxa"/>
            <w:shd w:val="clear" w:color="auto" w:fill="3E5C61" w:themeFill="accent2"/>
            <w:vAlign w:val="center"/>
          </w:tcPr>
          <w:p w14:paraId="24B29F0D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 w:rsidRPr="007E1258">
              <w:rPr>
                <w:rFonts w:ascii="Calibri" w:hAnsi="Calibri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3E5C61" w:themeFill="accent2"/>
            <w:vAlign w:val="center"/>
          </w:tcPr>
          <w:p w14:paraId="738C6FB7" w14:textId="77777777" w:rsidR="007E1258" w:rsidRPr="007E1258" w:rsidRDefault="007E1258" w:rsidP="007E1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FFFFFF" w:themeColor="background1"/>
                <w:sz w:val="18"/>
                <w:szCs w:val="18"/>
              </w:rPr>
            </w:pPr>
            <w:r w:rsidRPr="007E1258">
              <w:rPr>
                <w:rFonts w:ascii="Calibri" w:hAnsi="Calibri"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7E1258" w:rsidRPr="007E1258" w14:paraId="2D26298D" w14:textId="77777777" w:rsidTr="007E1258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EB8C97B" w14:textId="46FFCC65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 w:rsidRPr="007E1258">
              <w:rPr>
                <w:rFonts w:ascii="Calibri" w:hAnsi="Calibri"/>
                <w:color w:val="910D28" w:themeColor="accent1"/>
                <w:sz w:val="22"/>
                <w:szCs w:val="22"/>
              </w:rPr>
              <w:t>ROLE</w:t>
            </w:r>
          </w:p>
          <w:p w14:paraId="02164330" w14:textId="77777777" w:rsidR="007E1258" w:rsidRPr="007E1258" w:rsidRDefault="007E1258" w:rsidP="007E1258">
            <w:pPr>
              <w:rPr>
                <w:rFonts w:ascii="Calibri" w:hAnsi="Calibri"/>
                <w:color w:val="910D28" w:themeColor="accent1"/>
                <w:sz w:val="22"/>
                <w:szCs w:val="22"/>
              </w:rPr>
            </w:pPr>
          </w:p>
        </w:tc>
        <w:tc>
          <w:tcPr>
            <w:tcW w:w="1737" w:type="dxa"/>
          </w:tcPr>
          <w:p w14:paraId="2B1C3133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Roles are clearly assigned. The author’s ideas and feelings are clearly communicated and well represented.</w:t>
            </w:r>
          </w:p>
        </w:tc>
        <w:tc>
          <w:tcPr>
            <w:tcW w:w="1454" w:type="dxa"/>
          </w:tcPr>
          <w:p w14:paraId="7398442C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337C4A3D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238E28C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B57ED47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3" w:type="dxa"/>
          </w:tcPr>
          <w:p w14:paraId="17367D29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Roles are not always consistent and do not adequately reflect character viewpoints.</w:t>
            </w:r>
          </w:p>
        </w:tc>
        <w:tc>
          <w:tcPr>
            <w:tcW w:w="1454" w:type="dxa"/>
          </w:tcPr>
          <w:p w14:paraId="206C427F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743FC93E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E1837D3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2226D80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0" w:type="dxa"/>
          </w:tcPr>
          <w:p w14:paraId="4DCF84CA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Roles are not evident.</w:t>
            </w:r>
          </w:p>
        </w:tc>
      </w:tr>
      <w:tr w:rsidR="007E1258" w:rsidRPr="007E1258" w14:paraId="08F01970" w14:textId="77777777" w:rsidTr="007E1258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C14DCD7" w14:textId="682F8AB0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 w:rsidRPr="007E1258">
              <w:rPr>
                <w:rFonts w:ascii="Calibri" w:hAnsi="Calibri"/>
                <w:color w:val="910D28" w:themeColor="accent1"/>
                <w:sz w:val="22"/>
                <w:szCs w:val="22"/>
              </w:rPr>
              <w:t>AUDIENCE</w:t>
            </w:r>
          </w:p>
        </w:tc>
        <w:tc>
          <w:tcPr>
            <w:tcW w:w="1737" w:type="dxa"/>
          </w:tcPr>
          <w:p w14:paraId="3768FD0C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Audience to whom this letter is addressed is clearly understood.</w:t>
            </w:r>
          </w:p>
        </w:tc>
        <w:tc>
          <w:tcPr>
            <w:tcW w:w="1454" w:type="dxa"/>
          </w:tcPr>
          <w:p w14:paraId="51C08023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6100A331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70817EE4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3" w:type="dxa"/>
          </w:tcPr>
          <w:p w14:paraId="32EDE6D7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The audience is not always apparent.</w:t>
            </w:r>
          </w:p>
        </w:tc>
        <w:tc>
          <w:tcPr>
            <w:tcW w:w="1454" w:type="dxa"/>
          </w:tcPr>
          <w:p w14:paraId="6BBDA33D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652C52E5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7074FF38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0" w:type="dxa"/>
          </w:tcPr>
          <w:p w14:paraId="536FF3FD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Audience is not addressed or mentioned in the writing.</w:t>
            </w:r>
          </w:p>
        </w:tc>
      </w:tr>
      <w:tr w:rsidR="007E1258" w:rsidRPr="007E1258" w14:paraId="45CCE016" w14:textId="77777777" w:rsidTr="007E1258">
        <w:trPr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7E0CA012" w14:textId="2AE9E6DE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 w:rsidRPr="007E1258">
              <w:rPr>
                <w:rFonts w:ascii="Calibri" w:hAnsi="Calibri"/>
                <w:color w:val="910D28" w:themeColor="accent1"/>
                <w:sz w:val="22"/>
                <w:szCs w:val="22"/>
              </w:rPr>
              <w:t>FORMAT</w:t>
            </w:r>
          </w:p>
        </w:tc>
        <w:tc>
          <w:tcPr>
            <w:tcW w:w="1737" w:type="dxa"/>
          </w:tcPr>
          <w:p w14:paraId="4565D032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Format is a formal letter with a beginning, middle, and ending.</w:t>
            </w:r>
          </w:p>
        </w:tc>
        <w:tc>
          <w:tcPr>
            <w:tcW w:w="1454" w:type="dxa"/>
          </w:tcPr>
          <w:p w14:paraId="6DF0D92A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BC819A4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568C8C4E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3" w:type="dxa"/>
          </w:tcPr>
          <w:p w14:paraId="68EF8378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Format only has 2 of the three elements of a letter.</w:t>
            </w:r>
          </w:p>
        </w:tc>
        <w:tc>
          <w:tcPr>
            <w:tcW w:w="1454" w:type="dxa"/>
          </w:tcPr>
          <w:p w14:paraId="47938B74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0259BA76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752E1C3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0" w:type="dxa"/>
          </w:tcPr>
          <w:p w14:paraId="51ABC5B7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There is no formatting.</w:t>
            </w:r>
          </w:p>
        </w:tc>
      </w:tr>
      <w:tr w:rsidR="007E1258" w:rsidRPr="007E1258" w14:paraId="50E35252" w14:textId="77777777" w:rsidTr="007E1258">
        <w:trPr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5FBD8754" w14:textId="4A166AA2" w:rsidR="007E1258" w:rsidRPr="007E1258" w:rsidRDefault="007E1258" w:rsidP="007E1258">
            <w:pPr>
              <w:rPr>
                <w:rFonts w:ascii="Calibri" w:hAnsi="Calibri"/>
                <w:b w:val="0"/>
                <w:color w:val="910D28" w:themeColor="accent1"/>
                <w:sz w:val="22"/>
                <w:szCs w:val="22"/>
              </w:rPr>
            </w:pPr>
            <w:r w:rsidRPr="007E1258">
              <w:rPr>
                <w:rFonts w:ascii="Calibri" w:hAnsi="Calibri"/>
                <w:color w:val="910D28" w:themeColor="accent1"/>
                <w:sz w:val="22"/>
                <w:szCs w:val="22"/>
              </w:rPr>
              <w:t>TOPIC</w:t>
            </w:r>
          </w:p>
        </w:tc>
        <w:tc>
          <w:tcPr>
            <w:tcW w:w="1737" w:type="dxa"/>
          </w:tcPr>
          <w:p w14:paraId="04FD8B78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Topic is clearly addressed and includes historical, textbook, and primary source evidence.</w:t>
            </w:r>
          </w:p>
        </w:tc>
        <w:tc>
          <w:tcPr>
            <w:tcW w:w="1454" w:type="dxa"/>
          </w:tcPr>
          <w:p w14:paraId="0DDC27EE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51F484D1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2C9817F9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3" w:type="dxa"/>
          </w:tcPr>
          <w:p w14:paraId="61DC8153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Topic is addressed but does not include much historical, textbook, or primary source evidence.</w:t>
            </w:r>
          </w:p>
        </w:tc>
        <w:tc>
          <w:tcPr>
            <w:tcW w:w="1454" w:type="dxa"/>
          </w:tcPr>
          <w:p w14:paraId="635A2D22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5826558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6769B56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----</w:t>
            </w:r>
          </w:p>
        </w:tc>
        <w:tc>
          <w:tcPr>
            <w:tcW w:w="1520" w:type="dxa"/>
          </w:tcPr>
          <w:p w14:paraId="4F321F30" w14:textId="77777777" w:rsidR="007E1258" w:rsidRPr="007E1258" w:rsidRDefault="007E1258" w:rsidP="007E1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7E1258">
              <w:rPr>
                <w:rFonts w:ascii="Calibri" w:hAnsi="Calibri"/>
                <w:sz w:val="18"/>
                <w:szCs w:val="18"/>
              </w:rPr>
              <w:t>Topic is not addressed.  It is unclear what the position of the author is.</w:t>
            </w:r>
          </w:p>
        </w:tc>
      </w:tr>
    </w:tbl>
    <w:p w14:paraId="51C15603" w14:textId="77777777" w:rsidR="007E1258" w:rsidRDefault="007E1258" w:rsidP="007E1258">
      <w:pPr>
        <w:rPr>
          <w:rFonts w:ascii="Calibri" w:hAnsi="Calibri"/>
          <w:b/>
          <w:sz w:val="18"/>
          <w:szCs w:val="18"/>
        </w:rPr>
      </w:pPr>
    </w:p>
    <w:p w14:paraId="010D9067" w14:textId="77777777" w:rsidR="007E1258" w:rsidRDefault="007E1258" w:rsidP="007E1258">
      <w:pPr>
        <w:rPr>
          <w:rFonts w:ascii="Calibri" w:hAnsi="Calibri"/>
          <w:b/>
          <w:sz w:val="18"/>
          <w:szCs w:val="18"/>
        </w:rPr>
      </w:pPr>
    </w:p>
    <w:p w14:paraId="106A1C03" w14:textId="799F0EF7" w:rsidR="007E1258" w:rsidRPr="007E1258" w:rsidRDefault="007E1258" w:rsidP="007E1258">
      <w:pPr>
        <w:rPr>
          <w:rFonts w:ascii="Calibri" w:hAnsi="Calibri"/>
          <w:b/>
          <w:color w:val="910D28" w:themeColor="accent1"/>
          <w:sz w:val="22"/>
          <w:szCs w:val="22"/>
        </w:rPr>
      </w:pPr>
      <w:r w:rsidRPr="007E1258">
        <w:rPr>
          <w:rFonts w:ascii="Calibri" w:hAnsi="Calibri"/>
          <w:b/>
          <w:color w:val="910D28" w:themeColor="accent1"/>
          <w:sz w:val="22"/>
          <w:szCs w:val="22"/>
        </w:rPr>
        <w:t>TOTAL SORE___________________/20</w:t>
      </w:r>
    </w:p>
    <w:p w14:paraId="4FD68723" w14:textId="77777777" w:rsidR="0020524B" w:rsidRPr="007E1258" w:rsidRDefault="0020524B" w:rsidP="007E1258">
      <w:pPr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sectPr w:rsidR="0020524B" w:rsidRPr="007E1258" w:rsidSect="00C5051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6690" w14:textId="77777777" w:rsidR="00AC00E9" w:rsidRDefault="00AC00E9" w:rsidP="00A84198">
      <w:r>
        <w:separator/>
      </w:r>
    </w:p>
  </w:endnote>
  <w:endnote w:type="continuationSeparator" w:id="0">
    <w:p w14:paraId="320F4E19" w14:textId="77777777" w:rsidR="00AC00E9" w:rsidRDefault="00AC00E9" w:rsidP="00A8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185D0" w14:textId="0E0E2F08" w:rsidR="007E1258" w:rsidRDefault="007E12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2CD79" wp14:editId="19B33F9B">
              <wp:simplePos x="0" y="0"/>
              <wp:positionH relativeFrom="column">
                <wp:posOffset>1537335</wp:posOffset>
              </wp:positionH>
              <wp:positionV relativeFrom="paragraph">
                <wp:posOffset>-74295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A519E" w14:textId="2509812B" w:rsidR="007E1258" w:rsidRPr="007E1258" w:rsidRDefault="007E1258" w:rsidP="007E125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TO SECEDE OR NOT TO SECEDE?</w:t>
                          </w:r>
                        </w:p>
                        <w:p w14:paraId="5229CE19" w14:textId="77777777" w:rsidR="007E1258" w:rsidRDefault="007E1258" w:rsidP="007E1258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8D47BA9" w14:textId="77777777" w:rsidR="007E1258" w:rsidRDefault="007E1258" w:rsidP="007E12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12CD7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121.05pt;margin-top:-5.8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Ab9x8n3QAAAAoBAAAPAAAAAAAAAAAAAAAAACUFAABkcnMvZG93bnJldi54&#10;bWxQSwUGAAAAAAQABADzAAAALwYAAAAA&#10;" filled="f" stroked="f">
              <v:textbox>
                <w:txbxContent>
                  <w:p w14:paraId="244A519E" w14:textId="2509812B" w:rsidR="007E1258" w:rsidRPr="007E1258" w:rsidRDefault="007E1258" w:rsidP="007E1258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TO SECEDE OR NOT TO SECEDE?</w:t>
                    </w:r>
                  </w:p>
                  <w:p w14:paraId="5229CE19" w14:textId="77777777" w:rsidR="007E1258" w:rsidRDefault="007E1258" w:rsidP="007E1258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8D47BA9" w14:textId="77777777" w:rsidR="007E1258" w:rsidRDefault="007E1258" w:rsidP="007E125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62D08C1" wp14:editId="088CB974">
          <wp:simplePos x="0" y="0"/>
          <wp:positionH relativeFrom="column">
            <wp:posOffset>1423035</wp:posOffset>
          </wp:positionH>
          <wp:positionV relativeFrom="paragraph">
            <wp:posOffset>-48895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21A2" w14:textId="77777777" w:rsidR="00AC00E9" w:rsidRDefault="00AC00E9" w:rsidP="00A84198">
      <w:r>
        <w:separator/>
      </w:r>
    </w:p>
  </w:footnote>
  <w:footnote w:type="continuationSeparator" w:id="0">
    <w:p w14:paraId="67E06ADD" w14:textId="77777777" w:rsidR="00AC00E9" w:rsidRDefault="00AC00E9" w:rsidP="00A84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FD0C" w14:textId="77777777" w:rsidR="00A84198" w:rsidRPr="0020524B" w:rsidRDefault="00A84198" w:rsidP="00A84198">
    <w:pPr>
      <w:pStyle w:val="Header"/>
      <w:rPr>
        <w:i/>
      </w:rPr>
    </w:pPr>
  </w:p>
  <w:p w14:paraId="12E641AE" w14:textId="77777777" w:rsidR="00A84198" w:rsidRDefault="00A84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E"/>
    <w:rsid w:val="001E4285"/>
    <w:rsid w:val="0020524B"/>
    <w:rsid w:val="002E6DCD"/>
    <w:rsid w:val="00482CBA"/>
    <w:rsid w:val="0052712E"/>
    <w:rsid w:val="007E1258"/>
    <w:rsid w:val="00A84198"/>
    <w:rsid w:val="00AC00E9"/>
    <w:rsid w:val="00C50510"/>
    <w:rsid w:val="00E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F57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198"/>
  </w:style>
  <w:style w:type="paragraph" w:styleId="Footer">
    <w:name w:val="footer"/>
    <w:basedOn w:val="Normal"/>
    <w:link w:val="FooterChar"/>
    <w:uiPriority w:val="99"/>
    <w:unhideWhenUsed/>
    <w:rsid w:val="00A841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198"/>
  </w:style>
  <w:style w:type="table" w:styleId="GridTable1Light-Accent2">
    <w:name w:val="Grid Table 1 Light Accent 2"/>
    <w:basedOn w:val="TableNormal"/>
    <w:uiPriority w:val="46"/>
    <w:rsid w:val="007E1258"/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Pond, Shayna M.</cp:lastModifiedBy>
  <cp:revision>3</cp:revision>
  <dcterms:created xsi:type="dcterms:W3CDTF">2015-04-21T20:54:00Z</dcterms:created>
  <dcterms:modified xsi:type="dcterms:W3CDTF">2015-12-21T21:47:00Z</dcterms:modified>
</cp:coreProperties>
</file>