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7DE211" w14:textId="6408BF74" w:rsidR="00446C13" w:rsidRPr="00DC7A6D" w:rsidRDefault="008B4FBC" w:rsidP="00DC7A6D">
      <w:pPr>
        <w:pStyle w:val="Title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60288" behindDoc="0" locked="0" layoutInCell="1" allowOverlap="1" wp14:anchorId="3456C01A" wp14:editId="6B68D3E5">
            <wp:simplePos x="0" y="0"/>
            <wp:positionH relativeFrom="margin">
              <wp:posOffset>3284220</wp:posOffset>
            </wp:positionH>
            <wp:positionV relativeFrom="margin">
              <wp:posOffset>-156640</wp:posOffset>
            </wp:positionV>
            <wp:extent cx="2830830" cy="2558415"/>
            <wp:effectExtent l="0" t="0" r="0" b="0"/>
            <wp:wrapSquare wrapText="bothSides"/>
            <wp:docPr id="3" name="Picture 3" descr="Forma Descripción generada automáticamente con poca confi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62"/>
                    <a:stretch/>
                  </pic:blipFill>
                  <pic:spPr bwMode="auto">
                    <a:xfrm>
                      <a:off x="0" y="0"/>
                      <a:ext cx="2830830" cy="2558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Proceso de prueba</w:t>
      </w:r>
    </w:p>
    <w:p w14:paraId="2F38B2BB" w14:textId="4DFFD5D6" w:rsidR="00775611" w:rsidRDefault="00775611" w:rsidP="009D6E8D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Para desarrollar la ley de los cosenos, comienza con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680" w:dyaOrig="279" w14:anchorId="02CDD0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13.85pt" o:ole="">
            <v:imagedata r:id="rId9" o:title=""/>
          </v:shape>
          <o:OLEObject Type="Embed" ProgID="Equation.DSMT4" ShapeID="_x0000_i1025" DrawAspect="Content" ObjectID="_1703593157" r:id="rId10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Desde el vértice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40" w:dyaOrig="260" w14:anchorId="40C0F517">
          <v:shape id="_x0000_i1026" type="#_x0000_t75" style="width:12.2pt;height:13.3pt" o:ole="">
            <v:imagedata r:id="rId11" o:title=""/>
          </v:shape>
          <o:OLEObject Type="Embed" ProgID="Equation.DSMT4" ShapeID="_x0000_i1026" DrawAspect="Content" ObjectID="_1703593158" r:id="rId12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, se dibuja la altitud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79" w14:anchorId="53A51D65">
          <v:shape id="_x0000_i1027" type="#_x0000_t75" style="width:9.95pt;height:13.85pt" o:ole="">
            <v:imagedata r:id="rId13" o:title=""/>
          </v:shape>
          <o:OLEObject Type="Embed" ProgID="Equation.DSMT4" ShapeID="_x0000_i1027" DrawAspect="Content" ObjectID="_1703593159" r:id="rId14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y se separa el lado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79" w14:anchorId="798329A3">
          <v:shape id="_x0000_i1028" type="#_x0000_t75" style="width:9.95pt;height:13.85pt" o:ole="">
            <v:imagedata r:id="rId15" o:title=""/>
          </v:shape>
          <o:OLEObject Type="Embed" ProgID="Equation.DSMT4" ShapeID="_x0000_i1028" DrawAspect="Content" ObjectID="_1703593160" r:id="rId16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en los segmentos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520" w:dyaOrig="279" w14:anchorId="4A3AD4BB">
          <v:shape id="_x0000_i1029" type="#_x0000_t75" style="width:25.5pt;height:13.85pt" o:ole="">
            <v:imagedata r:id="rId17" o:title=""/>
          </v:shape>
          <o:OLEObject Type="Embed" ProgID="Equation.DSMT4" ShapeID="_x0000_i1029" DrawAspect="Content" ObjectID="_1703593161" r:id="rId18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y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20" w14:anchorId="6CBB52EE">
          <v:shape id="_x0000_i1030" type="#_x0000_t75" style="width:9.95pt;height:11.1pt" o:ole="">
            <v:imagedata r:id="rId19" o:title=""/>
          </v:shape>
          <o:OLEObject Type="Embed" ProgID="Equation.DSMT4" ShapeID="_x0000_i1030" DrawAspect="Content" ObjectID="_1703593162" r:id="rId20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4B729535" w14:textId="2C7DAA2D" w:rsidR="00775611" w:rsidRDefault="00775611" w:rsidP="00775611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¿Por qué se pueden representar los segmentos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 esta manera?</w:t>
      </w:r>
    </w:p>
    <w:p w14:paraId="7068B65E" w14:textId="3870192C" w:rsidR="00DD3AEF" w:rsidRDefault="00DD3AEF" w:rsidP="00DD3AEF">
      <w:pPr>
        <w:pStyle w:val="BodyText"/>
      </w:pPr>
    </w:p>
    <w:p w14:paraId="52C1BE57" w14:textId="29E5989E" w:rsidR="00DD3AEF" w:rsidRDefault="00DD3AEF" w:rsidP="00DD3AEF">
      <w:pPr>
        <w:pStyle w:val="BodyText"/>
      </w:pPr>
    </w:p>
    <w:p w14:paraId="2A1D9D81" w14:textId="329DCD91" w:rsidR="00BF09F9" w:rsidRDefault="00BF09F9" w:rsidP="00DD3AEF">
      <w:pPr>
        <w:pStyle w:val="BodyText"/>
      </w:pPr>
    </w:p>
    <w:p w14:paraId="6EDEA2B5" w14:textId="6DAFEB8A" w:rsidR="00775611" w:rsidRDefault="00775611" w:rsidP="00775611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 altitud separa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680" w:dyaOrig="279" w14:anchorId="36C7B8BB">
          <v:shape id="_x0000_i1031" type="#_x0000_t75" style="width:33.8pt;height:13.85pt" o:ole="">
            <v:imagedata r:id="rId9" o:title=""/>
          </v:shape>
          <o:OLEObject Type="Embed" ProgID="Equation.DSMT4" ShapeID="_x0000_i1031" DrawAspect="Content" ObjectID="_1703593163" r:id="rId21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en dos triángulos rectos. Utiliza el teorema de Pitágoras para escribir dos ecuaciones, una que relacione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520" w:dyaOrig="279" w14:anchorId="62643A73">
          <v:shape id="_x0000_i1032" type="#_x0000_t75" style="width:25.5pt;height:13.85pt" o:ole="">
            <v:imagedata r:id="rId22" o:title=""/>
          </v:shape>
          <o:OLEObject Type="Embed" ProgID="Equation.DSMT4" ShapeID="_x0000_i1032" DrawAspect="Content" ObjectID="_1703593164" r:id="rId23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,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180" w:dyaOrig="220" w14:anchorId="07B2A2F8">
          <v:shape id="_x0000_i1033" type="#_x0000_t75" style="width:8.85pt;height:11.1pt" o:ole="">
            <v:imagedata r:id="rId24" o:title=""/>
          </v:shape>
          <o:OLEObject Type="Embed" ProgID="Equation.DSMT4" ShapeID="_x0000_i1033" DrawAspect="Content" ObjectID="_1703593165" r:id="rId25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, y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79" w14:anchorId="73044978">
          <v:shape id="_x0000_i1034" type="#_x0000_t75" style="width:9.95pt;height:13.85pt" o:ole="">
            <v:imagedata r:id="rId26" o:title=""/>
          </v:shape>
          <o:OLEObject Type="Embed" ProgID="Equation.DSMT4" ShapeID="_x0000_i1034" DrawAspect="Content" ObjectID="_1703593166" r:id="rId27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, y otra que relacione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20" w14:anchorId="3767670C">
          <v:shape id="_x0000_i1035" type="#_x0000_t75" style="width:9.95pt;height:11.1pt" o:ole="">
            <v:imagedata r:id="rId28" o:title=""/>
          </v:shape>
          <o:OLEObject Type="Embed" ProgID="Equation.DSMT4" ShapeID="_x0000_i1035" DrawAspect="Content" ObjectID="_1703593167" r:id="rId29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,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79" w14:anchorId="5105E84F">
          <v:shape id="_x0000_i1036" type="#_x0000_t75" style="width:9.95pt;height:13.85pt" o:ole="">
            <v:imagedata r:id="rId26" o:title=""/>
          </v:shape>
          <o:OLEObject Type="Embed" ProgID="Equation.DSMT4" ShapeID="_x0000_i1036" DrawAspect="Content" ObjectID="_1703593168" r:id="rId30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, y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20" w14:anchorId="547B4D8B">
          <v:shape id="_x0000_i1037" type="#_x0000_t75" style="width:9.95pt;height:11.1pt" o:ole="">
            <v:imagedata r:id="rId19" o:title=""/>
          </v:shape>
          <o:OLEObject Type="Embed" ProgID="Equation.DSMT4" ShapeID="_x0000_i1037" DrawAspect="Content" ObjectID="_1703593169" r:id="rId31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10EC0878" w14:textId="4A0D9678" w:rsidR="00DD3AEF" w:rsidRDefault="00DD3AEF" w:rsidP="00DD3AEF">
      <w:pPr>
        <w:pStyle w:val="BodyText"/>
      </w:pPr>
    </w:p>
    <w:p w14:paraId="06526040" w14:textId="77777777" w:rsidR="00DD3AEF" w:rsidRDefault="00DD3AEF" w:rsidP="00DD3AEF">
      <w:pPr>
        <w:pStyle w:val="BodyText"/>
      </w:pPr>
    </w:p>
    <w:p w14:paraId="3DBF479D" w14:textId="450C7204" w:rsidR="00775611" w:rsidRDefault="00775611" w:rsidP="00775611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Obsérvese que ambas ecuaciones contienen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79" w:dyaOrig="320" w14:anchorId="61C30E28">
          <v:shape id="_x0000_i1038" type="#_x0000_t75" style="width:13.85pt;height:15.5pt" o:ole="">
            <v:imagedata r:id="rId32" o:title=""/>
          </v:shape>
          <o:OLEObject Type="Embed" ProgID="Equation.DSMT4" ShapeID="_x0000_i1038" DrawAspect="Content" ObjectID="_1703593170" r:id="rId33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05EEE8E5" w14:textId="5AB67E94" w:rsidR="007B21DB" w:rsidRDefault="007B21DB" w:rsidP="007B21DB">
      <w:pPr>
        <w:pStyle w:val="BodyText"/>
        <w:numPr>
          <w:ilvl w:val="1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¿Por qué?</w:t>
      </w:r>
    </w:p>
    <w:p w14:paraId="2622E50F" w14:textId="23BA3C81" w:rsidR="00DD3AEF" w:rsidRDefault="00DD3AEF" w:rsidP="00DD3AEF">
      <w:pPr>
        <w:pStyle w:val="BodyText"/>
      </w:pPr>
    </w:p>
    <w:p w14:paraId="3AAFE25A" w14:textId="77777777" w:rsidR="00DD3AEF" w:rsidRDefault="00DD3AEF" w:rsidP="00DD3AEF">
      <w:pPr>
        <w:pStyle w:val="BodyText"/>
      </w:pPr>
    </w:p>
    <w:p w14:paraId="43DFAD41" w14:textId="088B6719" w:rsidR="007B21DB" w:rsidRDefault="007B21DB" w:rsidP="007B21DB">
      <w:pPr>
        <w:pStyle w:val="BodyText"/>
        <w:numPr>
          <w:ilvl w:val="1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Resuelve cada ecuación para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79" w:dyaOrig="320" w14:anchorId="70E92767">
          <v:shape id="_x0000_i1039" type="#_x0000_t75" style="width:13.85pt;height:15.5pt" o:ole="">
            <v:imagedata r:id="rId32" o:title=""/>
          </v:shape>
          <o:OLEObject Type="Embed" ProgID="Equation.DSMT4" ShapeID="_x0000_i1039" DrawAspect="Content" ObjectID="_1703593171" r:id="rId34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66FED9BC" w14:textId="59F3EF37" w:rsidR="00DD3AEF" w:rsidRDefault="00DD3AEF" w:rsidP="00DD3AEF">
      <w:pPr>
        <w:pStyle w:val="BodyText"/>
      </w:pPr>
    </w:p>
    <w:p w14:paraId="7E2CFCB9" w14:textId="77777777" w:rsidR="00DD3AEF" w:rsidRDefault="00DD3AEF" w:rsidP="00DD3AEF">
      <w:pPr>
        <w:pStyle w:val="BodyText"/>
      </w:pPr>
    </w:p>
    <w:p w14:paraId="3EC084B9" w14:textId="26A9B392" w:rsidR="007B21DB" w:rsidRDefault="007B21DB" w:rsidP="007B21DB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Como las dos ecuaciones de la pregunta 3 son iguales a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79" w:dyaOrig="320" w14:anchorId="45DF681B">
          <v:shape id="_x0000_i1040" type="#_x0000_t75" style="width:13.85pt;height:15.5pt" o:ole="">
            <v:imagedata r:id="rId32" o:title=""/>
          </v:shape>
          <o:OLEObject Type="Embed" ProgID="Equation.DSMT4" ShapeID="_x0000_i1040" DrawAspect="Content" ObjectID="_1703593172" r:id="rId35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, se pueden igualar entre sí.</w:t>
      </w:r>
    </w:p>
    <w:p w14:paraId="198993EF" w14:textId="1EE84D0E" w:rsidR="007B21DB" w:rsidRDefault="007B21DB" w:rsidP="007B21DB">
      <w:pPr>
        <w:pStyle w:val="BodyText"/>
        <w:numPr>
          <w:ilvl w:val="1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¿Por qué es así?</w:t>
      </w:r>
    </w:p>
    <w:p w14:paraId="50E0D1B3" w14:textId="5BD9A208" w:rsidR="00DD3AEF" w:rsidRDefault="00DD3AEF" w:rsidP="00DD3AEF">
      <w:pPr>
        <w:pStyle w:val="BodyText"/>
      </w:pPr>
    </w:p>
    <w:p w14:paraId="4729FD39" w14:textId="77777777" w:rsidR="00DD3AEF" w:rsidRDefault="00DD3AEF" w:rsidP="00DD3AEF">
      <w:pPr>
        <w:pStyle w:val="BodyText"/>
      </w:pPr>
    </w:p>
    <w:p w14:paraId="5F1BD861" w14:textId="30E45843" w:rsidR="007B21DB" w:rsidRDefault="007B21DB" w:rsidP="007B21DB">
      <w:pPr>
        <w:pStyle w:val="BodyText"/>
        <w:numPr>
          <w:ilvl w:val="1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Establece las ecuaciones iguales entre sí para formar una nueva ecuación.</w:t>
      </w:r>
    </w:p>
    <w:p w14:paraId="431AD30A" w14:textId="771EF228" w:rsidR="00DD3AEF" w:rsidRDefault="00DD3AEF" w:rsidP="00DD3AEF">
      <w:pPr>
        <w:pStyle w:val="BodyText"/>
      </w:pPr>
    </w:p>
    <w:p w14:paraId="793CEC54" w14:textId="77777777" w:rsidR="00DD3AEF" w:rsidRDefault="00DD3AEF" w:rsidP="00DD3AEF">
      <w:pPr>
        <w:pStyle w:val="BodyText"/>
      </w:pPr>
    </w:p>
    <w:p w14:paraId="4AD61F92" w14:textId="167E2EA6" w:rsidR="007B21DB" w:rsidRDefault="007B21DB" w:rsidP="007B21DB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Observa que la ecuación de la pregunta 4 implica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20" w14:anchorId="4F2B4C73">
          <v:shape id="_x0000_i1041" type="#_x0000_t75" style="width:9.95pt;height:11.1pt" o:ole="">
            <v:imagedata r:id="rId19" o:title=""/>
          </v:shape>
          <o:OLEObject Type="Embed" ProgID="Equation.DSMT4" ShapeID="_x0000_i1041" DrawAspect="Content" ObjectID="_1703593173" r:id="rId36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Sin embargo,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20" w14:anchorId="6760671C">
          <v:shape id="_x0000_i1042" type="#_x0000_t75" style="width:9.95pt;height:11.1pt" o:ole="">
            <v:imagedata r:id="rId19" o:title=""/>
          </v:shape>
          <o:OLEObject Type="Embed" ProgID="Equation.DSMT4" ShapeID="_x0000_i1042" DrawAspect="Content" ObjectID="_1703593174" r:id="rId37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no es una cara de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680" w:dyaOrig="279" w14:anchorId="7EBCBBA2">
          <v:shape id="_x0000_i1043" type="#_x0000_t75" style="width:33.8pt;height:13.85pt" o:ole="">
            <v:imagedata r:id="rId9" o:title=""/>
          </v:shape>
          <o:OLEObject Type="Embed" ProgID="Equation.DSMT4" ShapeID="_x0000_i1043" DrawAspect="Content" ObjectID="_1703593175" r:id="rId38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Intenta reescribir la ecuación de la pregunta 4 para que no incluya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20" w14:anchorId="5B4D5F26">
          <v:shape id="_x0000_i1044" type="#_x0000_t75" style="width:9.95pt;height:11.1pt" o:ole="">
            <v:imagedata r:id="rId19" o:title=""/>
          </v:shape>
          <o:OLEObject Type="Embed" ProgID="Equation.DSMT4" ShapeID="_x0000_i1044" DrawAspect="Content" ObjectID="_1703593176" r:id="rId39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Sugerencia, comienza por expandir la cantidad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780" w:dyaOrig="440" w14:anchorId="53B2C713">
          <v:shape id="_x0000_i1045" type="#_x0000_t75" style="width:38.75pt;height:21.6pt" o:ole="">
            <v:imagedata r:id="rId40" o:title=""/>
          </v:shape>
          <o:OLEObject Type="Embed" ProgID="Equation.DSMT4" ShapeID="_x0000_i1045" DrawAspect="Content" ObjectID="_1703593177" r:id="rId41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7BF4CF2D" w14:textId="79BCFAC3" w:rsidR="00DD3AEF" w:rsidRDefault="00DD3AEF" w:rsidP="00DD3AEF">
      <w:pPr>
        <w:pStyle w:val="BodyText"/>
      </w:pPr>
    </w:p>
    <w:p w14:paraId="61ED1023" w14:textId="77777777" w:rsidR="00DD3AEF" w:rsidRDefault="00DD3AEF" w:rsidP="00DD3AEF">
      <w:pPr>
        <w:pStyle w:val="BodyText"/>
      </w:pPr>
    </w:p>
    <w:p w14:paraId="3A7A03AC" w14:textId="5E90EDF2" w:rsidR="007B21DB" w:rsidRDefault="00CA5FEA" w:rsidP="007B21DB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Ahora resuelve la ecuación para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60" w:dyaOrig="320" w14:anchorId="3E01354C">
          <v:shape id="_x0000_i1046" type="#_x0000_t75" style="width:13.3pt;height:15.5pt" o:ole="">
            <v:imagedata r:id="rId42" o:title=""/>
          </v:shape>
          <o:OLEObject Type="Embed" ProgID="Equation.DSMT4" ShapeID="_x0000_i1046" DrawAspect="Content" ObjectID="_1703593178" r:id="rId43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790557F1" w14:textId="5D0BC27E" w:rsidR="00DD3AEF" w:rsidRDefault="00DD3AEF" w:rsidP="00DD3AEF">
      <w:pPr>
        <w:pStyle w:val="BodyText"/>
      </w:pPr>
    </w:p>
    <w:p w14:paraId="2731450D" w14:textId="77777777" w:rsidR="00DD3AEF" w:rsidRDefault="00DD3AEF" w:rsidP="00DD3AEF">
      <w:pPr>
        <w:pStyle w:val="BodyText"/>
      </w:pPr>
    </w:p>
    <w:p w14:paraId="763A6B04" w14:textId="0050B796" w:rsidR="00F6403C" w:rsidRDefault="00F6403C" w:rsidP="007B21DB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 ecuación sigue siendo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20" w14:anchorId="3ED15904">
          <v:shape id="_x0000_i1047" type="#_x0000_t75" style="width:9.95pt;height:11.1pt" o:ole="">
            <v:imagedata r:id="rId19" o:title=""/>
          </v:shape>
          <o:OLEObject Type="Embed" ProgID="Equation.DSMT4" ShapeID="_x0000_i1047" DrawAspect="Content" ObjectID="_1703593179" r:id="rId44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1965F7D3" w14:textId="2832BF11" w:rsidR="00F6403C" w:rsidRDefault="00F6403C" w:rsidP="00F6403C">
      <w:pPr>
        <w:pStyle w:val="BodyText"/>
        <w:numPr>
          <w:ilvl w:val="1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Para eliminarlo de la ecuación, escribe una expresión equivalente para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20" w14:anchorId="10BFF126">
          <v:shape id="_x0000_i1048" type="#_x0000_t75" style="width:9.95pt;height:11.1pt" o:ole="">
            <v:imagedata r:id="rId19" o:title=""/>
          </v:shape>
          <o:OLEObject Type="Embed" ProgID="Equation.DSMT4" ShapeID="_x0000_i1048" DrawAspect="Content" ObjectID="_1703593180" r:id="rId45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que incluya tanto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780" w:dyaOrig="400" w14:anchorId="14B104CA">
          <v:shape id="_x0000_i1049" type="#_x0000_t75" style="width:38.75pt;height:19.95pt" o:ole="">
            <v:imagedata r:id="rId46" o:title=""/>
          </v:shape>
          <o:OLEObject Type="Embed" ProgID="Equation.DSMT4" ShapeID="_x0000_i1049" DrawAspect="Content" ObjectID="_1703593181" r:id="rId47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como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20" w14:anchorId="4CF1994F">
          <v:shape id="_x0000_i1050" type="#_x0000_t75" style="width:9.95pt;height:11.1pt" o:ole="">
            <v:imagedata r:id="rId19" o:title=""/>
          </v:shape>
          <o:OLEObject Type="Embed" ProgID="Equation.DSMT4" ShapeID="_x0000_i1050" DrawAspect="Content" ObjectID="_1703593182" r:id="rId48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3DD8C39F" w14:textId="3FD57970" w:rsidR="00DD3AEF" w:rsidRDefault="00DD3AEF" w:rsidP="00DD3AEF">
      <w:pPr>
        <w:pStyle w:val="BodyText"/>
      </w:pPr>
    </w:p>
    <w:p w14:paraId="7BA08CE2" w14:textId="77777777" w:rsidR="00DD3AEF" w:rsidRDefault="00DD3AEF" w:rsidP="00DD3AEF">
      <w:pPr>
        <w:pStyle w:val="BodyText"/>
      </w:pPr>
    </w:p>
    <w:p w14:paraId="72835271" w14:textId="5949BA14" w:rsidR="00F6403C" w:rsidRDefault="00F6403C" w:rsidP="00F6403C">
      <w:pPr>
        <w:pStyle w:val="BodyText"/>
        <w:numPr>
          <w:ilvl w:val="1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¿Por qué utilizar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780" w:dyaOrig="400" w14:anchorId="7F8074CC">
          <v:shape id="_x0000_i1051" type="#_x0000_t75" style="width:38.75pt;height:19.95pt" o:ole="">
            <v:imagedata r:id="rId49" o:title=""/>
          </v:shape>
          <o:OLEObject Type="Embed" ProgID="Equation.DSMT4" ShapeID="_x0000_i1051" DrawAspect="Content" ObjectID="_1703593183" r:id="rId50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?</w:t>
      </w:r>
    </w:p>
    <w:p w14:paraId="7C747464" w14:textId="1AA22C72" w:rsidR="00DD3AEF" w:rsidRDefault="00DD3AEF" w:rsidP="00DD3AEF">
      <w:pPr>
        <w:pStyle w:val="BodyText"/>
      </w:pPr>
    </w:p>
    <w:p w14:paraId="5A8FDEAA" w14:textId="77777777" w:rsidR="00DD3AEF" w:rsidRDefault="00DD3AEF" w:rsidP="00DD3AEF">
      <w:pPr>
        <w:pStyle w:val="BodyText"/>
      </w:pPr>
    </w:p>
    <w:p w14:paraId="571F4E60" w14:textId="321395BA" w:rsidR="00F6403C" w:rsidRDefault="00F6403C" w:rsidP="00F6403C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Resuelve la ecuación de la pregunta 7 para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20" w14:anchorId="44CAC5D0">
          <v:shape id="_x0000_i1052" type="#_x0000_t75" style="width:9.95pt;height:11.1pt" o:ole="">
            <v:imagedata r:id="rId19" o:title=""/>
          </v:shape>
          <o:OLEObject Type="Embed" ProgID="Equation.DSMT4" ShapeID="_x0000_i1052" DrawAspect="Content" ObjectID="_1703593184" r:id="rId51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307FB9E2" w14:textId="5C5E0403" w:rsidR="00F6403C" w:rsidRDefault="00F6403C" w:rsidP="00F6403C">
      <w:pPr>
        <w:pStyle w:val="BodyText"/>
        <w:numPr>
          <w:ilvl w:val="1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¿Por qué resolver para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20" w14:anchorId="769EF5BA">
          <v:shape id="_x0000_i1053" type="#_x0000_t75" style="width:9.95pt;height:11.1pt" o:ole="">
            <v:imagedata r:id="rId19" o:title=""/>
          </v:shape>
          <o:OLEObject Type="Embed" ProgID="Equation.DSMT4" ShapeID="_x0000_i1053" DrawAspect="Content" ObjectID="_1703593185" r:id="rId52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?</w:t>
      </w:r>
    </w:p>
    <w:p w14:paraId="1DCCC248" w14:textId="5345F9CE" w:rsidR="00DD3AEF" w:rsidRDefault="00DD3AEF" w:rsidP="00DD3AEF">
      <w:pPr>
        <w:pStyle w:val="BodyText"/>
      </w:pPr>
    </w:p>
    <w:p w14:paraId="3E8D2FC6" w14:textId="77777777" w:rsidR="00DD3AEF" w:rsidRDefault="00DD3AEF" w:rsidP="00DD3AEF">
      <w:pPr>
        <w:pStyle w:val="BodyText"/>
      </w:pPr>
    </w:p>
    <w:p w14:paraId="178F6AD6" w14:textId="316AABB8" w:rsidR="00F6403C" w:rsidRDefault="00F6403C" w:rsidP="00F6403C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Sustituye la expresión equivalente de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20" w14:anchorId="715E5C12">
          <v:shape id="_x0000_i1054" type="#_x0000_t75" style="width:9.95pt;height:11.1pt" o:ole="">
            <v:imagedata r:id="rId19" o:title=""/>
          </v:shape>
          <o:OLEObject Type="Embed" ProgID="Equation.DSMT4" ShapeID="_x0000_i1054" DrawAspect="Content" ObjectID="_1703593186" r:id="rId53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en la ecuación de la pregunta 6 y simplifica. La ecuación resultante sólo contiene lados y ángulos de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680" w:dyaOrig="279" w14:anchorId="450C2072">
          <v:shape id="_x0000_i1055" type="#_x0000_t75" style="width:33.8pt;height:13.85pt" o:ole="">
            <v:imagedata r:id="rId9" o:title=""/>
          </v:shape>
          <o:OLEObject Type="Embed" ProgID="Equation.DSMT4" ShapeID="_x0000_i1055" DrawAspect="Content" ObjectID="_1703593187" r:id="rId54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Esta ecuación se llama </w:t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Ley de los Cosenos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6E271631" w14:textId="77777777" w:rsidR="00775611" w:rsidRPr="00775611" w:rsidRDefault="00775611" w:rsidP="00775611">
      <w:pPr>
        <w:pStyle w:val="BodyText"/>
      </w:pPr>
    </w:p>
    <w:sectPr w:rsidR="00775611" w:rsidRPr="00775611">
      <w:footerReference w:type="default" r:id="rId5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FBD5" w14:textId="77777777" w:rsidR="00775611" w:rsidRDefault="00775611" w:rsidP="00293785">
      <w:pPr>
        <w:spacing w:after="0" w:line="240" w:lineRule="auto"/>
      </w:pPr>
      <w:r>
        <w:separator/>
      </w:r>
    </w:p>
  </w:endnote>
  <w:endnote w:type="continuationSeparator" w:id="0">
    <w:p w14:paraId="6CF79283" w14:textId="77777777" w:rsidR="00775611" w:rsidRDefault="0077561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EC88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05A4C4" wp14:editId="118ED31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E353D" w14:textId="4395F754" w:rsidR="00293785" w:rsidRDefault="006636CD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135AF7251E641889F8B0721F9A9692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Law of Cosines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5A4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D5E353D" w14:textId="4395F754" w:rsidR="00293785" w:rsidRDefault="00592A83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135AF7251E641889F8B0721F9A9692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Law of Cosines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2F45C632" wp14:editId="22D12AA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F88A" w14:textId="77777777" w:rsidR="00775611" w:rsidRDefault="00775611" w:rsidP="00293785">
      <w:pPr>
        <w:spacing w:after="0" w:line="240" w:lineRule="auto"/>
      </w:pPr>
      <w:r>
        <w:separator/>
      </w:r>
    </w:p>
  </w:footnote>
  <w:footnote w:type="continuationSeparator" w:id="0">
    <w:p w14:paraId="4AC7012D" w14:textId="77777777" w:rsidR="00775611" w:rsidRDefault="0077561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E7D89"/>
    <w:multiLevelType w:val="hybridMultilevel"/>
    <w:tmpl w:val="E3C0C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C08CE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11"/>
    <w:rsid w:val="000039AD"/>
    <w:rsid w:val="0004006F"/>
    <w:rsid w:val="00053775"/>
    <w:rsid w:val="0005619A"/>
    <w:rsid w:val="0008589D"/>
    <w:rsid w:val="000A46FF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E2E1B"/>
    <w:rsid w:val="0036040A"/>
    <w:rsid w:val="00397FA9"/>
    <w:rsid w:val="00446C13"/>
    <w:rsid w:val="005078B4"/>
    <w:rsid w:val="0053328A"/>
    <w:rsid w:val="00540FC6"/>
    <w:rsid w:val="005511B6"/>
    <w:rsid w:val="00553C98"/>
    <w:rsid w:val="00592A83"/>
    <w:rsid w:val="005A2C4F"/>
    <w:rsid w:val="005A7635"/>
    <w:rsid w:val="00645D7F"/>
    <w:rsid w:val="00656940"/>
    <w:rsid w:val="006636CD"/>
    <w:rsid w:val="00665274"/>
    <w:rsid w:val="00666C03"/>
    <w:rsid w:val="00686DAB"/>
    <w:rsid w:val="006B4CC2"/>
    <w:rsid w:val="006E1542"/>
    <w:rsid w:val="00721EA4"/>
    <w:rsid w:val="00775611"/>
    <w:rsid w:val="00797CB5"/>
    <w:rsid w:val="007B055F"/>
    <w:rsid w:val="007B21DB"/>
    <w:rsid w:val="007E6F1D"/>
    <w:rsid w:val="00880013"/>
    <w:rsid w:val="008920A4"/>
    <w:rsid w:val="008B4FBC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BF09F9"/>
    <w:rsid w:val="00C73EA1"/>
    <w:rsid w:val="00C8524A"/>
    <w:rsid w:val="00CA5FEA"/>
    <w:rsid w:val="00CC4F77"/>
    <w:rsid w:val="00CD3CF6"/>
    <w:rsid w:val="00CE336D"/>
    <w:rsid w:val="00D106FF"/>
    <w:rsid w:val="00D269D8"/>
    <w:rsid w:val="00D626EB"/>
    <w:rsid w:val="00DC7A6D"/>
    <w:rsid w:val="00DD3AEF"/>
    <w:rsid w:val="00E2774F"/>
    <w:rsid w:val="00EA74D2"/>
    <w:rsid w:val="00ED24C8"/>
    <w:rsid w:val="00F377E2"/>
    <w:rsid w:val="00F50748"/>
    <w:rsid w:val="00F6403C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,"/>
  <w14:docId w14:val="64631B14"/>
  <w15:docId w15:val="{C42FF312-8EE3-4FCD-990A-1B9394EF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 /><Relationship Id="rId18" Type="http://schemas.openxmlformats.org/officeDocument/2006/relationships/oleObject" Target="embeddings/oleObject5.bin" /><Relationship Id="rId26" Type="http://schemas.openxmlformats.org/officeDocument/2006/relationships/image" Target="media/image10.wmf" /><Relationship Id="rId39" Type="http://schemas.openxmlformats.org/officeDocument/2006/relationships/oleObject" Target="embeddings/oleObject20.bin" /><Relationship Id="rId21" Type="http://schemas.openxmlformats.org/officeDocument/2006/relationships/oleObject" Target="embeddings/oleObject7.bin" /><Relationship Id="rId34" Type="http://schemas.openxmlformats.org/officeDocument/2006/relationships/oleObject" Target="embeddings/oleObject15.bin" /><Relationship Id="rId42" Type="http://schemas.openxmlformats.org/officeDocument/2006/relationships/image" Target="media/image14.wmf" /><Relationship Id="rId47" Type="http://schemas.openxmlformats.org/officeDocument/2006/relationships/oleObject" Target="embeddings/oleObject25.bin" /><Relationship Id="rId50" Type="http://schemas.openxmlformats.org/officeDocument/2006/relationships/oleObject" Target="embeddings/oleObject27.bin" /><Relationship Id="rId55" Type="http://schemas.openxmlformats.org/officeDocument/2006/relationships/footer" Target="footer1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6" Type="http://schemas.openxmlformats.org/officeDocument/2006/relationships/oleObject" Target="embeddings/oleObject4.bin" /><Relationship Id="rId29" Type="http://schemas.openxmlformats.org/officeDocument/2006/relationships/oleObject" Target="embeddings/oleObject11.bin" /><Relationship Id="rId11" Type="http://schemas.openxmlformats.org/officeDocument/2006/relationships/image" Target="media/image3.wmf" /><Relationship Id="rId24" Type="http://schemas.openxmlformats.org/officeDocument/2006/relationships/image" Target="media/image9.wmf" /><Relationship Id="rId32" Type="http://schemas.openxmlformats.org/officeDocument/2006/relationships/image" Target="media/image12.wmf" /><Relationship Id="rId37" Type="http://schemas.openxmlformats.org/officeDocument/2006/relationships/oleObject" Target="embeddings/oleObject18.bin" /><Relationship Id="rId40" Type="http://schemas.openxmlformats.org/officeDocument/2006/relationships/image" Target="media/image13.wmf" /><Relationship Id="rId45" Type="http://schemas.openxmlformats.org/officeDocument/2006/relationships/oleObject" Target="embeddings/oleObject24.bin" /><Relationship Id="rId53" Type="http://schemas.openxmlformats.org/officeDocument/2006/relationships/oleObject" Target="embeddings/oleObject30.bin" /><Relationship Id="rId58" Type="http://schemas.openxmlformats.org/officeDocument/2006/relationships/theme" Target="theme/theme1.xml" /><Relationship Id="rId5" Type="http://schemas.openxmlformats.org/officeDocument/2006/relationships/webSettings" Target="webSettings.xml" /><Relationship Id="rId19" Type="http://schemas.openxmlformats.org/officeDocument/2006/relationships/image" Target="media/image7.wmf" /><Relationship Id="rId4" Type="http://schemas.openxmlformats.org/officeDocument/2006/relationships/settings" Target="settings.xml" /><Relationship Id="rId9" Type="http://schemas.openxmlformats.org/officeDocument/2006/relationships/image" Target="media/image2.wmf" /><Relationship Id="rId14" Type="http://schemas.openxmlformats.org/officeDocument/2006/relationships/oleObject" Target="embeddings/oleObject3.bin" /><Relationship Id="rId22" Type="http://schemas.openxmlformats.org/officeDocument/2006/relationships/image" Target="media/image8.wmf" /><Relationship Id="rId27" Type="http://schemas.openxmlformats.org/officeDocument/2006/relationships/oleObject" Target="embeddings/oleObject10.bin" /><Relationship Id="rId30" Type="http://schemas.openxmlformats.org/officeDocument/2006/relationships/oleObject" Target="embeddings/oleObject12.bin" /><Relationship Id="rId35" Type="http://schemas.openxmlformats.org/officeDocument/2006/relationships/oleObject" Target="embeddings/oleObject16.bin" /><Relationship Id="rId43" Type="http://schemas.openxmlformats.org/officeDocument/2006/relationships/oleObject" Target="embeddings/oleObject22.bin" /><Relationship Id="rId48" Type="http://schemas.openxmlformats.org/officeDocument/2006/relationships/oleObject" Target="embeddings/oleObject26.bin" /><Relationship Id="rId56" Type="http://schemas.openxmlformats.org/officeDocument/2006/relationships/fontTable" Target="fontTable.xml" /><Relationship Id="rId8" Type="http://schemas.openxmlformats.org/officeDocument/2006/relationships/image" Target="media/image1.png" /><Relationship Id="rId51" Type="http://schemas.openxmlformats.org/officeDocument/2006/relationships/oleObject" Target="embeddings/oleObject28.bin" /><Relationship Id="rId3" Type="http://schemas.openxmlformats.org/officeDocument/2006/relationships/styles" Target="styles.xml" /><Relationship Id="rId12" Type="http://schemas.openxmlformats.org/officeDocument/2006/relationships/oleObject" Target="embeddings/oleObject2.bin" /><Relationship Id="rId17" Type="http://schemas.openxmlformats.org/officeDocument/2006/relationships/image" Target="media/image6.wmf" /><Relationship Id="rId25" Type="http://schemas.openxmlformats.org/officeDocument/2006/relationships/oleObject" Target="embeddings/oleObject9.bin" /><Relationship Id="rId33" Type="http://schemas.openxmlformats.org/officeDocument/2006/relationships/oleObject" Target="embeddings/oleObject14.bin" /><Relationship Id="rId38" Type="http://schemas.openxmlformats.org/officeDocument/2006/relationships/oleObject" Target="embeddings/oleObject19.bin" /><Relationship Id="rId46" Type="http://schemas.openxmlformats.org/officeDocument/2006/relationships/image" Target="media/image15.wmf" /><Relationship Id="rId20" Type="http://schemas.openxmlformats.org/officeDocument/2006/relationships/oleObject" Target="embeddings/oleObject6.bin" /><Relationship Id="rId41" Type="http://schemas.openxmlformats.org/officeDocument/2006/relationships/oleObject" Target="embeddings/oleObject21.bin" /><Relationship Id="rId54" Type="http://schemas.openxmlformats.org/officeDocument/2006/relationships/oleObject" Target="embeddings/oleObject31.bin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5" Type="http://schemas.openxmlformats.org/officeDocument/2006/relationships/image" Target="media/image5.wmf" /><Relationship Id="rId23" Type="http://schemas.openxmlformats.org/officeDocument/2006/relationships/oleObject" Target="embeddings/oleObject8.bin" /><Relationship Id="rId28" Type="http://schemas.openxmlformats.org/officeDocument/2006/relationships/image" Target="media/image11.wmf" /><Relationship Id="rId36" Type="http://schemas.openxmlformats.org/officeDocument/2006/relationships/oleObject" Target="embeddings/oleObject17.bin" /><Relationship Id="rId49" Type="http://schemas.openxmlformats.org/officeDocument/2006/relationships/image" Target="media/image16.wmf" /><Relationship Id="rId57" Type="http://schemas.openxmlformats.org/officeDocument/2006/relationships/glossaryDocument" Target="glossary/document.xml" /><Relationship Id="rId10" Type="http://schemas.openxmlformats.org/officeDocument/2006/relationships/oleObject" Target="embeddings/oleObject1.bin" /><Relationship Id="rId31" Type="http://schemas.openxmlformats.org/officeDocument/2006/relationships/oleObject" Target="embeddings/oleObject13.bin" /><Relationship Id="rId44" Type="http://schemas.openxmlformats.org/officeDocument/2006/relationships/oleObject" Target="embeddings/oleObject23.bin" /><Relationship Id="rId52" Type="http://schemas.openxmlformats.org/officeDocument/2006/relationships/oleObject" Target="embeddings/oleObject29.bin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35AF7251E641889F8B0721F9A96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E8695-8C73-4C8F-BA1B-55287D02AE6A}"/>
      </w:docPartPr>
      <w:docPartBody>
        <w:p w:rsidR="008312B4" w:rsidRDefault="008312B4">
          <w:pPr>
            <w:pStyle w:val="2135AF7251E641889F8B0721F9A9692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B4"/>
    <w:rsid w:val="0083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35AF7251E641889F8B0721F9A96923">
    <w:name w:val="2135AF7251E641889F8B0721F9A969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171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Distance Less Traveled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Cosines</dc:title>
  <dc:creator>K20 Center</dc:creator>
  <cp:lastModifiedBy>Eike, Michell L.</cp:lastModifiedBy>
  <cp:revision>10</cp:revision>
  <cp:lastPrinted>2016-07-14T14:08:00Z</cp:lastPrinted>
  <dcterms:created xsi:type="dcterms:W3CDTF">2022-01-03T18:49:00Z</dcterms:created>
  <dcterms:modified xsi:type="dcterms:W3CDTF">2022-01-13T21:32:00Z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