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536263" w14:textId="146BC8F7" w:rsidR="00D91330" w:rsidRDefault="00D91330" w:rsidP="00D91330">
      <w:pPr>
        <w:pStyle w:val="Title"/>
        <w:bidi w:val="0"/>
      </w:pPr>
      <w:bookmarkStart w:id="0" w:name="_3bu8ebk0qhph" w:colFirst="0" w:colLast="0"/>
      <w:bookmarkEnd w:id="0"/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EJEMPLOS Y NO EJEMPLOS</w:t>
      </w:r>
    </w:p>
    <w:p w14:paraId="06095ACA" w14:textId="0B521E69" w:rsidR="00D91330" w:rsidRPr="00DB1439" w:rsidRDefault="00D91330" w:rsidP="00D91330">
      <w:pPr>
        <w:pStyle w:val="Heading1"/>
        <w:rPr>
          <w:b w:val="0"/>
          <w:bCs/>
        </w:r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Revisa las siguientes citas, haciendo correcciones si es necesario. </w:t>
      </w:r>
    </w:p>
    <w:p w14:paraId="31B8AA58" w14:textId="77777777" w:rsidR="00D91330" w:rsidRPr="00D91330" w:rsidRDefault="00D91330" w:rsidP="00D91330">
      <w:pPr>
        <w:rPr/>
      </w:pPr>
    </w:p>
    <w:tbl>
      <w:tblPr>
        <w:tblW w:w="12750" w:type="dxa"/>
        <w:jc w:val="center"/>
        <w:tblBorders>
          <w:top w:val="dashed" w:sz="18" w:space="0" w:color="BED7D3"/>
          <w:left w:val="dashed" w:sz="18" w:space="0" w:color="BED7D3"/>
          <w:bottom w:val="dashed" w:sz="18" w:space="0" w:color="BED7D3"/>
          <w:right w:val="dashed" w:sz="18" w:space="0" w:color="BED7D3"/>
          <w:insideH w:val="dashed" w:sz="18" w:space="0" w:color="BED7D3"/>
          <w:insideV w:val="dashed" w:sz="1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6375"/>
        <w:gridCol w:w="6375"/>
      </w:tblGrid>
      <w:tr w:rsidR="00D91330" w14:paraId="73579904" w14:textId="77777777" w:rsidTr="000569C5">
        <w:trPr>
          <w:trHeight w:val="2520"/>
          <w:jc w:val="center"/>
        </w:trPr>
        <w:tc>
          <w:tcPr>
            <w:tcW w:w="6375" w:type="dxa"/>
            <w:vAlign w:val="center"/>
          </w:tcPr>
          <w:p w14:paraId="11F26442" w14:textId="77777777" w:rsidR="00D91330" w:rsidRPr="00E95451" w:rsidRDefault="00D91330" w:rsidP="000569C5">
            <w:pPr>
              <w:ind w:left="720" w:hanging="720"/>
              <w:rPr>
                <w:rFonts w:asciiTheme="majorHAnsi" w:eastAsia="Calibri" w:hAnsiTheme="majorHAnsi" w:cstheme="majorHAnsi"/>
                <w:color w:val="910D28"/>
                <w:sz w:val="24"/>
                <w:szCs w:val="24"/>
              </w:rPr>
              <w:bidi w:val="0"/>
            </w:pPr>
            <w:r>
              <w:rPr>
                <w:rFonts w:asciiTheme="majorHAnsi" w:cstheme="majorHAnsi" w:eastAsia="Calibri" w:hAnsiTheme="majorHAnsi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Black, Holly, Nueva York, Little Brown Books for Young Readers, 2 de enero de 2018. </w:t>
            </w:r>
            <w:r>
              <w:rPr>
                <w:rFonts w:asciiTheme="majorHAnsi" w:cstheme="majorHAnsi" w:eastAsia="Calibri" w:hAnsiTheme="majorHAnsi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El Príncipe Cruel.</w:t>
            </w:r>
            <w:r>
              <w:rPr>
                <w:rFonts w:asciiTheme="majorHAnsi" w:cstheme="majorHAnsi" w:eastAsia="Calibri" w:hAnsiTheme="majorHAnsi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</w:t>
            </w:r>
          </w:p>
        </w:tc>
        <w:tc>
          <w:tcPr>
            <w:tcW w:w="6375" w:type="dxa"/>
            <w:vAlign w:val="center"/>
          </w:tcPr>
          <w:p w14:paraId="1AFCE7DC" w14:textId="77777777" w:rsidR="00D91330" w:rsidRDefault="00D91330" w:rsidP="000569C5">
            <w:pPr>
              <w:ind w:left="720" w:hanging="720"/>
              <w:rPr>
                <w:rFonts w:ascii="Calibri" w:eastAsia="Calibri" w:hAnsi="Calibri" w:cs="Calibri"/>
                <w:color w:val="910D28"/>
                <w:sz w:val="24"/>
                <w:szCs w:val="24"/>
              </w:rPr>
              <w:bidi w:val="0"/>
            </w:pPr>
            <w:r>
              <w:rPr>
                <w:rFonts w:ascii="Calibri" w:cs="Calibri" w:eastAsia="Calibri" w:hAnsi="Calibri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Dashner, James. El corredor del laberinto</w:t>
            </w:r>
            <w:r>
              <w:rPr>
                <w:rFonts w:ascii="Calibri" w:cs="Calibri" w:eastAsia="Calibri" w:hAnsi="Calibri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.</w:t>
            </w:r>
            <w:r>
              <w:rPr>
                <w:rFonts w:ascii="Calibri" w:cs="Calibri" w:eastAsia="Calibri" w:hAnsi="Calibri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</w:t>
            </w:r>
            <w:r>
              <w:rPr>
                <w:rFonts w:ascii="Calibri" w:cs="Calibri" w:eastAsia="Calibri" w:hAnsi="Calibri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Nueva York, Delacorte Press, 6</w:t>
            </w:r>
            <w:r>
              <w:rPr>
                <w:rFonts w:ascii="Calibri" w:cs="Calibri" w:eastAsia="Calibri" w:hAnsi="Calibri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OCT 2009.</w:t>
            </w:r>
          </w:p>
        </w:tc>
      </w:tr>
      <w:tr w:rsidR="00D91330" w14:paraId="35E6B290" w14:textId="77777777" w:rsidTr="000569C5">
        <w:trPr>
          <w:trHeight w:val="2505"/>
          <w:jc w:val="center"/>
        </w:trPr>
        <w:tc>
          <w:tcPr>
            <w:tcW w:w="6375" w:type="dxa"/>
            <w:vAlign w:val="center"/>
          </w:tcPr>
          <w:p w14:paraId="02963434" w14:textId="77777777" w:rsidR="00D91330" w:rsidRPr="00E95451" w:rsidRDefault="00D91330" w:rsidP="000569C5">
            <w:pPr>
              <w:ind w:left="720" w:hanging="720"/>
              <w:rPr>
                <w:rFonts w:asciiTheme="majorHAnsi" w:eastAsia="Calibri" w:hAnsiTheme="majorHAnsi" w:cstheme="majorHAnsi"/>
                <w:color w:val="910D28"/>
                <w:sz w:val="24"/>
                <w:szCs w:val="24"/>
              </w:rPr>
              <w:bidi w:val="0"/>
            </w:pPr>
            <w:r>
              <w:rPr>
                <w:rFonts w:asciiTheme="majorHAnsi" w:cstheme="majorHAnsi" w:eastAsia="Calibri" w:hAnsiTheme="majorHAnsi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Ana Frank </w:t>
            </w:r>
            <w:r>
              <w:rPr>
                <w:rFonts w:asciiTheme="majorHAnsi" w:cstheme="majorHAnsi" w:eastAsia="Calibri" w:hAnsiTheme="majorHAnsi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El diario de una niña</w:t>
            </w:r>
            <w:r>
              <w:rPr>
                <w:rFonts w:asciiTheme="majorHAnsi" w:cstheme="majorHAnsi" w:eastAsia="Calibri" w:hAnsiTheme="majorHAnsi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Nueva York Bantam Books Julio 1993</w:t>
            </w:r>
          </w:p>
        </w:tc>
        <w:tc>
          <w:tcPr>
            <w:tcW w:w="6375" w:type="dxa"/>
            <w:vAlign w:val="center"/>
          </w:tcPr>
          <w:p w14:paraId="575D6B35" w14:textId="77777777" w:rsidR="00D91330" w:rsidRDefault="00D91330" w:rsidP="000569C5">
            <w:pPr>
              <w:ind w:left="720" w:hanging="720"/>
              <w:rPr>
                <w:rFonts w:ascii="Calibri" w:eastAsia="Calibri" w:hAnsi="Calibri" w:cs="Calibri"/>
                <w:color w:val="910D28"/>
                <w:sz w:val="24"/>
                <w:szCs w:val="24"/>
              </w:rPr>
              <w:bidi w:val="0"/>
            </w:pPr>
            <w:r>
              <w:rPr>
                <w:rFonts w:ascii="Calibri" w:cs="Calibri" w:eastAsia="Calibri" w:hAnsi="Calibri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Golding. William. </w:t>
            </w:r>
            <w:r>
              <w:rPr>
                <w:rFonts w:ascii="Calibri" w:cs="Calibri" w:eastAsia="Calibri" w:hAnsi="Calibri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El Señor de las Moscas. </w:t>
            </w:r>
            <w:r>
              <w:rPr>
                <w:rFonts w:ascii="Calibri" w:cs="Calibri" w:eastAsia="Calibri" w:hAnsi="Calibri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En Londres. Faber y Faber. 17 de septiembre de 1954.</w:t>
            </w:r>
          </w:p>
        </w:tc>
      </w:tr>
      <w:tr w:rsidR="00D91330" w14:paraId="1D79B17E" w14:textId="77777777" w:rsidTr="000569C5">
        <w:trPr>
          <w:trHeight w:val="2505"/>
          <w:jc w:val="center"/>
        </w:trPr>
        <w:tc>
          <w:tcPr>
            <w:tcW w:w="6375" w:type="dxa"/>
            <w:vAlign w:val="center"/>
          </w:tcPr>
          <w:p w14:paraId="6E5D14C7" w14:textId="77777777" w:rsidR="00D91330" w:rsidRPr="00E95451" w:rsidRDefault="00D91330" w:rsidP="000569C5">
            <w:pPr>
              <w:ind w:left="720" w:hanging="720"/>
              <w:rPr>
                <w:rFonts w:asciiTheme="majorHAnsi" w:eastAsia="Calibri" w:hAnsiTheme="majorHAnsi" w:cstheme="majorHAnsi"/>
                <w:color w:val="910D28"/>
                <w:sz w:val="24"/>
                <w:szCs w:val="24"/>
              </w:rPr>
              <w:bidi w:val="0"/>
            </w:pPr>
            <w:r>
              <w:rPr>
                <w:rFonts w:asciiTheme="majorHAnsi" w:cstheme="majorHAnsi" w:eastAsia="Calibri" w:hAnsiTheme="majorHAnsi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El ladrón del rayo.</w:t>
            </w:r>
            <w:r>
              <w:rPr>
                <w:rFonts w:asciiTheme="majorHAnsi" w:cstheme="majorHAnsi" w:eastAsia="Calibri" w:hAnsiTheme="majorHAnsi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Riordan, Rick. 1 de julio de 2005, Reino Unido, Puffin Books. </w:t>
            </w:r>
          </w:p>
        </w:tc>
        <w:tc>
          <w:tcPr>
            <w:tcW w:w="6375" w:type="dxa"/>
            <w:vAlign w:val="center"/>
          </w:tcPr>
          <w:p w14:paraId="03F307AA" w14:textId="77777777" w:rsidR="00D91330" w:rsidRDefault="00D91330" w:rsidP="000569C5">
            <w:pPr>
              <w:ind w:left="720" w:hanging="720"/>
              <w:rPr>
                <w:rFonts w:ascii="Calibri" w:eastAsia="Calibri" w:hAnsi="Calibri" w:cs="Calibri"/>
                <w:color w:val="910D28"/>
                <w:sz w:val="24"/>
                <w:szCs w:val="24"/>
              </w:rPr>
              <w:bidi w:val="0"/>
            </w:pPr>
            <w:r>
              <w:rPr>
                <w:rFonts w:ascii="Calibri" w:cs="Calibri" w:eastAsia="Calibri" w:hAnsi="Calibri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Rowling, J.K.</w:t>
            </w:r>
            <w:r>
              <w:rPr>
                <w:rFonts w:ascii="Calibri" w:cs="Calibri" w:eastAsia="Calibri" w:hAnsi="Calibri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</w:t>
            </w:r>
            <w:r>
              <w:rPr>
                <w:rFonts w:ascii="Calibri" w:cs="Calibri" w:eastAsia="Calibri" w:hAnsi="Calibri"/>
                <w:lang w:val="es"/>
                <w:b w:val="0"/>
                <w:bCs w:val="0"/>
                <w:i w:val="0"/>
                <w:iCs w:val="0"/>
                <w:u w:val="single"/>
                <w:vertAlign w:val="baseline"/>
                <w:rtl w:val="0"/>
              </w:rPr>
              <w:t xml:space="preserve">Harry Potter y la piedra filosofal</w:t>
            </w:r>
            <w:r>
              <w:rPr>
                <w:rFonts w:ascii="Calibri" w:cs="Calibri" w:eastAsia="Calibri" w:hAnsi="Calibri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.</w:t>
            </w:r>
            <w:r>
              <w:rPr>
                <w:rFonts w:ascii="Calibri" w:cs="Calibri" w:eastAsia="Calibri" w:hAnsi="Calibri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Londres, Bloomsbury (Reino Unido), 26 de junio de 1997.</w:t>
            </w:r>
          </w:p>
        </w:tc>
      </w:tr>
      <w:tr w:rsidR="00D91330" w14:paraId="021C8287" w14:textId="77777777" w:rsidTr="000569C5">
        <w:trPr>
          <w:trHeight w:val="2505"/>
          <w:jc w:val="center"/>
        </w:trPr>
        <w:tc>
          <w:tcPr>
            <w:tcW w:w="6375" w:type="dxa"/>
            <w:vAlign w:val="center"/>
          </w:tcPr>
          <w:p w14:paraId="609AF31B" w14:textId="77777777" w:rsidR="00D91330" w:rsidRPr="00E95451" w:rsidRDefault="00D91330" w:rsidP="000569C5">
            <w:pPr>
              <w:jc w:val="center"/>
              <w:rPr>
                <w:rFonts w:asciiTheme="majorHAnsi" w:eastAsia="Calibri" w:hAnsiTheme="majorHAnsi" w:cstheme="majorHAnsi"/>
                <w:color w:val="910D28"/>
                <w:sz w:val="24"/>
                <w:szCs w:val="24"/>
              </w:rPr>
              <w:bidi w:val="0"/>
            </w:pPr>
            <w:bookmarkStart w:id="1" w:name="_abor1emp9eg4" w:colFirst="0" w:colLast="0"/>
            <w:bookmarkEnd w:id="1"/>
            <w:r>
              <w:rPr>
                <w:rFonts w:asciiTheme="majorHAnsi" w:cstheme="majorHAnsi" w:eastAsia="Calibri" w:hAnsiTheme="majorHAnsi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Shetterly, Margot Lee. </w:t>
            </w:r>
            <w:r>
              <w:rPr>
                <w:rFonts w:asciiTheme="majorHAnsi" w:cstheme="majorHAnsi" w:eastAsia="Calibri" w:hAnsiTheme="majorHAnsi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Figuras ocultas. </w:t>
            </w:r>
            <w:r>
              <w:rPr>
                <w:rFonts w:asciiTheme="majorHAnsi" w:cstheme="majorHAnsi" w:eastAsia="Calibri" w:hAnsiTheme="majorHAnsi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Nueva York, William Morrow and Company, 6 de septiembre de 2016</w:t>
            </w:r>
          </w:p>
        </w:tc>
        <w:tc>
          <w:tcPr>
            <w:tcW w:w="6375" w:type="dxa"/>
            <w:vAlign w:val="center"/>
          </w:tcPr>
          <w:p w14:paraId="336D45D3" w14:textId="77777777" w:rsidR="00D91330" w:rsidRPr="00E95451" w:rsidRDefault="00D91330" w:rsidP="000569C5">
            <w:pPr>
              <w:ind w:left="720"/>
              <w:rPr>
                <w:rFonts w:asciiTheme="majorHAnsi" w:eastAsia="Times New Roman" w:hAnsiTheme="majorHAnsi" w:cstheme="majorHAnsi"/>
                <w:color w:val="0E0E0E"/>
                <w:highlight w:val="white"/>
              </w:rPr>
              <w:bidi w:val="0"/>
            </w:pPr>
            <w:r>
              <w:rPr>
                <w:rFonts w:asciiTheme="majorHAnsi" w:cstheme="majorHAnsi" w:eastAsia="Times New Roman" w:hAnsiTheme="majorHAnsi"/>
                <w:color w:val="0E0E0E"/>
                <w:highlight w:val="white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Cochran, David. "'I'm Being Ironic': Imperialism, Mass Culture, and the Fantastic World of Ray Bradbury" </w:t>
            </w:r>
            <w:r>
              <w:rPr>
                <w:rFonts w:asciiTheme="majorHAnsi" w:cstheme="majorHAnsi" w:eastAsia="Times New Roman" w:hAnsiTheme="majorHAnsi"/>
                <w:color w:val="0E0E0E"/>
                <w:highlight w:val="white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American Noir: Underground Writers and Filmmakers of the Postwar Era</w:t>
            </w:r>
            <w:r>
              <w:rPr>
                <w:rFonts w:asciiTheme="majorHAnsi" w:cstheme="majorHAnsi" w:eastAsia="Times New Roman" w:hAnsiTheme="majorHAnsi"/>
                <w:color w:val="0E0E0E"/>
                <w:highlight w:val="white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. Rpt. En </w:t>
            </w:r>
            <w:r>
              <w:rPr>
                <w:rFonts w:asciiTheme="majorHAnsi" w:cstheme="majorHAnsi" w:eastAsia="Times New Roman" w:hAnsiTheme="majorHAnsi"/>
                <w:color w:val="0E0E0E"/>
                <w:highlight w:val="white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Crítica de cuentos</w:t>
            </w:r>
            <w:r>
              <w:rPr>
                <w:rFonts w:asciiTheme="majorHAnsi" w:cstheme="majorHAnsi" w:eastAsia="Times New Roman" w:hAnsiTheme="majorHAnsi"/>
                <w:color w:val="0E0E0E"/>
                <w:highlight w:val="white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. Editado por Joseph Palmisano. Vol. 73. Detroit: Gale, 2005. </w:t>
            </w:r>
            <w:r>
              <w:rPr>
                <w:rFonts w:asciiTheme="majorHAnsi" w:cstheme="majorHAnsi" w:eastAsia="Times New Roman" w:hAnsiTheme="majorHAnsi"/>
                <w:color w:val="0E0E0E"/>
                <w:highlight w:val="white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Centro de recursos literarios</w:t>
            </w:r>
            <w:r>
              <w:rPr>
                <w:rFonts w:asciiTheme="majorHAnsi" w:cstheme="majorHAnsi" w:eastAsia="Times New Roman" w:hAnsiTheme="majorHAnsi"/>
                <w:color w:val="0E0E0E"/>
                <w:highlight w:val="white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. Washington: Smithsonian Institution Press, 2000, pp.55-72. </w:t>
            </w:r>
          </w:p>
        </w:tc>
      </w:tr>
      <w:tr w:rsidR="00D91330" w14:paraId="34474F35" w14:textId="77777777" w:rsidTr="000569C5">
        <w:trPr>
          <w:trHeight w:val="2505"/>
          <w:jc w:val="center"/>
        </w:trPr>
        <w:tc>
          <w:tcPr>
            <w:tcW w:w="6375" w:type="dxa"/>
            <w:vAlign w:val="center"/>
          </w:tcPr>
          <w:p w14:paraId="1AC8247A" w14:textId="77777777" w:rsidR="00D91330" w:rsidRPr="00E95451" w:rsidRDefault="00D91330" w:rsidP="000569C5">
            <w:pPr>
              <w:ind w:left="720"/>
              <w:rPr>
                <w:rFonts w:asciiTheme="majorHAnsi" w:eastAsia="Calibri" w:hAnsiTheme="majorHAnsi" w:cstheme="majorHAnsi"/>
              </w:rPr>
              <w:bidi w:val="0"/>
            </w:pPr>
            <w:r>
              <w:rPr>
                <w:rFonts w:asciiTheme="majorHAnsi" w:cstheme="majorHAnsi" w:eastAsia="Times New Roman" w:hAnsiTheme="majorHAnsi"/>
                <w:color w:val="0E0E0E"/>
                <w:highlight w:val="white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</w:t>
            </w:r>
            <w:r>
              <w:rPr>
                <w:rFonts w:asciiTheme="majorHAnsi" w:cstheme="majorHAnsi" w:eastAsia="Times New Roman" w:hAnsiTheme="majorHAnsi"/>
                <w:color w:val="0E0E0E"/>
                <w:highlight w:val="white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CommonLIT</w:t>
            </w:r>
            <w:r>
              <w:rPr>
                <w:rFonts w:asciiTheme="majorHAnsi" w:cstheme="majorHAnsi" w:eastAsia="Times New Roman" w:hAnsiTheme="majorHAnsi"/>
                <w:color w:val="0E0E0E"/>
                <w:highlight w:val="white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, 2017. "Reconoceremos la vida extraterrestre cuando la veamos: reconocer la vida en otros mundos requiere un margen de maniobra en la definición de "vida"" Hesman Saey, Tina. </w:t>
            </w:r>
          </w:p>
        </w:tc>
        <w:tc>
          <w:tcPr>
            <w:tcW w:w="6375" w:type="dxa"/>
            <w:vAlign w:val="center"/>
          </w:tcPr>
          <w:p w14:paraId="0B2C0EFA" w14:textId="77777777" w:rsidR="00D91330" w:rsidRPr="00E95451" w:rsidRDefault="00D91330" w:rsidP="000569C5">
            <w:pPr>
              <w:ind w:left="720" w:hanging="720"/>
              <w:rPr>
                <w:rFonts w:asciiTheme="majorHAnsi" w:eastAsia="Calibri" w:hAnsiTheme="majorHAnsi" w:cstheme="majorHAnsi"/>
                <w:color w:val="0E0E0E"/>
              </w:rPr>
              <w:bidi w:val="0"/>
            </w:pPr>
            <w:r>
              <w:rPr>
                <w:rFonts w:asciiTheme="majorHAnsi" w:cstheme="majorHAnsi" w:eastAsia="Calibri" w:hAnsiTheme="majorHAnsi"/>
                <w:color w:val="0E0E0E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O'Reilly, Michelle. "Las redes sociales y la salud mental de los adolescentes: lo bueno, lo malo y lo feo" </w:t>
            </w:r>
            <w:r>
              <w:rPr>
                <w:rFonts w:asciiTheme="majorHAnsi" w:cstheme="majorHAnsi" w:eastAsia="Calibri" w:hAnsiTheme="majorHAnsi"/>
                <w:color w:val="0E0E0E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EBSCOhost</w:t>
            </w:r>
            <w:r>
              <w:rPr>
                <w:rFonts w:asciiTheme="majorHAnsi" w:cstheme="majorHAnsi" w:eastAsia="Calibri" w:hAnsiTheme="majorHAnsi"/>
                <w:color w:val="0E0E0E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, doi:10.1080/09638237.2020.1714007. </w:t>
            </w:r>
            <w:r>
              <w:rPr>
                <w:rFonts w:asciiTheme="majorHAnsi" w:cstheme="majorHAnsi" w:eastAsia="Calibri" w:hAnsiTheme="majorHAnsi"/>
                <w:color w:val="0E0E0E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Journal of Mental</w:t>
            </w:r>
            <w:r>
              <w:rPr>
                <w:rFonts w:asciiTheme="majorHAnsi" w:cstheme="majorHAnsi" w:eastAsia="Calibri" w:hAnsiTheme="majorHAnsi"/>
                <w:color w:val="0E0E0E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Health, vol. 29, nº 2, abr. 2020, pp. 200-206. </w:t>
            </w:r>
          </w:p>
        </w:tc>
      </w:tr>
      <w:tr w:rsidR="00D91330" w14:paraId="24C33570" w14:textId="77777777" w:rsidTr="000569C5">
        <w:trPr>
          <w:trHeight w:val="2505"/>
          <w:jc w:val="center"/>
        </w:trPr>
        <w:tc>
          <w:tcPr>
            <w:tcW w:w="6375" w:type="dxa"/>
            <w:vAlign w:val="center"/>
          </w:tcPr>
          <w:p w14:paraId="2EB67B8C" w14:textId="77777777" w:rsidR="00D91330" w:rsidRPr="00E95451" w:rsidRDefault="00D91330" w:rsidP="000569C5">
            <w:pPr>
              <w:ind w:left="720" w:hanging="720"/>
              <w:rPr>
                <w:rFonts w:asciiTheme="majorHAnsi" w:eastAsia="Calibri" w:hAnsiTheme="majorHAnsi" w:cstheme="majorHAnsi"/>
                <w:color w:val="910D28"/>
                <w:sz w:val="24"/>
                <w:szCs w:val="24"/>
              </w:rPr>
              <w:bidi w:val="0"/>
            </w:pPr>
            <w:r>
              <w:rPr>
                <w:rFonts w:asciiTheme="majorHAnsi" w:cstheme="majorHAnsi" w:eastAsia="Calibri" w:hAnsiTheme="majorHAnsi"/>
                <w:color w:val="333333"/>
                <w:highlight w:val="white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Poniewozik. James. "La televisión hace una llamada demasiado cercana" </w:t>
            </w:r>
            <w:r>
              <w:rPr>
                <w:rFonts w:asciiTheme="majorHAnsi" w:cstheme="majorHAnsi" w:eastAsia="Calibri" w:hAnsiTheme="majorHAnsi"/>
                <w:color w:val="333333"/>
                <w:highlight w:val="white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Time.</w:t>
            </w:r>
            <w:r>
              <w:rPr>
                <w:rFonts w:asciiTheme="majorHAnsi" w:cstheme="majorHAnsi" w:eastAsia="Calibri" w:hAnsiTheme="majorHAnsi"/>
                <w:color w:val="333333"/>
                <w:highlight w:val="white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20 de noviembre de 2000. pp. 70-71.</w:t>
            </w:r>
          </w:p>
        </w:tc>
        <w:tc>
          <w:tcPr>
            <w:tcW w:w="6375" w:type="dxa"/>
            <w:vAlign w:val="center"/>
          </w:tcPr>
          <w:p w14:paraId="29AE74CA" w14:textId="77777777" w:rsidR="00D91330" w:rsidRPr="00E95451" w:rsidRDefault="00D91330" w:rsidP="000569C5">
            <w:pPr>
              <w:ind w:left="720" w:hanging="720"/>
              <w:rPr>
                <w:rFonts w:asciiTheme="majorHAnsi" w:eastAsia="Calibri" w:hAnsiTheme="majorHAnsi" w:cstheme="majorHAnsi"/>
                <w:i/>
                <w:color w:val="0E0E0E"/>
              </w:rPr>
              <w:bidi w:val="0"/>
            </w:pPr>
            <w:r>
              <w:rPr>
                <w:rFonts w:asciiTheme="majorHAnsi" w:cstheme="majorHAnsi" w:eastAsia="Calibri" w:hAnsiTheme="majorHAnsi"/>
                <w:color w:val="0E0E0E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"Medición de las actitudes hacia la salud mental a través de las redes sociales: investigación del estigma y la banalización" </w:t>
            </w:r>
            <w:r>
              <w:rPr>
                <w:rFonts w:asciiTheme="majorHAnsi" w:cstheme="majorHAnsi" w:eastAsia="Calibri" w:hAnsiTheme="majorHAnsi"/>
                <w:color w:val="0E0E0E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Robinson, Patrick, et al.</w:t>
            </w:r>
          </w:p>
        </w:tc>
      </w:tr>
      <w:tr w:rsidR="00D91330" w14:paraId="4FA36E7B" w14:textId="77777777" w:rsidTr="000569C5">
        <w:trPr>
          <w:trHeight w:val="2505"/>
          <w:jc w:val="center"/>
        </w:trPr>
        <w:tc>
          <w:tcPr>
            <w:tcW w:w="6375" w:type="dxa"/>
            <w:vAlign w:val="center"/>
          </w:tcPr>
          <w:p w14:paraId="6FE5CB2C" w14:textId="77777777" w:rsidR="00D91330" w:rsidRPr="00E95451" w:rsidRDefault="00D91330" w:rsidP="000569C5">
            <w:pPr>
              <w:spacing w:after="160"/>
              <w:ind w:left="633" w:hanging="720"/>
              <w:rPr>
                <w:rFonts w:ascii="Calibri" w:eastAsia="Calibri" w:hAnsi="Calibri" w:cs="Calibri"/>
                <w:color w:val="910D28"/>
                <w:sz w:val="24"/>
                <w:szCs w:val="24"/>
              </w:rPr>
              <w:bidi w:val="0"/>
            </w:pPr>
            <w:r>
              <w:rPr>
                <w:rFonts w:ascii="Calibri" w:cs="Calibri" w:eastAsia="Calibri" w:hAnsi="Calibri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Shaw, Ryan D., y Amy Auletto. "¿Está la educación musical en sintonía con la búsqueda de la equidad? un examen del acceso a la educación musical en las escuelas de Michigan" </w:t>
            </w:r>
            <w:r>
              <w:rPr>
                <w:rFonts w:ascii="Calibri" w:cs="Calibri" w:eastAsia="Calibri" w:hAnsi="Calibri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Journal of Research in Music</w:t>
            </w:r>
            <w:r>
              <w:rPr>
                <w:rFonts w:ascii="Calibri" w:cs="Calibri" w:eastAsia="Calibri" w:hAnsi="Calibri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Education, vol. 69, nº 4, enero de 2022, pp. 364-381. </w:t>
            </w:r>
            <w:r>
              <w:rPr>
                <w:rFonts w:ascii="Calibri" w:cs="Calibri" w:eastAsia="Calibri" w:hAnsi="Calibri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EBSCOhost</w:t>
            </w:r>
            <w:r>
              <w:rPr>
                <w:rFonts w:ascii="Calibri" w:cs="Calibri" w:eastAsia="Calibri" w:hAnsi="Calibri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, doi:10.1177/0022429421989961.</w:t>
            </w:r>
          </w:p>
        </w:tc>
        <w:tc>
          <w:tcPr>
            <w:tcW w:w="6375" w:type="dxa"/>
            <w:vAlign w:val="center"/>
          </w:tcPr>
          <w:p w14:paraId="5DB04DBF" w14:textId="77777777" w:rsidR="00D91330" w:rsidRPr="00E95451" w:rsidRDefault="00D91330" w:rsidP="000569C5">
            <w:pPr>
              <w:ind w:left="720" w:hanging="720"/>
              <w:rPr>
                <w:rFonts w:ascii="Calibri" w:eastAsia="Calibri" w:hAnsi="Calibri" w:cs="Calibri"/>
                <w:color w:val="910D28"/>
                <w:sz w:val="24"/>
                <w:szCs w:val="24"/>
              </w:rPr>
              <w:bidi w:val="0"/>
            </w:pPr>
            <w:r>
              <w:rPr>
                <w:rFonts w:ascii="Calibri" w:cs="Calibri" w:eastAsia="Calibri" w:hAnsi="Calibri"/>
                <w:color w:val="0E0E0E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vol. 54, nº 1, enero de 2019, pp. 51-58. </w:t>
            </w:r>
            <w:r>
              <w:rPr>
                <w:rFonts w:ascii="Calibri" w:cs="Calibri" w:eastAsia="Calibri" w:hAnsi="Calibri"/>
                <w:color w:val="0E0E0E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Social Psychiatry &amp; Psychiatric Epidemiology</w:t>
            </w:r>
            <w:r>
              <w:rPr>
                <w:rFonts w:ascii="Calibri" w:cs="Calibri" w:eastAsia="Calibri" w:hAnsi="Calibri"/>
                <w:color w:val="0E0E0E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, </w:t>
            </w:r>
            <w:r>
              <w:rPr>
                <w:rFonts w:ascii="Calibri" w:cs="Calibri" w:eastAsia="Calibri" w:hAnsi="Calibri"/>
                <w:color w:val="0E0E0E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EBSCOhost</w:t>
            </w:r>
            <w:r>
              <w:rPr>
                <w:rFonts w:ascii="Calibri" w:cs="Calibri" w:eastAsia="Calibri" w:hAnsi="Calibri"/>
                <w:color w:val="0E0E0E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, doi:10.1007/s00127-018-1571-5.</w:t>
            </w:r>
          </w:p>
        </w:tc>
      </w:tr>
      <w:tr w:rsidR="00D91330" w14:paraId="4E821C98" w14:textId="77777777" w:rsidTr="000569C5">
        <w:trPr>
          <w:trHeight w:val="2505"/>
          <w:jc w:val="center"/>
        </w:trPr>
        <w:tc>
          <w:tcPr>
            <w:tcW w:w="6375" w:type="dxa"/>
            <w:vAlign w:val="center"/>
          </w:tcPr>
          <w:p w14:paraId="4BD23335" w14:textId="77777777" w:rsidR="00D91330" w:rsidRPr="00E95451" w:rsidRDefault="00D91330" w:rsidP="000569C5">
            <w:pPr>
              <w:spacing w:after="160"/>
              <w:ind w:left="633" w:hanging="720"/>
              <w:rPr>
                <w:rFonts w:ascii="Calibri" w:eastAsia="Calibri" w:hAnsi="Calibri" w:cs="Calibri"/>
                <w:color w:val="910D28"/>
                <w:sz w:val="24"/>
                <w:szCs w:val="24"/>
              </w:rPr>
              <w:bidi w:val="0"/>
            </w:pPr>
            <w:r>
              <w:rPr>
                <w:rFonts w:ascii="Calibri" w:cs="Calibri" w:eastAsia="Times New Roman" w:hAnsi="Calibri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Washington Post, adaptado por el personal de Newsela. Los fanáticos de los OVNIs descenderán a un pequeño pueblo cerca del Área 51 para el Festival de Extraterrestres" </w:t>
            </w:r>
            <w:r>
              <w:rPr>
                <w:rFonts w:ascii="Calibri" w:cs="Calibri" w:eastAsia="Times New Roman" w:hAnsi="Calibri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Newsela: Guerra y Paz.</w:t>
            </w:r>
            <w:r>
              <w:rPr>
                <w:rFonts w:ascii="Calibri" w:cs="Calibri" w:eastAsia="Times New Roman" w:hAnsi="Calibri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19 de agosto de 2019.</w:t>
            </w:r>
          </w:p>
        </w:tc>
        <w:tc>
          <w:tcPr>
            <w:tcW w:w="6375" w:type="dxa"/>
            <w:vAlign w:val="center"/>
          </w:tcPr>
          <w:p w14:paraId="5A035FE1" w14:textId="77777777" w:rsidR="00D91330" w:rsidRPr="00E95451" w:rsidRDefault="00D91330" w:rsidP="000569C5">
            <w:pPr>
              <w:spacing w:before="240" w:after="240"/>
              <w:ind w:left="720" w:hanging="720"/>
              <w:rPr>
                <w:rFonts w:ascii="Calibri" w:eastAsia="Calibri" w:hAnsi="Calibri" w:cs="Calibri"/>
                <w:color w:val="910D28"/>
                <w:sz w:val="24"/>
                <w:szCs w:val="24"/>
              </w:rPr>
              <w:bidi w:val="0"/>
            </w:pPr>
            <w:r>
              <w:rPr>
                <w:rFonts w:ascii="Calibri" w:cs="Calibri" w:eastAsia="Calibri" w:hAnsi="Calibri"/>
                <w:color w:val="333333"/>
                <w:highlight w:val="white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Blake Douglas. editor jefe. "Los miembros de Pride of Oklahoma "imploran" a sus compañeros que comuniquen sus preocupaciones a la dirección, la banda alcanza los 40 casos de Covid-19" </w:t>
            </w:r>
            <w:r>
              <w:rPr>
                <w:rFonts w:ascii="Calibri" w:cs="Calibri" w:eastAsia="Calibri" w:hAnsi="Calibri"/>
                <w:color w:val="333333"/>
                <w:highlight w:val="white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OU Daily</w:t>
            </w:r>
            <w:r>
              <w:rPr>
                <w:rFonts w:ascii="Calibri" w:cs="Calibri" w:eastAsia="Calibri" w:hAnsi="Calibri"/>
                <w:color w:val="333333"/>
                <w:highlight w:val="white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. 5 de enero de 2022 </w:t>
            </w:r>
            <w:hyperlink r:id="rId7">
              <w:r>
                <w:rPr>
                  <w:rFonts w:ascii="Calibri" w:cs="Calibri" w:eastAsia="Calibri" w:hAnsi="Calibri"/>
                  <w:color w:val="1155CC"/>
                  <w:highlight w:val="white"/>
                  <w:lang w:val="es"/>
                  <w:b w:val="0"/>
                  <w:bCs w:val="0"/>
                  <w:i w:val="0"/>
                  <w:iCs w:val="0"/>
                  <w:u w:val="single"/>
                  <w:vertAlign w:val="baseline"/>
                  <w:rtl w:val="0"/>
                </w:rPr>
                <w:t xml:space="preserve">https://www.oudaily.com/news/pride-of-oklahoma-members-implore-peers-to-communicate-concerns-with-leadership-band-reaches-40-covid/article_97bff36a-6e7f-11ec-8af1-3f8cf4c418b1.html </w:t>
              </w:r>
            </w:hyperlink>
          </w:p>
        </w:tc>
      </w:tr>
      <w:tr w:rsidR="00D91330" w14:paraId="1088AC03" w14:textId="77777777" w:rsidTr="000569C5">
        <w:trPr>
          <w:trHeight w:val="2505"/>
          <w:jc w:val="center"/>
        </w:trPr>
        <w:tc>
          <w:tcPr>
            <w:tcW w:w="6375" w:type="dxa"/>
            <w:vAlign w:val="center"/>
          </w:tcPr>
          <w:p w14:paraId="708FD599" w14:textId="77777777" w:rsidR="00D91330" w:rsidRPr="00E95451" w:rsidRDefault="00D91330" w:rsidP="000569C5">
            <w:pPr>
              <w:ind w:left="720"/>
              <w:rPr>
                <w:rFonts w:ascii="Calibri" w:eastAsia="Calibri" w:hAnsi="Calibri" w:cs="Calibri"/>
                <w:color w:val="910D28"/>
                <w:sz w:val="24"/>
                <w:szCs w:val="24"/>
              </w:rPr>
              <w:bidi w:val="0"/>
            </w:pPr>
            <w:r>
              <w:rPr>
                <w:rFonts w:ascii="Calibri" w:cs="Calibri" w:eastAsia="Times New Roman" w:hAnsi="Calibri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Fearon, Robin. </w:t>
            </w:r>
            <w:r>
              <w:rPr>
                <w:rFonts w:ascii="Calibri" w:cs="Calibri" w:eastAsia="Times New Roman" w:hAnsi="Calibri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Discovery Channel Science, 4 de enero de 2022, </w:t>
            </w:r>
            <w:hyperlink r:id="rId8">
              <w:r>
                <w:rPr>
                  <w:rFonts w:ascii="Calibri" w:cs="Calibri" w:eastAsia="Times New Roman" w:hAnsi="Calibri"/>
                  <w:color w:val="1155CC"/>
                  <w:lang w:val="es"/>
                  <w:b w:val="0"/>
                  <w:bCs w:val="0"/>
                  <w:i w:val="0"/>
                  <w:iCs w:val="0"/>
                  <w:u w:val="single"/>
                  <w:vertAlign w:val="baseline"/>
                  <w:rtl w:val="0"/>
                </w:rPr>
                <w:t xml:space="preserve">https://www.discovery.com/science/sustainable-aviation-will-reduce-jet-fuel-emissions-to-zero</w:t>
              </w:r>
            </w:hyperlink>
            <w:r>
              <w:rPr>
                <w:rFonts w:ascii="Calibri" w:cs="Calibri" w:eastAsia="Times New Roman" w:hAnsi="Calibri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. Consultado el 14 de enero de 2022.  "La aviación sostenible reducirá a cero las emisiones de combustible de los aviones"</w:t>
            </w:r>
          </w:p>
        </w:tc>
        <w:tc>
          <w:tcPr>
            <w:tcW w:w="6375" w:type="dxa"/>
            <w:vAlign w:val="center"/>
          </w:tcPr>
          <w:p w14:paraId="59023B60" w14:textId="77777777" w:rsidR="00D91330" w:rsidRPr="00E95451" w:rsidRDefault="00D91330" w:rsidP="000569C5">
            <w:pPr>
              <w:ind w:left="720"/>
              <w:rPr>
                <w:rFonts w:ascii="Calibri" w:eastAsia="Times New Roman" w:hAnsi="Calibri" w:cs="Calibri"/>
              </w:rPr>
              <w:bidi w:val="0"/>
            </w:pPr>
            <w:r>
              <w:rPr>
                <w:rFonts w:ascii="Calibri" w:cs="Calibri" w:eastAsia="Times New Roman" w:hAnsi="Calibri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Editores de History.com, "joseph mccarthy", </w:t>
            </w:r>
            <w:r>
              <w:rPr>
                <w:rFonts w:ascii="Calibri" w:cs="Calibri" w:eastAsia="Times New Roman" w:hAnsi="Calibri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History.com,</w:t>
            </w:r>
            <w:r>
              <w:rPr>
                <w:rFonts w:ascii="Calibri" w:cs="Calibri" w:eastAsia="Times New Roman" w:hAnsi="Calibri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29 de octubre de 2009,  </w:t>
            </w:r>
            <w:hyperlink r:id="rId9">
              <w:r>
                <w:rPr>
                  <w:rFonts w:ascii="Calibri" w:cs="Calibri" w:eastAsia="Times New Roman" w:hAnsi="Calibri"/>
                  <w:color w:val="1155CC"/>
                  <w:lang w:val="es"/>
                  <w:b w:val="0"/>
                  <w:bCs w:val="0"/>
                  <w:i w:val="0"/>
                  <w:iCs w:val="0"/>
                  <w:u w:val="single"/>
                  <w:vertAlign w:val="baseline"/>
                  <w:rtl w:val="0"/>
                </w:rPr>
                <w:t xml:space="preserve">https://www.history.com/topics/cold-war/joseph-mccarthy</w:t>
              </w:r>
            </w:hyperlink>
            <w:r>
              <w:rPr>
                <w:rFonts w:ascii="Calibri" w:cs="Calibri" w:eastAsia="Times New Roman" w:hAnsi="Calibri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.</w:t>
            </w:r>
          </w:p>
          <w:p w14:paraId="45ACC830" w14:textId="77777777" w:rsidR="00D91330" w:rsidRPr="00E95451" w:rsidRDefault="00D91330" w:rsidP="000569C5">
            <w:pPr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</w:p>
        </w:tc>
      </w:tr>
      <w:tr w:rsidR="00D91330" w14:paraId="4C82D051" w14:textId="77777777" w:rsidTr="000569C5">
        <w:trPr>
          <w:trHeight w:val="2505"/>
          <w:jc w:val="center"/>
        </w:trPr>
        <w:tc>
          <w:tcPr>
            <w:tcW w:w="6375" w:type="dxa"/>
            <w:vAlign w:val="center"/>
          </w:tcPr>
          <w:p w14:paraId="663BA902" w14:textId="77777777" w:rsidR="00D91330" w:rsidRPr="00E95451" w:rsidRDefault="00D91330" w:rsidP="000569C5">
            <w:pPr>
              <w:spacing w:before="240" w:after="240"/>
              <w:ind w:left="720" w:hanging="720"/>
              <w:rPr>
                <w:rFonts w:ascii="Calibri" w:eastAsia="Calibri" w:hAnsi="Calibri" w:cs="Calibri"/>
                <w:color w:val="910D28"/>
                <w:sz w:val="24"/>
                <w:szCs w:val="24"/>
              </w:rPr>
              <w:bidi w:val="0"/>
            </w:pPr>
            <w:r>
              <w:rPr>
                <w:rFonts w:ascii="Calibri" w:cs="Calibri" w:eastAsia="Calibri" w:hAnsi="Calibri"/>
                <w:color w:val="333333"/>
                <w:highlight w:val="white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https://www.cnn.com/2021/06/30/entertainment/olivia-rodrigo-plagiarism-scli-intl/index.html. Lianne Kolirin </w:t>
            </w:r>
            <w:r>
              <w:rPr>
                <w:rFonts w:ascii="Calibri" w:cs="Calibri" w:eastAsia="Calibri" w:hAnsi="Calibri"/>
                <w:color w:val="333333"/>
                <w:highlight w:val="white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"Elvis Costello desmiente las afirmaciones de que Olivia Rodrigo plagió su música, diciendo que eso es Rock and Roll" CNN</w:t>
            </w:r>
            <w:r>
              <w:rPr>
                <w:rFonts w:ascii="Calibri" w:cs="Calibri" w:eastAsia="Calibri" w:hAnsi="Calibri"/>
                <w:color w:val="333333"/>
                <w:highlight w:val="white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, Cable News Network, 30 de junio de 2021 </w:t>
            </w:r>
          </w:p>
        </w:tc>
        <w:tc>
          <w:tcPr>
            <w:tcW w:w="6375" w:type="dxa"/>
            <w:vAlign w:val="center"/>
          </w:tcPr>
          <w:p w14:paraId="19CF9B3A" w14:textId="77777777" w:rsidR="00D91330" w:rsidRPr="00E95451" w:rsidRDefault="00D91330" w:rsidP="000569C5">
            <w:pPr>
              <w:ind w:left="720"/>
              <w:rPr>
                <w:rFonts w:ascii="Calibri" w:eastAsia="Calibri" w:hAnsi="Calibri" w:cs="Calibri"/>
                <w:color w:val="910D28"/>
                <w:sz w:val="24"/>
                <w:szCs w:val="24"/>
              </w:rPr>
              <w:bidi w:val="0"/>
            </w:pPr>
            <w:r>
              <w:rPr>
                <w:rFonts w:ascii="Calibri" w:cs="Calibri" w:eastAsia="Times New Roman" w:hAnsi="Calibri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lenberg, tatum. "Descubren en Gales huellas de dinosaurio de hace 200 millones de años". discovery channel exploration, 4 de enero de 2022, </w:t>
            </w:r>
            <w:hyperlink r:id="rId10">
              <w:r>
                <w:rPr>
                  <w:rFonts w:ascii="Calibri" w:cs="Calibri" w:eastAsia="Times New Roman" w:hAnsi="Calibri"/>
                  <w:color w:val="1155CC"/>
                  <w:lang w:val="es"/>
                  <w:b w:val="0"/>
                  <w:bCs w:val="0"/>
                  <w:i w:val="0"/>
                  <w:iCs w:val="0"/>
                  <w:u w:val="single"/>
                  <w:vertAlign w:val="baseline"/>
                  <w:rtl w:val="0"/>
                </w:rPr>
                <w:t xml:space="preserve">https://www.discovery.com/exploration/dinosaur-footprints-from-200-million-years-ago-discovered-in-wal</w:t>
              </w:r>
            </w:hyperlink>
            <w:r>
              <w:rPr>
                <w:rFonts w:ascii="Calibri" w:cs="Calibri" w:eastAsia="Times New Roman" w:hAnsi="Calibri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. Consultado el 14 de enero de 2022.</w:t>
            </w:r>
          </w:p>
        </w:tc>
      </w:tr>
      <w:tr w:rsidR="00D91330" w14:paraId="6FDC6B32" w14:textId="77777777" w:rsidTr="000569C5">
        <w:trPr>
          <w:trHeight w:val="2505"/>
          <w:jc w:val="center"/>
        </w:trPr>
        <w:tc>
          <w:tcPr>
            <w:tcW w:w="6375" w:type="dxa"/>
            <w:vAlign w:val="center"/>
          </w:tcPr>
          <w:p w14:paraId="517EA1DF" w14:textId="77777777" w:rsidR="00D91330" w:rsidRPr="00E95451" w:rsidRDefault="00D91330" w:rsidP="000569C5">
            <w:pPr>
              <w:spacing w:before="240" w:after="240"/>
              <w:rPr>
                <w:rFonts w:ascii="Calibri" w:eastAsia="Calibri" w:hAnsi="Calibri" w:cs="Calibri"/>
                <w:color w:val="910D28"/>
                <w:sz w:val="24"/>
                <w:szCs w:val="24"/>
              </w:rPr>
              <w:bidi w:val="0"/>
            </w:pPr>
            <w:r>
              <w:rPr>
                <w:rFonts w:ascii="Calibri" w:cs="Calibri" w:eastAsia="Calibri" w:hAnsi="Calibri"/>
                <w:color w:val="333333"/>
                <w:highlight w:val="white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Lynch, La Risa R. "Aquí puedes saber más sobre el legado de Martin Luther King Jr. en el Día de MLK" </w:t>
            </w:r>
            <w:r>
              <w:rPr>
                <w:rFonts w:ascii="Calibri" w:cs="Calibri" w:eastAsia="Calibri" w:hAnsi="Calibri"/>
                <w:color w:val="333333"/>
                <w:highlight w:val="white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Milwaukee Journal Sentinel</w:t>
            </w:r>
            <w:r>
              <w:rPr>
                <w:rFonts w:ascii="Calibri" w:cs="Calibri" w:eastAsia="Calibri" w:hAnsi="Calibri"/>
                <w:color w:val="333333"/>
                <w:highlight w:val="white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, Milwaukee Journal Sentinel, 14 de enero de 2022, https://www.jsonline.com/story/news/2022/01/14/learn-martin-luther-king-jr-s-legacy-mlk-day-milwaukee/9197148002/. </w:t>
            </w:r>
          </w:p>
        </w:tc>
        <w:tc>
          <w:tcPr>
            <w:tcW w:w="6375" w:type="dxa"/>
            <w:vAlign w:val="center"/>
          </w:tcPr>
          <w:p w14:paraId="0214B7D1" w14:textId="77777777" w:rsidR="00D91330" w:rsidRPr="00E95451" w:rsidRDefault="00D91330" w:rsidP="000569C5">
            <w:pPr>
              <w:rPr>
                <w:rFonts w:ascii="Calibri" w:eastAsia="Calibri" w:hAnsi="Calibri" w:cs="Calibri"/>
                <w:color w:val="910D28"/>
                <w:sz w:val="24"/>
                <w:szCs w:val="24"/>
              </w:rPr>
              <w:bidi w:val="0"/>
            </w:pPr>
            <w:r>
              <w:rPr>
                <w:rFonts w:ascii="Calibri" w:cs="Calibri" w:eastAsia="Calibri" w:hAnsi="Calibri"/>
                <w:color w:val="333333"/>
                <w:highlight w:val="white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La familia de sitios de Purdue OWL</w:t>
            </w:r>
            <w:r>
              <w:rPr>
                <w:rFonts w:ascii="Calibri" w:cs="Calibri" w:eastAsia="Calibri" w:hAnsi="Calibri"/>
                <w:color w:val="333333"/>
                <w:highlight w:val="white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. The Writing Lab and OWL at Purdue and Purdue U, 2008, owl.english.purdue.edu/owl. Consultado el 23 de abril de 2008.</w:t>
            </w:r>
          </w:p>
        </w:tc>
      </w:tr>
    </w:tbl>
    <w:p w14:paraId="760945B0" w14:textId="77777777" w:rsidR="00D91330" w:rsidRDefault="00D91330" w:rsidP="00D91330">
      <w:pPr>
        <w:spacing w:after="120"/>
        <w:rPr>
          <w:rFonts w:ascii="Calibri" w:eastAsia="Calibri" w:hAnsi="Calibri" w:cs="Calibri"/>
          <w:sz w:val="4"/>
          <w:szCs w:val="4"/>
        </w:rPr>
      </w:pPr>
    </w:p>
    <w:p w14:paraId="3722C1DC" w14:textId="7E0E0614" w:rsidR="00D91330" w:rsidRPr="00E95451" w:rsidRDefault="00D91330" w:rsidP="00E95451"/>
    <w:p w14:paraId="4B73EBC3" w14:textId="77777777" w:rsidR="00D91330" w:rsidRDefault="00D91330" w:rsidP="00D91330">
      <w:pPr>
        <w:spacing w:before="240" w:after="240"/>
        <w:rPr>
          <w:rFonts w:ascii="Calibri" w:eastAsia="Calibri" w:hAnsi="Calibri" w:cs="Calibri"/>
          <w:color w:val="333333"/>
          <w:highlight w:val="white"/>
        </w:rPr>
      </w:pPr>
    </w:p>
    <w:p w14:paraId="392885AF" w14:textId="77777777" w:rsidR="00D91330" w:rsidRDefault="00D91330" w:rsidP="00D91330"/>
    <w:p w14:paraId="09B7FD74" w14:textId="651E5944" w:rsidR="003077D7" w:rsidRPr="00D91330" w:rsidRDefault="003077D7" w:rsidP="00D91330"/>
    <w:sectPr w:rsidR="003077D7" w:rsidRPr="00D91330">
      <w:headerReference w:type="even" r:id="rId11"/>
      <w:headerReference w:type="default" r:id="rId12"/>
      <w:footerReference w:type="default" r:id="rId13"/>
      <w:headerReference w:type="first" r:id="rId14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29F02" w14:textId="77777777" w:rsidR="000A6E44" w:rsidRDefault="000A6E44">
      <w:pPr>
        <w:spacing w:line="240" w:lineRule="auto"/>
      </w:pPr>
      <w:r>
        <w:separator/>
      </w:r>
    </w:p>
  </w:endnote>
  <w:endnote w:type="continuationSeparator" w:id="0">
    <w:p w14:paraId="39935CBF" w14:textId="77777777" w:rsidR="000A6E44" w:rsidRDefault="000A6E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90B2D" w14:textId="77777777" w:rsidR="003077D7" w:rsidRDefault="00BA6A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0" distR="0" simplePos="0" relativeHeight="251658240" behindDoc="0" locked="0" layoutInCell="1" hidden="0" allowOverlap="1" wp14:anchorId="0A37A193" wp14:editId="133E3F26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60957DD" wp14:editId="3F7CA8EE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AC463A" w14:textId="25AC34C2" w:rsidR="003077D7" w:rsidRPr="00DB1439" w:rsidRDefault="00D91330">
                          <w:pPr>
                            <w:spacing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  <w:bidi w:val="0"/>
                          </w:pPr>
                          <w:r>
                            <w:rPr>
                              <w:rFonts w:asciiTheme="majorHAnsi" w:cstheme="majorHAnsi" w:hAnsiTheme="majorHAnsi"/>
                              <w:smallCaps/>
                              <w:color w:val="2D2D2D"/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making sense of mla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0957DD" id="Rectangle 1" o:spid="_x0000_s1026" style="position:absolute;margin-left:291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" filled="f" stroked="f">
              <v:textbox inset="2.53958mm,1.2694mm,2.53958mm,1.2694mm">
                <w:txbxContent>
                  <w:p w14:paraId="69AC463A" w14:textId="25AC34C2" w:rsidR="003077D7" w:rsidRPr="00DB1439" w:rsidRDefault="00D91330">
                    <w:pPr>
                      <w:spacing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  <w:bidi w:val="0"/>
                    </w:pPr>
                    <w:r>
                      <w:rPr>
                        <w:rFonts w:asciiTheme="majorHAnsi" w:cstheme="majorHAnsi" w:hAnsiTheme="majorHAnsi"/>
                        <w:smallCaps/>
                        <w:color w:val="2D2D2D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making sense of mla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FD912" w14:textId="77777777" w:rsidR="000A6E44" w:rsidRDefault="000A6E44">
      <w:pPr>
        <w:spacing w:line="240" w:lineRule="auto"/>
      </w:pPr>
      <w:r>
        <w:separator/>
      </w:r>
    </w:p>
  </w:footnote>
  <w:footnote w:type="continuationSeparator" w:id="0">
    <w:p w14:paraId="68A16864" w14:textId="77777777" w:rsidR="000A6E44" w:rsidRDefault="000A6E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6FAFF" w14:textId="77777777" w:rsidR="00ED5162" w:rsidRDefault="00ED51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8D17A" w14:textId="77777777" w:rsidR="00ED5162" w:rsidRDefault="00ED51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43C52" w14:textId="77777777" w:rsidR="00ED5162" w:rsidRDefault="00ED51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F7BF9"/>
    <w:multiLevelType w:val="multilevel"/>
    <w:tmpl w:val="85E2B938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330"/>
    <w:rsid w:val="000A6E44"/>
    <w:rsid w:val="000F368F"/>
    <w:rsid w:val="003077D7"/>
    <w:rsid w:val="006361B5"/>
    <w:rsid w:val="00996893"/>
    <w:rsid w:val="00BA6AF5"/>
    <w:rsid w:val="00BA7B19"/>
    <w:rsid w:val="00C56C50"/>
    <w:rsid w:val="00D91330"/>
    <w:rsid w:val="00DB1439"/>
    <w:rsid w:val="00E95451"/>
    <w:rsid w:val="00ED5162"/>
    <w:rsid w:val="00ED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0AFA8"/>
  <w15:docId w15:val="{BE690774-EDCB-A64E-B571-C8E6EAC8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330"/>
    <w:pPr>
      <w:spacing w:after="0"/>
    </w:pPr>
    <w:rPr>
      <w:rFonts w:ascii="Arial" w:eastAsia="Arial" w:hAnsi="Arial" w:cs="Arial"/>
      <w:sz w:val="22"/>
      <w:szCs w:val="22"/>
      <w:lang w:val="e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120"/>
      <w:outlineLvl w:val="0"/>
    </w:pPr>
    <w:rPr>
      <w:rFonts w:ascii="Calibri" w:eastAsia="Calibri" w:hAnsi="Calibri" w:cs="Calibri"/>
      <w:b/>
      <w:color w:val="910D28"/>
      <w:sz w:val="24"/>
      <w:szCs w:val="24"/>
      <w:highlight w:val="white"/>
      <w:lang w:val="en-US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rFonts w:ascii="Calibri" w:eastAsia="Calibri" w:hAnsi="Calibri" w:cs="Calibri"/>
      <w:i/>
      <w:color w:val="910D28"/>
      <w:sz w:val="24"/>
      <w:szCs w:val="24"/>
      <w:lang w:val="en-US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/>
      <w:outlineLvl w:val="2"/>
    </w:pPr>
    <w:rPr>
      <w:rFonts w:ascii="Calibri" w:eastAsia="Calibri" w:hAnsi="Calibri" w:cs="Calibri"/>
      <w:i/>
      <w:color w:val="3E5C61"/>
      <w:sz w:val="24"/>
      <w:szCs w:val="24"/>
      <w:lang w:val="en-US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/>
      <w:outlineLvl w:val="3"/>
    </w:pPr>
    <w:rPr>
      <w:rFonts w:ascii="Calibri" w:eastAsia="Calibri" w:hAnsi="Calibri" w:cs="Calibri"/>
      <w:i/>
      <w:color w:val="6C091D"/>
      <w:sz w:val="24"/>
      <w:szCs w:val="24"/>
      <w:lang w:val="en-US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/>
      <w:outlineLvl w:val="4"/>
    </w:pPr>
    <w:rPr>
      <w:rFonts w:ascii="Calibri" w:eastAsia="Calibri" w:hAnsi="Calibri" w:cs="Calibri"/>
      <w:color w:val="6C091D"/>
      <w:sz w:val="24"/>
      <w:szCs w:val="24"/>
      <w:lang w:val="en-US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/>
      <w:outlineLvl w:val="5"/>
    </w:pPr>
    <w:rPr>
      <w:rFonts w:ascii="Calibri" w:eastAsia="Calibri" w:hAnsi="Calibri" w:cs="Calibri"/>
      <w:color w:val="480613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rFonts w:ascii="Calibri" w:eastAsia="Calibri" w:hAnsi="Calibri" w:cs="Calibri"/>
      <w:b/>
      <w:smallCaps/>
      <w:sz w:val="32"/>
      <w:szCs w:val="32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en-US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2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5162"/>
    <w:pPr>
      <w:tabs>
        <w:tab w:val="center" w:pos="4680"/>
        <w:tab w:val="right" w:pos="9360"/>
      </w:tabs>
      <w:spacing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D5162"/>
  </w:style>
  <w:style w:type="paragraph" w:styleId="Footer">
    <w:name w:val="footer"/>
    <w:basedOn w:val="Normal"/>
    <w:link w:val="FooterChar"/>
    <w:uiPriority w:val="99"/>
    <w:unhideWhenUsed/>
    <w:rsid w:val="00ED5162"/>
    <w:pPr>
      <w:tabs>
        <w:tab w:val="center" w:pos="4680"/>
        <w:tab w:val="right" w:pos="9360"/>
      </w:tabs>
      <w:spacing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D5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Mode="External" Target="https://www.discovery.com/science/sustainable-aviation-will-reduce-jet-fuel-emissions-to-zero" /><Relationship Id="rId13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yperlink" TargetMode="External" Target="https://www.oudaily.com/news/pride-of-oklahoma-members-implore-peers-to-communicate-co" /><Relationship Id="rId12" Type="http://schemas.openxmlformats.org/officeDocument/2006/relationships/header" Target="head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yperlink" TargetMode="External" Target="https://www.discovery.com/exploration/dinosaur-footprints-from-200-million-years-ago-discovered-in-wal" /><Relationship Id="rId4" Type="http://schemas.openxmlformats.org/officeDocument/2006/relationships/webSettings" Target="webSettings.xml" /><Relationship Id="rId9" Type="http://schemas.openxmlformats.org/officeDocument/2006/relationships/hyperlink" TargetMode="External" Target="https://www.history.com/topics/cold-war/joseph-mccarthy" /><Relationship Id="rId14" Type="http://schemas.openxmlformats.org/officeDocument/2006/relationships/header" Target="header3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Making Sense of MLA</vt:lpstr>
    </vt:vector>
  </TitlesOfParts>
  <Manager/>
  <Company/>
  <LinksUpToDate>false</LinksUpToDate>
  <CharactersWithSpaces>4272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Sense of MLA</dc:title>
  <dc:subject/>
  <dc:creator>K20 Center</dc:creator>
  <cp:keywords/>
  <dc:description/>
  <cp:lastModifiedBy>Marcelli, Ann N.</cp:lastModifiedBy>
  <cp:revision>3</cp:revision>
  <dcterms:created xsi:type="dcterms:W3CDTF">2022-02-21T17:59:00Z</dcterms:created>
  <dcterms:modified xsi:type="dcterms:W3CDTF">2022-03-02T16:36:00Z</dcterms:modified>
  <cp:category/>
</cp:coreProperties>
</file>