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78795" w14:textId="77777777" w:rsidR="003D3DA9" w:rsidRPr="008A4C76" w:rsidRDefault="003D3DA9" w:rsidP="003D3DA9">
      <w:pPr>
        <w:rPr>
          <w:rFonts w:asciiTheme="majorHAnsi" w:eastAsia="Times New Roman" w:hAnsiTheme="majorHAnsi" w:cs="Tahoma"/>
          <w:b/>
          <w:color w:val="auto"/>
          <w:sz w:val="28"/>
          <w:szCs w:val="28"/>
        </w:rPr>
      </w:pPr>
      <w:r w:rsidRPr="008A4C76">
        <w:rPr>
          <w:rFonts w:asciiTheme="majorHAnsi" w:eastAsia="Times New Roman" w:hAnsiTheme="majorHAnsi" w:cs="Tahoma"/>
          <w:b/>
          <w:color w:val="auto"/>
          <w:sz w:val="28"/>
          <w:szCs w:val="28"/>
        </w:rPr>
        <w:t>PHILOSOPHICAL CHAIRS</w:t>
      </w:r>
    </w:p>
    <w:p w14:paraId="19F94E2D" w14:textId="1B4243BB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Philosophical Chairs is a type of debate that centers on listening to </w:t>
      </w:r>
      <w:r w:rsidRPr="008A4C76">
        <w:rPr>
          <w:rFonts w:asciiTheme="minorHAnsi" w:eastAsia="Janda Everyday Casual" w:hAnsiTheme="minorHAnsi" w:cs="Tahoma"/>
          <w:i/>
        </w:rPr>
        <w:t xml:space="preserve">understand </w:t>
      </w:r>
      <w:r w:rsidRPr="008A4C76">
        <w:rPr>
          <w:rFonts w:asciiTheme="minorHAnsi" w:eastAsia="Janda Everyday Casual" w:hAnsiTheme="minorHAnsi" w:cs="Tahoma"/>
        </w:rPr>
        <w:t xml:space="preserve">versus simply listening to </w:t>
      </w:r>
      <w:r w:rsidRPr="008A4C76">
        <w:rPr>
          <w:rFonts w:asciiTheme="minorHAnsi" w:eastAsia="Janda Everyday Casual" w:hAnsiTheme="minorHAnsi" w:cs="Tahoma"/>
          <w:i/>
        </w:rPr>
        <w:t>respond</w:t>
      </w:r>
      <w:r w:rsidRPr="008A4C76">
        <w:rPr>
          <w:rFonts w:asciiTheme="minorHAnsi" w:eastAsia="Janda Everyday Casual" w:hAnsiTheme="minorHAnsi" w:cs="Tahoma"/>
        </w:rPr>
        <w:t>.</w:t>
      </w:r>
    </w:p>
    <w:p w14:paraId="7A706EA6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</w:pPr>
      <w:r w:rsidRPr="008A4C76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t>Directions:</w:t>
      </w:r>
    </w:p>
    <w:p w14:paraId="4651C1D4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A statement will be displayed on the board. </w:t>
      </w:r>
      <w:r w:rsidRPr="008A4C76">
        <w:rPr>
          <w:rFonts w:asciiTheme="minorHAnsi" w:eastAsia="Janda Everyday Casual" w:hAnsiTheme="minorHAnsi" w:cs="Tahoma"/>
          <w:b/>
        </w:rPr>
        <w:t>Everyone must fully understand the statement</w:t>
      </w:r>
      <w:r w:rsidRPr="008A4C76">
        <w:rPr>
          <w:rFonts w:asciiTheme="minorHAnsi" w:eastAsia="Janda Everyday Casual" w:hAnsiTheme="minorHAnsi" w:cs="Tahoma"/>
        </w:rPr>
        <w:t>. Questions for clarification should be directed toward the teacher.</w:t>
      </w:r>
    </w:p>
    <w:p w14:paraId="4985AEAB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288AA8F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There are four primary rules to abide by while participating in this debate, and it is imperative that every student abide by them. </w:t>
      </w:r>
    </w:p>
    <w:p w14:paraId="6A81EE10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1596DB32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You must summarize what the previous person said before you can voice your opinion.</w:t>
      </w:r>
    </w:p>
    <w:p w14:paraId="5763B88C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 xml:space="preserve">Three people must state their opinion before you can go again. A person from the other side must go before you. </w:t>
      </w:r>
    </w:p>
    <w:p w14:paraId="27ABB338" w14:textId="4F7B046A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We address the ideas</w:t>
      </w:r>
      <w:r w:rsidR="00560FEA" w:rsidRPr="00560FEA">
        <w:rPr>
          <w:rFonts w:asciiTheme="minorHAnsi" w:eastAsia="Janda Everyday Casual" w:hAnsiTheme="minorHAnsi" w:cs="Tahoma"/>
          <w:bCs/>
        </w:rPr>
        <w:t xml:space="preserve">, </w:t>
      </w:r>
      <w:r w:rsidRPr="00560FEA">
        <w:rPr>
          <w:rFonts w:asciiTheme="minorHAnsi" w:eastAsia="Janda Everyday Casual" w:hAnsiTheme="minorHAnsi" w:cs="Tahoma"/>
          <w:bCs/>
        </w:rPr>
        <w:t>not the person. Don’t make it personal.</w:t>
      </w:r>
    </w:p>
    <w:p w14:paraId="01073574" w14:textId="66B32E3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N</w:t>
      </w:r>
      <w:r w:rsidR="00560FEA" w:rsidRPr="00560FEA">
        <w:rPr>
          <w:rFonts w:asciiTheme="minorHAnsi" w:eastAsia="Janda Everyday Casual" w:hAnsiTheme="minorHAnsi" w:cs="Tahoma"/>
          <w:bCs/>
        </w:rPr>
        <w:t>o side conversations - s</w:t>
      </w:r>
      <w:r w:rsidRPr="00560FEA">
        <w:rPr>
          <w:rFonts w:asciiTheme="minorHAnsi" w:eastAsia="Janda Everyday Casual" w:hAnsiTheme="minorHAnsi" w:cs="Tahoma"/>
          <w:bCs/>
        </w:rPr>
        <w:t>tudents must be listening!</w:t>
      </w:r>
    </w:p>
    <w:p w14:paraId="0C9A48E8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</w:rPr>
      </w:pPr>
    </w:p>
    <w:p w14:paraId="15EBB4B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Once you are sure that you understand the statement and the rules, the teacher will direct you to the agree and disagree sides of the room. </w:t>
      </w:r>
    </w:p>
    <w:p w14:paraId="0E818E71" w14:textId="77777777" w:rsidR="003D3DA9" w:rsidRPr="008A4C76" w:rsidRDefault="003D3DA9" w:rsidP="003D3DA9">
      <w:pPr>
        <w:spacing w:line="276" w:lineRule="auto"/>
        <w:rPr>
          <w:rFonts w:asciiTheme="minorHAnsi" w:hAnsiTheme="minorHAnsi"/>
        </w:rPr>
      </w:pPr>
    </w:p>
    <w:p w14:paraId="1C2A9E89" w14:textId="67AC3AC5" w:rsidR="0036040A" w:rsidRPr="003D3DA9" w:rsidRDefault="0036040A" w:rsidP="003D3DA9"/>
    <w:sectPr w:rsidR="0036040A" w:rsidRPr="003D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B5C5" w14:textId="77777777" w:rsidR="00C70E04" w:rsidRDefault="00C70E04" w:rsidP="00293785">
      <w:pPr>
        <w:spacing w:after="0" w:line="240" w:lineRule="auto"/>
      </w:pPr>
      <w:r>
        <w:separator/>
      </w:r>
    </w:p>
  </w:endnote>
  <w:endnote w:type="continuationSeparator" w:id="0">
    <w:p w14:paraId="5063066B" w14:textId="77777777" w:rsidR="00C70E04" w:rsidRDefault="00C70E0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Janda Everyday Casu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090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48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AF42" wp14:editId="1E172C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92DAA" w14:textId="5596F68E" w:rsidR="00293785" w:rsidRDefault="00C70E0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BF99970CE5C04AB075D3D3ED0D80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54FA"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AF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4492DAA" w14:textId="5596F68E" w:rsidR="00293785" w:rsidRDefault="00C20DC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BF99970CE5C04AB075D3D3ED0D80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54FA">
                          <w:t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14F230" wp14:editId="109C1A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30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2C8D" w14:textId="77777777" w:rsidR="00C70E04" w:rsidRDefault="00C70E04" w:rsidP="00293785">
      <w:pPr>
        <w:spacing w:after="0" w:line="240" w:lineRule="auto"/>
      </w:pPr>
      <w:r>
        <w:separator/>
      </w:r>
    </w:p>
  </w:footnote>
  <w:footnote w:type="continuationSeparator" w:id="0">
    <w:p w14:paraId="1C198286" w14:textId="77777777" w:rsidR="00C70E04" w:rsidRDefault="00C70E0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7F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3F5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F7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4B08"/>
    <w:multiLevelType w:val="hybridMultilevel"/>
    <w:tmpl w:val="90D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9"/>
    <w:rsid w:val="000254FA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3D3DA9"/>
    <w:rsid w:val="00407E81"/>
    <w:rsid w:val="00446C13"/>
    <w:rsid w:val="005078B4"/>
    <w:rsid w:val="0053328A"/>
    <w:rsid w:val="00540FC6"/>
    <w:rsid w:val="005511B6"/>
    <w:rsid w:val="00553C98"/>
    <w:rsid w:val="00560FE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0DCE"/>
    <w:rsid w:val="00C24B7D"/>
    <w:rsid w:val="00C70E0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0CCA"/>
  <w15:docId w15:val="{30D61ABA-3277-294C-9053-68532B5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3D3DA9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F99970CE5C04AB075D3D3ED0D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21C7-6770-654B-B8F4-88D0D5015A20}"/>
      </w:docPartPr>
      <w:docPartBody>
        <w:p w:rsidR="00F132CD" w:rsidRDefault="00CF373B">
          <w:pPr>
            <w:pStyle w:val="7CBF99970CE5C04AB075D3D3ED0D80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Janda Everyday Casu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B"/>
    <w:rsid w:val="001C7572"/>
    <w:rsid w:val="00CF373B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BF99970CE5C04AB075D3D3ED0D801A">
    <w:name w:val="7CBF99970CE5C04AB075D3D3ED0D8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Lee, Brooke L.</cp:lastModifiedBy>
  <cp:revision>3</cp:revision>
  <cp:lastPrinted>2016-07-14T14:08:00Z</cp:lastPrinted>
  <dcterms:created xsi:type="dcterms:W3CDTF">2021-06-10T17:41:00Z</dcterms:created>
  <dcterms:modified xsi:type="dcterms:W3CDTF">2021-06-23T20:31:00Z</dcterms:modified>
  <cp:category/>
</cp:coreProperties>
</file>