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595" w:type="dxa"/>
        <w:tblLayout w:type="fixed"/>
        <w:tblLook w:val="0400" w:firstRow="0" w:lastRow="0" w:firstColumn="0" w:lastColumn="0" w:noHBand="0" w:noVBand="1"/>
      </w:tblPr>
      <w:tblGrid>
        <w:gridCol w:w="2100"/>
        <w:gridCol w:w="2235"/>
        <w:gridCol w:w="2460"/>
        <w:gridCol w:w="2490"/>
        <w:gridCol w:w="2310"/>
      </w:tblGrid>
      <w:tr w:rsidR="00C9383D" w14:paraId="03A4FC65" w14:textId="77777777" w:rsidTr="008E3BD1">
        <w:trPr>
          <w:trHeight w:val="674"/>
        </w:trPr>
        <w:tc>
          <w:tcPr>
            <w:tcW w:w="2100" w:type="dxa"/>
            <w:tcBorders>
              <w:top w:val="single" w:sz="4" w:space="0" w:color="4D7D76"/>
              <w:left w:val="single" w:sz="4" w:space="0" w:color="4D7D76"/>
              <w:bottom w:val="single" w:sz="4" w:space="0" w:color="4D7D76"/>
              <w:right w:val="single" w:sz="4" w:space="0" w:color="4D7D76"/>
            </w:tcBorders>
            <w:shd w:val="clear" w:color="auto" w:fill="3E5C61"/>
            <w:vAlign w:val="center"/>
          </w:tcPr>
          <w:p w14:paraId="043D3EB1" w14:textId="77777777" w:rsidR="00C9383D" w:rsidRPr="00C9383D" w:rsidRDefault="00C9383D" w:rsidP="008E3BD1">
            <w:pPr>
              <w:spacing w:before="180"/>
              <w:jc w:val="center"/>
              <w:rPr>
                <w:rFonts w:ascii="Times New Roman" w:eastAsia="Times New Roman" w:hAnsi="Times New Roman" w:cs="Times New Roman"/>
              </w:rPr>
            </w:pPr>
            <w:proofErr w:type="spellStart"/>
            <w:r w:rsidRPr="00C9383D">
              <w:rPr>
                <w:b/>
                <w:color w:val="FFFFFF"/>
              </w:rPr>
              <w:t>SOAPSTone</w:t>
            </w:r>
            <w:proofErr w:type="spellEnd"/>
          </w:p>
        </w:tc>
        <w:tc>
          <w:tcPr>
            <w:tcW w:w="2235" w:type="dxa"/>
            <w:tcBorders>
              <w:top w:val="single" w:sz="4" w:space="0" w:color="4D7D76"/>
              <w:left w:val="single" w:sz="4" w:space="0" w:color="4D7D76"/>
              <w:bottom w:val="single" w:sz="4" w:space="0" w:color="4D7D76"/>
              <w:right w:val="single" w:sz="4" w:space="0" w:color="4D7D76"/>
            </w:tcBorders>
            <w:vAlign w:val="center"/>
          </w:tcPr>
          <w:p w14:paraId="3C9AAD58" w14:textId="77777777" w:rsidR="00C9383D" w:rsidRPr="00C9383D" w:rsidRDefault="00C9383D" w:rsidP="008E3BD1">
            <w:pPr>
              <w:spacing w:before="180"/>
              <w:jc w:val="center"/>
              <w:rPr>
                <w:rFonts w:ascii="Times New Roman" w:eastAsia="Times New Roman" w:hAnsi="Times New Roman" w:cs="Times New Roman"/>
              </w:rPr>
            </w:pPr>
            <w:r w:rsidRPr="00C9383D">
              <w:rPr>
                <w:b/>
                <w:color w:val="3E5C61"/>
              </w:rPr>
              <w:t>Lucille Ball</w:t>
            </w:r>
          </w:p>
        </w:tc>
        <w:tc>
          <w:tcPr>
            <w:tcW w:w="2460" w:type="dxa"/>
            <w:tcBorders>
              <w:top w:val="single" w:sz="4" w:space="0" w:color="4D7D76"/>
              <w:left w:val="single" w:sz="4" w:space="0" w:color="4D7D76"/>
              <w:bottom w:val="single" w:sz="4" w:space="0" w:color="4D7D76"/>
              <w:right w:val="single" w:sz="4" w:space="0" w:color="4D7D76"/>
            </w:tcBorders>
            <w:vAlign w:val="center"/>
          </w:tcPr>
          <w:p w14:paraId="14F8E6C8" w14:textId="77777777" w:rsidR="00C9383D" w:rsidRPr="00C9383D" w:rsidRDefault="00C9383D" w:rsidP="008E3BD1">
            <w:pPr>
              <w:spacing w:before="180"/>
              <w:jc w:val="center"/>
              <w:rPr>
                <w:rFonts w:ascii="Times New Roman" w:eastAsia="Times New Roman" w:hAnsi="Times New Roman" w:cs="Times New Roman"/>
              </w:rPr>
            </w:pPr>
            <w:r w:rsidRPr="00C9383D">
              <w:rPr>
                <w:b/>
                <w:color w:val="3E5C61"/>
              </w:rPr>
              <w:t xml:space="preserve">Edward </w:t>
            </w:r>
            <w:proofErr w:type="spellStart"/>
            <w:r w:rsidRPr="00C9383D">
              <w:rPr>
                <w:b/>
                <w:color w:val="3E5C61"/>
              </w:rPr>
              <w:t>Dmytryk</w:t>
            </w:r>
            <w:proofErr w:type="spellEnd"/>
          </w:p>
        </w:tc>
        <w:tc>
          <w:tcPr>
            <w:tcW w:w="2490" w:type="dxa"/>
            <w:tcBorders>
              <w:top w:val="single" w:sz="4" w:space="0" w:color="4D7D76"/>
              <w:left w:val="single" w:sz="4" w:space="0" w:color="4D7D76"/>
              <w:bottom w:val="single" w:sz="4" w:space="0" w:color="4D7D76"/>
              <w:right w:val="single" w:sz="4" w:space="0" w:color="4D7D76"/>
            </w:tcBorders>
            <w:vAlign w:val="center"/>
          </w:tcPr>
          <w:p w14:paraId="2BBA4A05" w14:textId="77777777" w:rsidR="00C9383D" w:rsidRPr="00C9383D" w:rsidRDefault="00C9383D" w:rsidP="008E3BD1">
            <w:pPr>
              <w:spacing w:before="180"/>
              <w:jc w:val="center"/>
              <w:rPr>
                <w:rFonts w:ascii="Times New Roman" w:eastAsia="Times New Roman" w:hAnsi="Times New Roman" w:cs="Times New Roman"/>
              </w:rPr>
            </w:pPr>
            <w:r w:rsidRPr="00C9383D">
              <w:rPr>
                <w:b/>
                <w:color w:val="3E5C61"/>
              </w:rPr>
              <w:t>Paul Robeson</w:t>
            </w:r>
          </w:p>
        </w:tc>
        <w:tc>
          <w:tcPr>
            <w:tcW w:w="2310" w:type="dxa"/>
            <w:tcBorders>
              <w:top w:val="single" w:sz="4" w:space="0" w:color="4D7D76"/>
              <w:left w:val="single" w:sz="4" w:space="0" w:color="4D7D76"/>
              <w:bottom w:val="single" w:sz="4" w:space="0" w:color="4D7D76"/>
              <w:right w:val="single" w:sz="4" w:space="0" w:color="4D7D76"/>
            </w:tcBorders>
            <w:vAlign w:val="center"/>
          </w:tcPr>
          <w:p w14:paraId="24B6609C" w14:textId="77777777" w:rsidR="00C9383D" w:rsidRPr="00C9383D" w:rsidRDefault="00C9383D" w:rsidP="008E3BD1">
            <w:pPr>
              <w:spacing w:before="180"/>
              <w:ind w:left="-360"/>
              <w:jc w:val="center"/>
              <w:rPr>
                <w:rFonts w:ascii="Times New Roman" w:eastAsia="Times New Roman" w:hAnsi="Times New Roman" w:cs="Times New Roman"/>
              </w:rPr>
            </w:pPr>
            <w:r w:rsidRPr="00C9383D">
              <w:rPr>
                <w:b/>
                <w:color w:val="3E5C61"/>
              </w:rPr>
              <w:t>Pete Seeger</w:t>
            </w:r>
          </w:p>
        </w:tc>
      </w:tr>
      <w:tr w:rsidR="00C9383D" w:rsidRPr="008C37EA" w14:paraId="7E2FF34E" w14:textId="77777777" w:rsidTr="00C9383D">
        <w:trPr>
          <w:trHeight w:val="1646"/>
        </w:trPr>
        <w:tc>
          <w:tcPr>
            <w:tcW w:w="210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6B735940" w14:textId="77777777" w:rsidR="00C9383D" w:rsidRPr="008C37EA" w:rsidRDefault="00C9383D" w:rsidP="008E3BD1">
            <w:pPr>
              <w:spacing w:before="200"/>
              <w:jc w:val="center"/>
              <w:rPr>
                <w:rFonts w:ascii="Times New Roman" w:eastAsia="Times New Roman" w:hAnsi="Times New Roman" w:cs="Times New Roman"/>
                <w:b/>
                <w:sz w:val="22"/>
                <w:szCs w:val="22"/>
              </w:rPr>
            </w:pPr>
            <w:r w:rsidRPr="008C37EA">
              <w:rPr>
                <w:b/>
                <w:color w:val="2E2E2E"/>
                <w:sz w:val="22"/>
                <w:szCs w:val="22"/>
              </w:rPr>
              <w:t xml:space="preserve">Who are the </w:t>
            </w:r>
            <w:r w:rsidRPr="008C37EA">
              <w:rPr>
                <w:b/>
                <w:color w:val="910D28"/>
                <w:sz w:val="22"/>
                <w:szCs w:val="22"/>
              </w:rPr>
              <w:t>SPEAKERS? </w:t>
            </w:r>
          </w:p>
          <w:p w14:paraId="4333CCAF" w14:textId="77777777" w:rsidR="00C9383D" w:rsidRPr="008C37EA" w:rsidRDefault="00C9383D" w:rsidP="008E3BD1">
            <w:pPr>
              <w:rPr>
                <w:rFonts w:ascii="Times New Roman" w:eastAsia="Times New Roman" w:hAnsi="Times New Roman" w:cs="Times New Roman"/>
                <w:sz w:val="22"/>
                <w:szCs w:val="22"/>
              </w:rPr>
            </w:pPr>
          </w:p>
        </w:tc>
        <w:tc>
          <w:tcPr>
            <w:tcW w:w="2235"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354026B9" w14:textId="77777777" w:rsidR="00C9383D" w:rsidRPr="008C37EA" w:rsidRDefault="00C9383D" w:rsidP="008E3BD1">
            <w:pPr>
              <w:rPr>
                <w:sz w:val="22"/>
                <w:szCs w:val="22"/>
              </w:rPr>
            </w:pPr>
            <w:r w:rsidRPr="008C37EA">
              <w:rPr>
                <w:sz w:val="22"/>
                <w:szCs w:val="22"/>
              </w:rPr>
              <w:t>Lucille Ball and William Wheeler</w:t>
            </w:r>
          </w:p>
        </w:tc>
        <w:tc>
          <w:tcPr>
            <w:tcW w:w="246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91A562E" w14:textId="77777777" w:rsidR="00C9383D" w:rsidRPr="008C37EA" w:rsidRDefault="00C9383D" w:rsidP="008E3BD1">
            <w:pPr>
              <w:rPr>
                <w:sz w:val="22"/>
                <w:szCs w:val="22"/>
              </w:rPr>
            </w:pPr>
            <w:r w:rsidRPr="008C37EA">
              <w:rPr>
                <w:sz w:val="22"/>
                <w:szCs w:val="22"/>
              </w:rPr>
              <w:t xml:space="preserve">Edward </w:t>
            </w:r>
            <w:proofErr w:type="spellStart"/>
            <w:r w:rsidRPr="008C37EA">
              <w:rPr>
                <w:sz w:val="22"/>
                <w:szCs w:val="22"/>
              </w:rPr>
              <w:t>Dmytryk</w:t>
            </w:r>
            <w:proofErr w:type="spellEnd"/>
            <w:r w:rsidRPr="008C37EA">
              <w:rPr>
                <w:sz w:val="22"/>
                <w:szCs w:val="22"/>
              </w:rPr>
              <w:t xml:space="preserve">, John S. Wood, Donald L. Jackson, Frank S. </w:t>
            </w:r>
            <w:proofErr w:type="spellStart"/>
            <w:r w:rsidRPr="008C37EA">
              <w:rPr>
                <w:sz w:val="22"/>
                <w:szCs w:val="22"/>
              </w:rPr>
              <w:t>Tavenner</w:t>
            </w:r>
            <w:proofErr w:type="spellEnd"/>
            <w:r w:rsidRPr="008C37EA">
              <w:rPr>
                <w:sz w:val="22"/>
                <w:szCs w:val="22"/>
              </w:rPr>
              <w:t xml:space="preserve">, Jr. </w:t>
            </w:r>
          </w:p>
        </w:tc>
        <w:tc>
          <w:tcPr>
            <w:tcW w:w="249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02690DCA" w14:textId="77777777" w:rsidR="00C9383D" w:rsidRPr="008C37EA" w:rsidRDefault="00C9383D" w:rsidP="008E3BD1">
            <w:pPr>
              <w:rPr>
                <w:sz w:val="22"/>
                <w:szCs w:val="22"/>
              </w:rPr>
            </w:pPr>
            <w:r w:rsidRPr="008C37EA">
              <w:rPr>
                <w:sz w:val="22"/>
                <w:szCs w:val="22"/>
              </w:rPr>
              <w:t xml:space="preserve">Paul Robeson, Milton Friedman, Francis E. Walter, Gordon H. Scherer, Richard </w:t>
            </w:r>
            <w:proofErr w:type="spellStart"/>
            <w:r w:rsidRPr="008C37EA">
              <w:rPr>
                <w:sz w:val="22"/>
                <w:szCs w:val="22"/>
              </w:rPr>
              <w:t>Arens</w:t>
            </w:r>
            <w:proofErr w:type="spellEnd"/>
          </w:p>
        </w:tc>
        <w:tc>
          <w:tcPr>
            <w:tcW w:w="231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1342A13A" w14:textId="77777777" w:rsidR="00C9383D" w:rsidRPr="008C37EA" w:rsidRDefault="00C9383D" w:rsidP="008E3BD1">
            <w:pPr>
              <w:ind w:right="30"/>
              <w:rPr>
                <w:sz w:val="22"/>
                <w:szCs w:val="22"/>
              </w:rPr>
            </w:pPr>
            <w:r w:rsidRPr="008C37EA">
              <w:rPr>
                <w:sz w:val="22"/>
                <w:szCs w:val="22"/>
              </w:rPr>
              <w:t xml:space="preserve">Pete Seeger, Paul L. Ross, Francis E. Walter, Gordon H. Scherer, Frank S. </w:t>
            </w:r>
            <w:proofErr w:type="spellStart"/>
            <w:r w:rsidRPr="008C37EA">
              <w:rPr>
                <w:sz w:val="22"/>
                <w:szCs w:val="22"/>
              </w:rPr>
              <w:t>Tavenner</w:t>
            </w:r>
            <w:proofErr w:type="spellEnd"/>
            <w:r w:rsidRPr="008C37EA">
              <w:rPr>
                <w:sz w:val="22"/>
                <w:szCs w:val="22"/>
              </w:rPr>
              <w:t>, Jr.</w:t>
            </w:r>
          </w:p>
        </w:tc>
      </w:tr>
      <w:tr w:rsidR="00C9383D" w:rsidRPr="008C37EA" w14:paraId="42F337A9" w14:textId="77777777" w:rsidTr="008E3BD1">
        <w:trPr>
          <w:trHeight w:val="1170"/>
        </w:trPr>
        <w:tc>
          <w:tcPr>
            <w:tcW w:w="210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61078054" w14:textId="69F13C80" w:rsidR="00C9383D" w:rsidRPr="008C37EA" w:rsidRDefault="00C9383D" w:rsidP="00C9383D">
            <w:pPr>
              <w:spacing w:before="200"/>
              <w:jc w:val="center"/>
              <w:rPr>
                <w:rFonts w:ascii="Times New Roman" w:eastAsia="Times New Roman" w:hAnsi="Times New Roman" w:cs="Times New Roman"/>
                <w:b/>
                <w:sz w:val="22"/>
                <w:szCs w:val="22"/>
              </w:rPr>
            </w:pPr>
            <w:r w:rsidRPr="008C37EA">
              <w:rPr>
                <w:b/>
                <w:color w:val="2E2E2E"/>
                <w:sz w:val="22"/>
                <w:szCs w:val="22"/>
              </w:rPr>
              <w:t>What is the</w:t>
            </w:r>
            <w:r w:rsidRPr="008C37EA">
              <w:rPr>
                <w:b/>
                <w:color w:val="4E6F74"/>
                <w:sz w:val="22"/>
                <w:szCs w:val="22"/>
              </w:rPr>
              <w:t xml:space="preserve"> </w:t>
            </w:r>
            <w:r w:rsidRPr="008C37EA">
              <w:rPr>
                <w:b/>
                <w:color w:val="910D28"/>
                <w:sz w:val="22"/>
                <w:szCs w:val="22"/>
              </w:rPr>
              <w:t>OCCASION?</w:t>
            </w:r>
          </w:p>
        </w:tc>
        <w:tc>
          <w:tcPr>
            <w:tcW w:w="2235"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7D2FF90" w14:textId="77777777" w:rsidR="00C9383D" w:rsidRPr="008C37EA" w:rsidRDefault="00C9383D" w:rsidP="008E3BD1">
            <w:pPr>
              <w:rPr>
                <w:sz w:val="22"/>
                <w:szCs w:val="22"/>
              </w:rPr>
            </w:pPr>
            <w:r w:rsidRPr="008C37EA">
              <w:rPr>
                <w:sz w:val="22"/>
                <w:szCs w:val="22"/>
              </w:rPr>
              <w:t>Ball’s testimony before Wheeler on September 4, 1953</w:t>
            </w:r>
          </w:p>
        </w:tc>
        <w:tc>
          <w:tcPr>
            <w:tcW w:w="246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4A32A79" w14:textId="77777777" w:rsidR="00C9383D" w:rsidRPr="008C37EA" w:rsidRDefault="00C9383D" w:rsidP="008E3BD1">
            <w:pPr>
              <w:rPr>
                <w:sz w:val="22"/>
                <w:szCs w:val="22"/>
              </w:rPr>
            </w:pPr>
            <w:proofErr w:type="spellStart"/>
            <w:r w:rsidRPr="008C37EA">
              <w:rPr>
                <w:sz w:val="22"/>
                <w:szCs w:val="22"/>
              </w:rPr>
              <w:t>Dmytryk’s</w:t>
            </w:r>
            <w:proofErr w:type="spellEnd"/>
            <w:r w:rsidRPr="008C37EA">
              <w:rPr>
                <w:sz w:val="22"/>
                <w:szCs w:val="22"/>
              </w:rPr>
              <w:t xml:space="preserve"> testimony before HUAC on April 15, 1951</w:t>
            </w:r>
          </w:p>
        </w:tc>
        <w:tc>
          <w:tcPr>
            <w:tcW w:w="249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32A16B34" w14:textId="77777777" w:rsidR="00C9383D" w:rsidRPr="008C37EA" w:rsidRDefault="00C9383D" w:rsidP="008E3BD1">
            <w:pPr>
              <w:rPr>
                <w:sz w:val="22"/>
                <w:szCs w:val="22"/>
              </w:rPr>
            </w:pPr>
            <w:r w:rsidRPr="008C37EA">
              <w:rPr>
                <w:sz w:val="22"/>
                <w:szCs w:val="22"/>
              </w:rPr>
              <w:t>Robeson’s testimony before HUAC on June 12, 1956</w:t>
            </w:r>
          </w:p>
        </w:tc>
        <w:tc>
          <w:tcPr>
            <w:tcW w:w="231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59A7E7B" w14:textId="77777777" w:rsidR="00C9383D" w:rsidRPr="008C37EA" w:rsidRDefault="00C9383D" w:rsidP="008E3BD1">
            <w:pPr>
              <w:rPr>
                <w:sz w:val="22"/>
                <w:szCs w:val="22"/>
              </w:rPr>
            </w:pPr>
            <w:r w:rsidRPr="008C37EA">
              <w:rPr>
                <w:sz w:val="22"/>
                <w:szCs w:val="22"/>
              </w:rPr>
              <w:t>Seeger’s testimony before HUAC on August 18, 1955</w:t>
            </w:r>
          </w:p>
        </w:tc>
      </w:tr>
      <w:tr w:rsidR="00C9383D" w:rsidRPr="008C37EA" w14:paraId="787A6833" w14:textId="77777777" w:rsidTr="008E3BD1">
        <w:trPr>
          <w:trHeight w:val="1140"/>
        </w:trPr>
        <w:tc>
          <w:tcPr>
            <w:tcW w:w="210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07AB155B" w14:textId="77777777" w:rsidR="00C9383D" w:rsidRPr="008C37EA" w:rsidRDefault="00C9383D" w:rsidP="008E3BD1">
            <w:pPr>
              <w:spacing w:before="200"/>
              <w:jc w:val="center"/>
              <w:rPr>
                <w:rFonts w:ascii="Times New Roman" w:eastAsia="Times New Roman" w:hAnsi="Times New Roman" w:cs="Times New Roman"/>
                <w:b/>
                <w:sz w:val="22"/>
                <w:szCs w:val="22"/>
              </w:rPr>
            </w:pPr>
            <w:r w:rsidRPr="008C37EA">
              <w:rPr>
                <w:b/>
                <w:color w:val="2E2E2E"/>
                <w:sz w:val="22"/>
                <w:szCs w:val="22"/>
              </w:rPr>
              <w:t xml:space="preserve">Who is the </w:t>
            </w:r>
            <w:r w:rsidRPr="008C37EA">
              <w:rPr>
                <w:b/>
                <w:color w:val="910D28"/>
                <w:sz w:val="22"/>
                <w:szCs w:val="22"/>
              </w:rPr>
              <w:t>AUDIENCE?</w:t>
            </w:r>
            <w:r w:rsidRPr="008C37EA">
              <w:rPr>
                <w:color w:val="3E5C61"/>
                <w:sz w:val="22"/>
                <w:szCs w:val="22"/>
              </w:rPr>
              <w:br/>
            </w:r>
            <w:r w:rsidRPr="008C37EA">
              <w:rPr>
                <w:color w:val="3E5C61"/>
                <w:sz w:val="22"/>
                <w:szCs w:val="22"/>
              </w:rPr>
              <w:br/>
            </w:r>
          </w:p>
        </w:tc>
        <w:tc>
          <w:tcPr>
            <w:tcW w:w="2235"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495EF80F" w14:textId="7A9BF21A" w:rsidR="00C9383D" w:rsidRPr="008C37EA" w:rsidRDefault="00C9383D" w:rsidP="008E3BD1">
            <w:pPr>
              <w:rPr>
                <w:sz w:val="22"/>
                <w:szCs w:val="22"/>
              </w:rPr>
            </w:pPr>
            <w:r w:rsidRPr="008C37EA">
              <w:rPr>
                <w:sz w:val="22"/>
                <w:szCs w:val="22"/>
              </w:rPr>
              <w:t>HUAC Investigator William Wheeler (and ultimately HUAC and the American public who read the testimony later on)</w:t>
            </w:r>
          </w:p>
        </w:tc>
        <w:tc>
          <w:tcPr>
            <w:tcW w:w="246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5B5F3389" w14:textId="77777777" w:rsidR="00C9383D" w:rsidRPr="008C37EA" w:rsidRDefault="00C9383D" w:rsidP="008E3BD1">
            <w:pPr>
              <w:rPr>
                <w:sz w:val="22"/>
                <w:szCs w:val="22"/>
              </w:rPr>
            </w:pPr>
            <w:r w:rsidRPr="008C37EA">
              <w:rPr>
                <w:sz w:val="22"/>
                <w:szCs w:val="22"/>
              </w:rPr>
              <w:t>HUAC and the American public</w:t>
            </w:r>
          </w:p>
        </w:tc>
        <w:tc>
          <w:tcPr>
            <w:tcW w:w="249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6E48F1AC" w14:textId="77777777" w:rsidR="00C9383D" w:rsidRPr="008C37EA" w:rsidRDefault="00C9383D" w:rsidP="008E3BD1">
            <w:pPr>
              <w:rPr>
                <w:sz w:val="22"/>
                <w:szCs w:val="22"/>
              </w:rPr>
            </w:pPr>
            <w:r w:rsidRPr="008C37EA">
              <w:rPr>
                <w:sz w:val="22"/>
                <w:szCs w:val="22"/>
              </w:rPr>
              <w:t>HUAC and the American public</w:t>
            </w:r>
          </w:p>
        </w:tc>
        <w:tc>
          <w:tcPr>
            <w:tcW w:w="231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F6C4AB1" w14:textId="77777777" w:rsidR="00C9383D" w:rsidRPr="008C37EA" w:rsidRDefault="00C9383D" w:rsidP="008E3BD1">
            <w:pPr>
              <w:rPr>
                <w:sz w:val="22"/>
                <w:szCs w:val="22"/>
              </w:rPr>
            </w:pPr>
            <w:r w:rsidRPr="008C37EA">
              <w:rPr>
                <w:sz w:val="22"/>
                <w:szCs w:val="22"/>
              </w:rPr>
              <w:t>HUAC and the American public</w:t>
            </w:r>
          </w:p>
        </w:tc>
      </w:tr>
      <w:tr w:rsidR="00C9383D" w:rsidRPr="008C37EA" w14:paraId="5E692680" w14:textId="77777777" w:rsidTr="008E3BD1">
        <w:trPr>
          <w:trHeight w:val="1155"/>
        </w:trPr>
        <w:tc>
          <w:tcPr>
            <w:tcW w:w="210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0AFC6F22" w14:textId="77777777" w:rsidR="00C9383D" w:rsidRPr="008C37EA" w:rsidRDefault="00C9383D" w:rsidP="008E3BD1">
            <w:pPr>
              <w:spacing w:before="200"/>
              <w:jc w:val="center"/>
              <w:rPr>
                <w:rFonts w:ascii="Times New Roman" w:eastAsia="Times New Roman" w:hAnsi="Times New Roman" w:cs="Times New Roman"/>
                <w:b/>
                <w:sz w:val="22"/>
                <w:szCs w:val="22"/>
              </w:rPr>
            </w:pPr>
            <w:r w:rsidRPr="008C37EA">
              <w:rPr>
                <w:b/>
                <w:color w:val="2E2E2E"/>
                <w:sz w:val="22"/>
                <w:szCs w:val="22"/>
              </w:rPr>
              <w:t xml:space="preserve">What is the </w:t>
            </w:r>
            <w:r w:rsidRPr="008C37EA">
              <w:rPr>
                <w:b/>
                <w:color w:val="910D28"/>
                <w:sz w:val="22"/>
                <w:szCs w:val="22"/>
              </w:rPr>
              <w:t>PURPOSE?</w:t>
            </w:r>
            <w:r w:rsidRPr="008C37EA">
              <w:rPr>
                <w:color w:val="3E5C61"/>
                <w:sz w:val="22"/>
                <w:szCs w:val="22"/>
              </w:rPr>
              <w:br/>
            </w:r>
            <w:r w:rsidRPr="008C37EA">
              <w:rPr>
                <w:color w:val="3E5C61"/>
                <w:sz w:val="22"/>
                <w:szCs w:val="22"/>
              </w:rPr>
              <w:br/>
            </w:r>
          </w:p>
        </w:tc>
        <w:tc>
          <w:tcPr>
            <w:tcW w:w="2235"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11400F8C" w14:textId="77777777" w:rsidR="00C9383D" w:rsidRPr="008C37EA" w:rsidRDefault="00C9383D" w:rsidP="008E3BD1">
            <w:pPr>
              <w:rPr>
                <w:sz w:val="22"/>
                <w:szCs w:val="22"/>
              </w:rPr>
            </w:pPr>
            <w:r w:rsidRPr="008C37EA">
              <w:rPr>
                <w:sz w:val="22"/>
                <w:szCs w:val="22"/>
              </w:rPr>
              <w:t>Ball explained to HUAC why she registered to vote as a Communist in 1936.</w:t>
            </w:r>
          </w:p>
        </w:tc>
        <w:tc>
          <w:tcPr>
            <w:tcW w:w="246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61A11711" w14:textId="77777777" w:rsidR="00C9383D" w:rsidRPr="008C37EA" w:rsidRDefault="00C9383D" w:rsidP="008E3BD1">
            <w:pPr>
              <w:rPr>
                <w:sz w:val="22"/>
                <w:szCs w:val="22"/>
              </w:rPr>
            </w:pPr>
            <w:r w:rsidRPr="008C37EA">
              <w:rPr>
                <w:sz w:val="22"/>
                <w:szCs w:val="22"/>
              </w:rPr>
              <w:t xml:space="preserve">After serving time in jail, </w:t>
            </w:r>
            <w:proofErr w:type="spellStart"/>
            <w:r w:rsidRPr="008C37EA">
              <w:rPr>
                <w:sz w:val="22"/>
                <w:szCs w:val="22"/>
              </w:rPr>
              <w:t>Dmytryk</w:t>
            </w:r>
            <w:proofErr w:type="spellEnd"/>
            <w:r w:rsidRPr="008C37EA">
              <w:rPr>
                <w:sz w:val="22"/>
                <w:szCs w:val="22"/>
              </w:rPr>
              <w:t xml:space="preserve"> decided to avoid the blacklist by naming names of other communists he knew.</w:t>
            </w:r>
          </w:p>
        </w:tc>
        <w:tc>
          <w:tcPr>
            <w:tcW w:w="249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BFEE3A1" w14:textId="77777777" w:rsidR="00C9383D" w:rsidRPr="008C37EA" w:rsidRDefault="00C9383D" w:rsidP="008E3BD1">
            <w:pPr>
              <w:rPr>
                <w:sz w:val="22"/>
                <w:szCs w:val="22"/>
              </w:rPr>
            </w:pPr>
            <w:r w:rsidRPr="008C37EA">
              <w:rPr>
                <w:sz w:val="22"/>
                <w:szCs w:val="22"/>
              </w:rPr>
              <w:t>HUAC asked him to explain why he refused to sign a non-Communist affidavit while applying for a passport.</w:t>
            </w:r>
          </w:p>
        </w:tc>
        <w:tc>
          <w:tcPr>
            <w:tcW w:w="231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C6F8C60" w14:textId="30410C22" w:rsidR="00C9383D" w:rsidRPr="008C37EA" w:rsidRDefault="00C9383D" w:rsidP="00C9383D">
            <w:pPr>
              <w:spacing w:after="0" w:line="240" w:lineRule="auto"/>
              <w:rPr>
                <w:sz w:val="22"/>
                <w:szCs w:val="22"/>
              </w:rPr>
            </w:pPr>
            <w:r w:rsidRPr="008C37EA">
              <w:rPr>
                <w:sz w:val="22"/>
                <w:szCs w:val="22"/>
              </w:rPr>
              <w:t>HUAC asked him about several performances he gave at Communist Party events</w:t>
            </w:r>
            <w:r w:rsidR="008C37EA">
              <w:rPr>
                <w:sz w:val="22"/>
                <w:szCs w:val="22"/>
              </w:rPr>
              <w:t>.</w:t>
            </w:r>
          </w:p>
        </w:tc>
      </w:tr>
      <w:tr w:rsidR="00C9383D" w:rsidRPr="008C37EA" w14:paraId="70FF7DE0" w14:textId="77777777" w:rsidTr="008E3BD1">
        <w:trPr>
          <w:trHeight w:val="1320"/>
        </w:trPr>
        <w:tc>
          <w:tcPr>
            <w:tcW w:w="210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02F6DE6F" w14:textId="77777777" w:rsidR="00C9383D" w:rsidRPr="008C37EA" w:rsidRDefault="00C9383D" w:rsidP="008E3BD1">
            <w:pPr>
              <w:spacing w:before="200"/>
              <w:jc w:val="center"/>
              <w:rPr>
                <w:rFonts w:ascii="Times New Roman" w:eastAsia="Times New Roman" w:hAnsi="Times New Roman" w:cs="Times New Roman"/>
                <w:b/>
                <w:sz w:val="22"/>
                <w:szCs w:val="22"/>
              </w:rPr>
            </w:pPr>
            <w:r w:rsidRPr="008C37EA">
              <w:rPr>
                <w:b/>
                <w:color w:val="2E2E2E"/>
                <w:sz w:val="22"/>
                <w:szCs w:val="22"/>
              </w:rPr>
              <w:t xml:space="preserve">What is the </w:t>
            </w:r>
            <w:r w:rsidRPr="008C37EA">
              <w:rPr>
                <w:b/>
                <w:color w:val="910D28"/>
                <w:sz w:val="22"/>
                <w:szCs w:val="22"/>
              </w:rPr>
              <w:t>SUBJECT?</w:t>
            </w:r>
            <w:r w:rsidRPr="008C37EA">
              <w:rPr>
                <w:color w:val="3E5C61"/>
                <w:sz w:val="22"/>
                <w:szCs w:val="22"/>
              </w:rPr>
              <w:br/>
            </w:r>
            <w:r w:rsidRPr="008C37EA">
              <w:rPr>
                <w:color w:val="3E5C61"/>
                <w:sz w:val="22"/>
                <w:szCs w:val="22"/>
              </w:rPr>
              <w:br/>
            </w:r>
          </w:p>
        </w:tc>
        <w:tc>
          <w:tcPr>
            <w:tcW w:w="2235"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53C00B4F" w14:textId="77777777" w:rsidR="00C9383D" w:rsidRPr="008C37EA" w:rsidRDefault="00C9383D" w:rsidP="008E3BD1">
            <w:pPr>
              <w:rPr>
                <w:sz w:val="22"/>
                <w:szCs w:val="22"/>
              </w:rPr>
            </w:pPr>
            <w:r w:rsidRPr="008C37EA">
              <w:rPr>
                <w:sz w:val="22"/>
                <w:szCs w:val="22"/>
              </w:rPr>
              <w:t>Communism, voter registration, Ball’s family, Criminal Syndicalism Act</w:t>
            </w:r>
          </w:p>
        </w:tc>
        <w:tc>
          <w:tcPr>
            <w:tcW w:w="246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097EBE61" w14:textId="77777777" w:rsidR="00C9383D" w:rsidRPr="008C37EA" w:rsidRDefault="00C9383D" w:rsidP="008E3BD1">
            <w:pPr>
              <w:rPr>
                <w:sz w:val="22"/>
                <w:szCs w:val="22"/>
              </w:rPr>
            </w:pPr>
            <w:r w:rsidRPr="008C37EA">
              <w:rPr>
                <w:sz w:val="22"/>
                <w:szCs w:val="22"/>
              </w:rPr>
              <w:t>Hollywood Ten, contempt of Congress, Communist Party, Screen Actors’ Guild</w:t>
            </w:r>
          </w:p>
        </w:tc>
        <w:tc>
          <w:tcPr>
            <w:tcW w:w="249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5E5A5033" w14:textId="77777777" w:rsidR="00C9383D" w:rsidRPr="008C37EA" w:rsidRDefault="00C9383D" w:rsidP="008E3BD1">
            <w:pPr>
              <w:rPr>
                <w:sz w:val="22"/>
                <w:szCs w:val="22"/>
              </w:rPr>
            </w:pPr>
            <w:r w:rsidRPr="008C37EA">
              <w:rPr>
                <w:sz w:val="22"/>
                <w:szCs w:val="22"/>
              </w:rPr>
              <w:t>Passports, Communist Party, Fifth Amendment, racism</w:t>
            </w:r>
          </w:p>
        </w:tc>
        <w:tc>
          <w:tcPr>
            <w:tcW w:w="231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49C3A0E0" w14:textId="77777777" w:rsidR="00C9383D" w:rsidRPr="008C37EA" w:rsidRDefault="00C9383D" w:rsidP="008E3BD1">
            <w:pPr>
              <w:rPr>
                <w:sz w:val="22"/>
                <w:szCs w:val="22"/>
              </w:rPr>
            </w:pPr>
            <w:r w:rsidRPr="008C37EA">
              <w:rPr>
                <w:sz w:val="22"/>
                <w:szCs w:val="22"/>
              </w:rPr>
              <w:t xml:space="preserve">Folk music, WWII, </w:t>
            </w:r>
            <w:r w:rsidRPr="008C37EA">
              <w:rPr>
                <w:i/>
                <w:sz w:val="22"/>
                <w:szCs w:val="22"/>
              </w:rPr>
              <w:t xml:space="preserve">Daily Worker, </w:t>
            </w:r>
            <w:r w:rsidRPr="008C37EA">
              <w:rPr>
                <w:sz w:val="22"/>
                <w:szCs w:val="22"/>
              </w:rPr>
              <w:t>Communist Party</w:t>
            </w:r>
          </w:p>
        </w:tc>
      </w:tr>
      <w:tr w:rsidR="00C9383D" w:rsidRPr="008C37EA" w14:paraId="459688E8" w14:textId="77777777" w:rsidTr="008E3BD1">
        <w:trPr>
          <w:trHeight w:val="1421"/>
        </w:trPr>
        <w:tc>
          <w:tcPr>
            <w:tcW w:w="210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148CE5AD" w14:textId="77777777" w:rsidR="00C9383D" w:rsidRPr="008C37EA" w:rsidRDefault="00C9383D" w:rsidP="008C37EA">
            <w:pPr>
              <w:spacing w:before="200"/>
              <w:jc w:val="center"/>
              <w:rPr>
                <w:rFonts w:ascii="Times New Roman" w:eastAsia="Times New Roman" w:hAnsi="Times New Roman" w:cs="Times New Roman"/>
                <w:b/>
                <w:sz w:val="22"/>
                <w:szCs w:val="22"/>
              </w:rPr>
            </w:pPr>
            <w:r w:rsidRPr="008C37EA">
              <w:rPr>
                <w:b/>
                <w:color w:val="2E2E2E"/>
                <w:sz w:val="22"/>
                <w:szCs w:val="22"/>
              </w:rPr>
              <w:lastRenderedPageBreak/>
              <w:t xml:space="preserve">What is the </w:t>
            </w:r>
            <w:r w:rsidRPr="008C37EA">
              <w:rPr>
                <w:b/>
                <w:color w:val="910D28"/>
                <w:sz w:val="22"/>
                <w:szCs w:val="22"/>
              </w:rPr>
              <w:t>TONE?</w:t>
            </w:r>
            <w:r w:rsidRPr="008C37EA">
              <w:rPr>
                <w:color w:val="3E5C61"/>
                <w:sz w:val="22"/>
                <w:szCs w:val="22"/>
              </w:rPr>
              <w:br/>
            </w:r>
            <w:r w:rsidRPr="008C37EA">
              <w:rPr>
                <w:color w:val="3E5C61"/>
                <w:sz w:val="22"/>
                <w:szCs w:val="22"/>
              </w:rPr>
              <w:br/>
            </w:r>
          </w:p>
        </w:tc>
        <w:tc>
          <w:tcPr>
            <w:tcW w:w="2235"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7C53D584" w14:textId="73A2F8B2" w:rsidR="00C9383D" w:rsidRPr="008C37EA" w:rsidRDefault="00C9383D" w:rsidP="008E3BD1">
            <w:pPr>
              <w:rPr>
                <w:sz w:val="22"/>
                <w:szCs w:val="22"/>
              </w:rPr>
            </w:pPr>
            <w:r w:rsidRPr="008C37EA">
              <w:rPr>
                <w:sz w:val="22"/>
                <w:szCs w:val="22"/>
              </w:rPr>
              <w:t xml:space="preserve">Ball pretends to be absentminded like her character on </w:t>
            </w:r>
            <w:r w:rsidRPr="008C37EA">
              <w:rPr>
                <w:i/>
                <w:sz w:val="22"/>
                <w:szCs w:val="22"/>
              </w:rPr>
              <w:t xml:space="preserve">I Love Lucy. </w:t>
            </w:r>
            <w:r w:rsidRPr="008C37EA">
              <w:rPr>
                <w:sz w:val="22"/>
                <w:szCs w:val="22"/>
              </w:rPr>
              <w:t xml:space="preserve">She acts </w:t>
            </w:r>
            <w:r w:rsidR="008C37EA">
              <w:rPr>
                <w:sz w:val="22"/>
                <w:szCs w:val="22"/>
              </w:rPr>
              <w:t xml:space="preserve">as if </w:t>
            </w:r>
            <w:r w:rsidRPr="008C37EA">
              <w:rPr>
                <w:sz w:val="22"/>
                <w:szCs w:val="22"/>
              </w:rPr>
              <w:t>she doesn’t know about Communism and only registered to please her grandpa. Wheeler remains patient and respectful and takes time to explain things to her.</w:t>
            </w:r>
          </w:p>
        </w:tc>
        <w:tc>
          <w:tcPr>
            <w:tcW w:w="246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37332795" w14:textId="77777777" w:rsidR="00C9383D" w:rsidRPr="008C37EA" w:rsidRDefault="00C9383D" w:rsidP="008E3BD1">
            <w:pPr>
              <w:rPr>
                <w:sz w:val="22"/>
                <w:szCs w:val="22"/>
              </w:rPr>
            </w:pPr>
            <w:proofErr w:type="spellStart"/>
            <w:r w:rsidRPr="008C37EA">
              <w:rPr>
                <w:sz w:val="22"/>
                <w:szCs w:val="22"/>
              </w:rPr>
              <w:t>Dmytryk</w:t>
            </w:r>
            <w:proofErr w:type="spellEnd"/>
            <w:r w:rsidRPr="008C37EA">
              <w:rPr>
                <w:sz w:val="22"/>
                <w:szCs w:val="22"/>
              </w:rPr>
              <w:t xml:space="preserve"> is a “friendly witness.” He cooperates with investigators and is detailed in his recollections of the time he spent with other communists. The committee treated him respectfully, and Mr. Wood thanked </w:t>
            </w:r>
            <w:proofErr w:type="spellStart"/>
            <w:r w:rsidRPr="008C37EA">
              <w:rPr>
                <w:sz w:val="22"/>
                <w:szCs w:val="22"/>
              </w:rPr>
              <w:t>Dmytryk</w:t>
            </w:r>
            <w:proofErr w:type="spellEnd"/>
            <w:r w:rsidRPr="008C37EA">
              <w:rPr>
                <w:sz w:val="22"/>
                <w:szCs w:val="22"/>
              </w:rPr>
              <w:t xml:space="preserve"> for his cooperation.</w:t>
            </w:r>
          </w:p>
        </w:tc>
        <w:tc>
          <w:tcPr>
            <w:tcW w:w="249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40825812" w14:textId="77777777" w:rsidR="00C9383D" w:rsidRPr="008C37EA" w:rsidRDefault="00C9383D" w:rsidP="008E3BD1">
            <w:pPr>
              <w:rPr>
                <w:sz w:val="22"/>
                <w:szCs w:val="22"/>
              </w:rPr>
            </w:pPr>
            <w:r w:rsidRPr="008C37EA">
              <w:rPr>
                <w:sz w:val="22"/>
                <w:szCs w:val="22"/>
              </w:rPr>
              <w:t>Robeson is an “unfriendly witness.” He refuses to name names and pleads the Fifth Amendment when asked questions. He is angered by the attempts made by HUAC members to ask personal questions about his political leanings and past actions. He criticizes HUAC members for their racist attitudes. The committee is hostile toward him, and members berate Robeson throughout the hearing. They refuse to let him read the statement he has prepared.</w:t>
            </w:r>
          </w:p>
        </w:tc>
        <w:tc>
          <w:tcPr>
            <w:tcW w:w="2310" w:type="dxa"/>
            <w:tcBorders>
              <w:top w:val="single" w:sz="4" w:space="0" w:color="4D7D76"/>
              <w:left w:val="single" w:sz="4" w:space="0" w:color="4D7D76"/>
              <w:bottom w:val="single" w:sz="4" w:space="0" w:color="4D7D76"/>
              <w:right w:val="single" w:sz="4" w:space="0" w:color="4D7D76"/>
            </w:tcBorders>
            <w:shd w:val="clear" w:color="auto" w:fill="FFFFFF"/>
            <w:vAlign w:val="center"/>
          </w:tcPr>
          <w:p w14:paraId="63797551" w14:textId="77777777" w:rsidR="00C9383D" w:rsidRPr="008C37EA" w:rsidRDefault="00C9383D" w:rsidP="008E3BD1">
            <w:pPr>
              <w:rPr>
                <w:sz w:val="22"/>
                <w:szCs w:val="22"/>
              </w:rPr>
            </w:pPr>
            <w:r w:rsidRPr="008C37EA">
              <w:rPr>
                <w:sz w:val="22"/>
                <w:szCs w:val="22"/>
              </w:rPr>
              <w:t>Seeger is an “unfriendly witness.” He refuses to admit if he sang at Communist Party events, and he implies that the government has no business asking him about his political and religious beliefs. The committee members are hostile toward him. Chairman Walter ignores Seeger’s request to justify his actions.</w:t>
            </w:r>
          </w:p>
        </w:tc>
      </w:tr>
    </w:tbl>
    <w:p w14:paraId="0EEC302D" w14:textId="77777777" w:rsidR="00350173" w:rsidRPr="008C37EA" w:rsidRDefault="00350173" w:rsidP="00C9383D">
      <w:pPr>
        <w:rPr>
          <w:sz w:val="22"/>
          <w:szCs w:val="22"/>
        </w:rPr>
      </w:pPr>
    </w:p>
    <w:sectPr w:rsidR="00350173" w:rsidRPr="008C37EA">
      <w:headerReference w:type="even" r:id="rId8"/>
      <w:headerReference w:type="default" r:id="rId9"/>
      <w:footerReference w:type="default" r:id="rId10"/>
      <w:headerReference w:type="first" r:id="rId11"/>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457C" w14:textId="77777777" w:rsidR="00540124" w:rsidRDefault="00540124">
      <w:pPr>
        <w:spacing w:after="0" w:line="240" w:lineRule="auto"/>
      </w:pPr>
      <w:r>
        <w:separator/>
      </w:r>
    </w:p>
  </w:endnote>
  <w:endnote w:type="continuationSeparator" w:id="0">
    <w:p w14:paraId="3AC3926E" w14:textId="77777777" w:rsidR="00540124" w:rsidRDefault="0054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0AC1" w14:textId="77777777" w:rsidR="00350173" w:rsidRDefault="00945F5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6AB064B" wp14:editId="3A1D1B20">
          <wp:simplePos x="0" y="0"/>
          <wp:positionH relativeFrom="column">
            <wp:posOffset>3590925</wp:posOffset>
          </wp:positionH>
          <wp:positionV relativeFrom="paragraph">
            <wp:posOffset>-212724</wp:posOffset>
          </wp:positionV>
          <wp:extent cx="4572000" cy="316865"/>
          <wp:effectExtent l="0" t="0" r="0" b="0"/>
          <wp:wrapSquare wrapText="bothSides" distT="0" distB="0" distL="0" distR="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9A67717" wp14:editId="52336660">
              <wp:simplePos x="0" y="0"/>
              <wp:positionH relativeFrom="column">
                <wp:posOffset>3695700</wp:posOffset>
              </wp:positionH>
              <wp:positionV relativeFrom="paragraph">
                <wp:posOffset>-253999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8EB537C" w14:textId="75644F00" w:rsidR="00350173" w:rsidRPr="00C9383D" w:rsidRDefault="001247C4">
                          <w:pPr>
                            <w:spacing w:after="0" w:line="240" w:lineRule="auto"/>
                            <w:jc w:val="right"/>
                            <w:textDirection w:val="btLr"/>
                          </w:pPr>
                          <w:r w:rsidRPr="00C9383D">
                            <w:rPr>
                              <w:b/>
                              <w:color w:val="2D2D2D"/>
                            </w:rPr>
                            <w:t>HUAC V. HOLLYWOOD</w:t>
                          </w:r>
                        </w:p>
                      </w:txbxContent>
                    </wps:txbx>
                    <wps:bodyPr spcFirstLastPara="1" wrap="square" lIns="91425" tIns="45700" rIns="91425" bIns="45700" anchor="t" anchorCtr="0">
                      <a:noAutofit/>
                    </wps:bodyPr>
                  </wps:wsp>
                </a:graphicData>
              </a:graphic>
            </wp:anchor>
          </w:drawing>
        </mc:Choice>
        <mc:Fallback>
          <w:pict>
            <v:rect w14:anchorId="09A67717" id="Rectangle 11" o:spid="_x0000_s1026" style="position:absolute;margin-left:291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" filled="f" stroked="f">
              <v:textbox inset="2.53958mm,1.2694mm,2.53958mm,1.2694mm">
                <w:txbxContent>
                  <w:p w14:paraId="18EB537C" w14:textId="75644F00" w:rsidR="00350173" w:rsidRPr="00C9383D" w:rsidRDefault="001247C4">
                    <w:pPr>
                      <w:spacing w:after="0" w:line="240" w:lineRule="auto"/>
                      <w:jc w:val="right"/>
                      <w:textDirection w:val="btLr"/>
                    </w:pPr>
                    <w:r w:rsidRPr="00C9383D">
                      <w:rPr>
                        <w:b/>
                        <w:color w:val="2D2D2D"/>
                      </w:rPr>
                      <w:t>HUAC V. HOLLYWOOD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39CC" w14:textId="77777777" w:rsidR="00540124" w:rsidRDefault="00540124">
      <w:pPr>
        <w:spacing w:after="0" w:line="240" w:lineRule="auto"/>
      </w:pPr>
      <w:r>
        <w:separator/>
      </w:r>
    </w:p>
  </w:footnote>
  <w:footnote w:type="continuationSeparator" w:id="0">
    <w:p w14:paraId="39DAECB8" w14:textId="77777777" w:rsidR="00540124" w:rsidRDefault="0054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3C7B" w14:textId="77777777" w:rsidR="001247C4" w:rsidRDefault="0012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C01A" w14:textId="230A264B" w:rsidR="00C9383D" w:rsidRPr="00C9383D" w:rsidRDefault="00C9383D">
    <w:pPr>
      <w:pStyle w:val="Header"/>
      <w:rPr>
        <w:b/>
        <w:bCs/>
        <w:sz w:val="28"/>
        <w:szCs w:val="28"/>
      </w:rPr>
    </w:pPr>
    <w:proofErr w:type="spellStart"/>
    <w:r w:rsidRPr="00C9383D">
      <w:rPr>
        <w:b/>
        <w:bCs/>
        <w:sz w:val="28"/>
        <w:szCs w:val="28"/>
      </w:rPr>
      <w:t>SOAPSTone</w:t>
    </w:r>
    <w:proofErr w:type="spellEnd"/>
    <w:r w:rsidRPr="00C9383D">
      <w:rPr>
        <w:b/>
        <w:bCs/>
        <w:sz w:val="28"/>
        <w:szCs w:val="28"/>
      </w:rPr>
      <w:t xml:space="preserve"> TEACHER’S GUIDE</w:t>
    </w:r>
  </w:p>
  <w:p w14:paraId="1B942E4D" w14:textId="77777777" w:rsidR="00C9383D" w:rsidRDefault="00C9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A2CE" w14:textId="77777777" w:rsidR="001247C4" w:rsidRDefault="0012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7619B"/>
    <w:multiLevelType w:val="multilevel"/>
    <w:tmpl w:val="7EA63FE2"/>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47379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73"/>
    <w:rsid w:val="001247C4"/>
    <w:rsid w:val="00350173"/>
    <w:rsid w:val="00540124"/>
    <w:rsid w:val="008C37EA"/>
    <w:rsid w:val="00945F58"/>
    <w:rsid w:val="00C9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E5D47"/>
  <w15:docId w15:val="{86818354-9AA2-47BA-9423-0E470F59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DgRBxQZz/OhBKq134aVwL4MRQ==">AMUW2mVRuBJXnpyBruM39RAkikNc3tewnVmzmebIpds4LVlGTsUxywqRpr4jBUDziiYKqadayYpnmutQ2iNz/w2KtVqpuBb6eBhDZ6muYfnntncV/g67J4w=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Shogren, Caitlin E.</cp:lastModifiedBy>
  <cp:revision>3</cp:revision>
  <dcterms:created xsi:type="dcterms:W3CDTF">2022-06-13T19:57:00Z</dcterms:created>
  <dcterms:modified xsi:type="dcterms:W3CDTF">2022-07-07T16:46:00Z</dcterms:modified>
</cp:coreProperties>
</file>