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724707" w14:textId="55BB803B" w:rsidR="00EF3ED0" w:rsidRDefault="005752DE" w:rsidP="00DC5351">
      <w:pPr>
        <w:pStyle w:val="Title"/>
        <w:spacing w:after="120"/>
      </w:pPr>
      <w:r>
        <w:rPr>
          <w:sz w:val="28"/>
          <w:szCs w:val="28"/>
        </w:rPr>
        <w:t>anticipation guide</w:t>
      </w:r>
      <w:r>
        <w:t xml:space="preserve"> </w:t>
      </w:r>
    </w:p>
    <w:p w14:paraId="075A0276" w14:textId="638010D9" w:rsidR="00DC5351" w:rsidRPr="00DC5351" w:rsidRDefault="00DC5351" w:rsidP="00DC5351">
      <w:pPr>
        <w:spacing w:line="240" w:lineRule="auto"/>
        <w:rPr>
          <w:sz w:val="22"/>
          <w:szCs w:val="22"/>
        </w:rPr>
      </w:pPr>
      <w:r w:rsidRPr="00DC5351">
        <w:rPr>
          <w:sz w:val="22"/>
          <w:szCs w:val="22"/>
        </w:rPr>
        <w:t>R</w:t>
      </w:r>
      <w:r w:rsidRPr="00DC5351">
        <w:rPr>
          <w:sz w:val="22"/>
          <w:szCs w:val="22"/>
        </w:rPr>
        <w:t xml:space="preserve">ead each statement </w:t>
      </w:r>
      <w:r w:rsidRPr="00DC5351">
        <w:rPr>
          <w:sz w:val="22"/>
          <w:szCs w:val="22"/>
        </w:rPr>
        <w:t xml:space="preserve">below </w:t>
      </w:r>
      <w:r w:rsidRPr="00DC5351">
        <w:rPr>
          <w:sz w:val="22"/>
          <w:szCs w:val="22"/>
        </w:rPr>
        <w:t xml:space="preserve">and </w:t>
      </w:r>
      <w:r w:rsidRPr="00DC5351">
        <w:rPr>
          <w:sz w:val="22"/>
          <w:szCs w:val="22"/>
        </w:rPr>
        <w:t>decide how much you agree or disagree with it. Circle the number on each Likert scale that represents your opinion.</w:t>
      </w:r>
    </w:p>
    <w:tbl>
      <w:tblPr>
        <w:tblStyle w:val="TableGrid"/>
        <w:tblW w:w="9810" w:type="dxa"/>
        <w:tblInd w:w="-18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2340"/>
        <w:gridCol w:w="2520"/>
        <w:gridCol w:w="2430"/>
        <w:gridCol w:w="2520"/>
      </w:tblGrid>
      <w:tr w:rsidR="006A3CE4" w:rsidRPr="00DC5351" w14:paraId="35073ABA" w14:textId="77777777" w:rsidTr="00EE678B">
        <w:tc>
          <w:tcPr>
            <w:tcW w:w="9810" w:type="dxa"/>
            <w:gridSpan w:val="4"/>
            <w:shd w:val="clear" w:color="auto" w:fill="auto"/>
          </w:tcPr>
          <w:p w14:paraId="64ABFC9F" w14:textId="0E4C162B" w:rsidR="00EF3ED0" w:rsidRPr="00DC5351" w:rsidRDefault="00EF3ED0" w:rsidP="0013718B">
            <w:pPr>
              <w:pStyle w:val="BodyText"/>
              <w:ind w:left="720"/>
              <w:jc w:val="center"/>
              <w:rPr>
                <w:bCs/>
                <w:color w:val="910D28" w:themeColor="accent1"/>
                <w:sz w:val="22"/>
                <w:szCs w:val="22"/>
              </w:rPr>
            </w:pPr>
            <w:r w:rsidRPr="00DC5351">
              <w:rPr>
                <w:bCs/>
                <w:color w:val="910D28" w:themeColor="accent1"/>
                <w:sz w:val="22"/>
                <w:szCs w:val="22"/>
              </w:rPr>
              <w:t>My individual feelings, choices, and needs are more important than everyone else’s.</w:t>
            </w:r>
          </w:p>
        </w:tc>
      </w:tr>
      <w:tr w:rsidR="00832C7E" w:rsidRPr="00DC5351" w14:paraId="3493E1A2" w14:textId="77777777" w:rsidTr="00832C7E">
        <w:tc>
          <w:tcPr>
            <w:tcW w:w="2340" w:type="dxa"/>
            <w:shd w:val="clear" w:color="auto" w:fill="auto"/>
          </w:tcPr>
          <w:p w14:paraId="582D0779" w14:textId="77777777" w:rsidR="00832C7E" w:rsidRPr="00DC5351" w:rsidRDefault="00832C7E" w:rsidP="00EF3E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Strongly Disagree</w:t>
            </w:r>
          </w:p>
          <w:p w14:paraId="0B36ADC5" w14:textId="52849016" w:rsidR="00832C7E" w:rsidRPr="00DC5351" w:rsidRDefault="00832C7E" w:rsidP="00EF3E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6FB6497C" w14:textId="77777777" w:rsidR="00832C7E" w:rsidRPr="00DC5351" w:rsidRDefault="00832C7E" w:rsidP="00EF3E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Disagree</w:t>
            </w:r>
          </w:p>
          <w:p w14:paraId="4BB523BA" w14:textId="3F2E16BA" w:rsidR="00832C7E" w:rsidRPr="00DC5351" w:rsidRDefault="00832C7E" w:rsidP="00EF3E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030AF9A8" w14:textId="77777777" w:rsidR="00832C7E" w:rsidRPr="00DC5351" w:rsidRDefault="00832C7E" w:rsidP="00EF3E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Agree</w:t>
            </w:r>
          </w:p>
          <w:p w14:paraId="4B7074B5" w14:textId="5D31FC94" w:rsidR="00832C7E" w:rsidRPr="00DC5351" w:rsidRDefault="00832C7E" w:rsidP="00EF3E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65A79711" w14:textId="2C1447BA" w:rsidR="00832C7E" w:rsidRPr="00DC5351" w:rsidRDefault="00832C7E" w:rsidP="00EF3E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Strongly Agree</w:t>
            </w:r>
          </w:p>
          <w:p w14:paraId="343A1DBE" w14:textId="4418119D" w:rsidR="00832C7E" w:rsidRPr="00DC5351" w:rsidRDefault="00832C7E" w:rsidP="00EF3E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4</w:t>
            </w:r>
          </w:p>
        </w:tc>
      </w:tr>
      <w:tr w:rsidR="006A3CE4" w:rsidRPr="00DC5351" w14:paraId="7B02942B" w14:textId="77777777" w:rsidTr="00EE678B">
        <w:tc>
          <w:tcPr>
            <w:tcW w:w="9810" w:type="dxa"/>
            <w:gridSpan w:val="4"/>
            <w:shd w:val="clear" w:color="auto" w:fill="auto"/>
          </w:tcPr>
          <w:p w14:paraId="4764A45E" w14:textId="46247C2F" w:rsidR="00943F3D" w:rsidRPr="00DC5351" w:rsidRDefault="00943F3D" w:rsidP="0013718B">
            <w:pPr>
              <w:pStyle w:val="BodyText"/>
              <w:ind w:left="720"/>
              <w:jc w:val="center"/>
              <w:rPr>
                <w:sz w:val="22"/>
                <w:szCs w:val="22"/>
              </w:rPr>
            </w:pPr>
            <w:r w:rsidRPr="00DC5351">
              <w:rPr>
                <w:bCs/>
                <w:color w:val="910D28" w:themeColor="accent1"/>
                <w:sz w:val="22"/>
                <w:szCs w:val="22"/>
              </w:rPr>
              <w:t>Decisions should be made based on what helps the most people even if I sacrifice more.</w:t>
            </w:r>
          </w:p>
        </w:tc>
      </w:tr>
      <w:tr w:rsidR="00832C7E" w:rsidRPr="00DC5351" w14:paraId="4F844C0D" w14:textId="77777777" w:rsidTr="00832C7E">
        <w:tc>
          <w:tcPr>
            <w:tcW w:w="2340" w:type="dxa"/>
            <w:shd w:val="clear" w:color="auto" w:fill="auto"/>
          </w:tcPr>
          <w:p w14:paraId="646E00D0" w14:textId="77777777" w:rsidR="00832C7E" w:rsidRPr="00DC5351" w:rsidRDefault="00832C7E" w:rsidP="00943F3D">
            <w:pPr>
              <w:pStyle w:val="BodyText"/>
              <w:jc w:val="center"/>
              <w:rPr>
                <w:sz w:val="22"/>
                <w:szCs w:val="22"/>
              </w:rPr>
            </w:pPr>
            <w:bookmarkStart w:id="0" w:name="_Hlk127360551"/>
            <w:r w:rsidRPr="00DC5351">
              <w:rPr>
                <w:sz w:val="22"/>
                <w:szCs w:val="22"/>
              </w:rPr>
              <w:t>Strongly Disagree</w:t>
            </w:r>
          </w:p>
          <w:p w14:paraId="2CFB36A6" w14:textId="6B220D31" w:rsidR="00832C7E" w:rsidRPr="00DC5351" w:rsidRDefault="00832C7E" w:rsidP="00943F3D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2924A6AC" w14:textId="77777777" w:rsidR="00832C7E" w:rsidRPr="00DC5351" w:rsidRDefault="00832C7E" w:rsidP="00943F3D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Disagree</w:t>
            </w:r>
          </w:p>
          <w:p w14:paraId="3C6C500D" w14:textId="7E1AF031" w:rsidR="00832C7E" w:rsidRPr="00DC5351" w:rsidRDefault="00832C7E" w:rsidP="00943F3D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3438ADD1" w14:textId="77777777" w:rsidR="00832C7E" w:rsidRPr="00DC5351" w:rsidRDefault="00832C7E" w:rsidP="00943F3D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Agree</w:t>
            </w:r>
          </w:p>
          <w:p w14:paraId="3ADF66BC" w14:textId="49AA09F1" w:rsidR="00832C7E" w:rsidRPr="00DC5351" w:rsidRDefault="00832C7E" w:rsidP="00943F3D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45309B3F" w14:textId="40CF0529" w:rsidR="00832C7E" w:rsidRPr="00DC5351" w:rsidRDefault="00832C7E" w:rsidP="00943F3D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Strongly Agree</w:t>
            </w:r>
          </w:p>
          <w:p w14:paraId="2775066D" w14:textId="566ADD5D" w:rsidR="00832C7E" w:rsidRPr="00DC5351" w:rsidRDefault="00832C7E" w:rsidP="00943F3D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4</w:t>
            </w:r>
          </w:p>
        </w:tc>
      </w:tr>
      <w:bookmarkEnd w:id="0"/>
      <w:tr w:rsidR="006A3CE4" w:rsidRPr="00DC5351" w14:paraId="1BCD7FF3" w14:textId="77777777" w:rsidTr="00EE678B">
        <w:tc>
          <w:tcPr>
            <w:tcW w:w="9810" w:type="dxa"/>
            <w:gridSpan w:val="4"/>
            <w:shd w:val="clear" w:color="auto" w:fill="auto"/>
          </w:tcPr>
          <w:p w14:paraId="5C8CACC9" w14:textId="0999C012" w:rsidR="00943F3D" w:rsidRPr="00DC5351" w:rsidRDefault="00943F3D" w:rsidP="0013718B">
            <w:pPr>
              <w:pStyle w:val="BodyText"/>
              <w:ind w:left="720"/>
              <w:jc w:val="center"/>
              <w:rPr>
                <w:color w:val="910D28" w:themeColor="accent1"/>
                <w:sz w:val="22"/>
                <w:szCs w:val="22"/>
              </w:rPr>
            </w:pPr>
            <w:r w:rsidRPr="00DC5351">
              <w:rPr>
                <w:bCs/>
                <w:color w:val="910D28" w:themeColor="accent1"/>
                <w:sz w:val="22"/>
                <w:szCs w:val="22"/>
              </w:rPr>
              <w:t>If something is wrong for everyone else to do, it should be wrong for you to do</w:t>
            </w:r>
            <w:r w:rsidR="004F760E" w:rsidRPr="00DC5351">
              <w:rPr>
                <w:bCs/>
                <w:color w:val="910D28" w:themeColor="accent1"/>
                <w:sz w:val="22"/>
                <w:szCs w:val="22"/>
              </w:rPr>
              <w:t>,</w:t>
            </w:r>
            <w:r w:rsidRPr="00DC5351">
              <w:rPr>
                <w:bCs/>
                <w:color w:val="910D28" w:themeColor="accent1"/>
                <w:sz w:val="22"/>
                <w:szCs w:val="22"/>
              </w:rPr>
              <w:t xml:space="preserve"> too.</w:t>
            </w:r>
          </w:p>
        </w:tc>
      </w:tr>
      <w:tr w:rsidR="00832C7E" w:rsidRPr="00DC5351" w14:paraId="5217ADC7" w14:textId="77777777" w:rsidTr="00832C7E">
        <w:tc>
          <w:tcPr>
            <w:tcW w:w="2340" w:type="dxa"/>
            <w:shd w:val="clear" w:color="auto" w:fill="auto"/>
          </w:tcPr>
          <w:p w14:paraId="618D6F79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Strongly Disagree</w:t>
            </w:r>
          </w:p>
          <w:p w14:paraId="09FA51DF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6323947A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Disagree</w:t>
            </w:r>
          </w:p>
          <w:p w14:paraId="6703FC90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5EFD6F07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Agree</w:t>
            </w:r>
          </w:p>
          <w:p w14:paraId="3B994080" w14:textId="0E846449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014C49FE" w14:textId="0508C278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Strongly Agree</w:t>
            </w:r>
          </w:p>
          <w:p w14:paraId="66BF406E" w14:textId="34DE8204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4</w:t>
            </w:r>
          </w:p>
        </w:tc>
      </w:tr>
      <w:tr w:rsidR="006A3CE4" w:rsidRPr="00DC5351" w14:paraId="326EB510" w14:textId="77777777" w:rsidTr="00EE678B">
        <w:tc>
          <w:tcPr>
            <w:tcW w:w="9810" w:type="dxa"/>
            <w:gridSpan w:val="4"/>
            <w:shd w:val="clear" w:color="auto" w:fill="auto"/>
          </w:tcPr>
          <w:p w14:paraId="69DF312F" w14:textId="0C25133D" w:rsidR="00943F3D" w:rsidRPr="00DC5351" w:rsidRDefault="00943F3D" w:rsidP="0013718B">
            <w:pPr>
              <w:pStyle w:val="BodyText"/>
              <w:ind w:left="720"/>
              <w:jc w:val="center"/>
              <w:rPr>
                <w:sz w:val="22"/>
                <w:szCs w:val="22"/>
              </w:rPr>
            </w:pPr>
            <w:r w:rsidRPr="00DC5351">
              <w:rPr>
                <w:color w:val="910D28" w:themeColor="accent1"/>
                <w:sz w:val="22"/>
                <w:szCs w:val="22"/>
              </w:rPr>
              <w:t>People who break the law are bad people.</w:t>
            </w:r>
          </w:p>
        </w:tc>
      </w:tr>
      <w:tr w:rsidR="00832C7E" w:rsidRPr="00DC5351" w14:paraId="65D80E83" w14:textId="77777777" w:rsidTr="00832C7E">
        <w:tc>
          <w:tcPr>
            <w:tcW w:w="2340" w:type="dxa"/>
            <w:shd w:val="clear" w:color="auto" w:fill="auto"/>
          </w:tcPr>
          <w:p w14:paraId="5A61952B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Strongly Disagree</w:t>
            </w:r>
          </w:p>
          <w:p w14:paraId="6CA48350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7E4E808E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Disagree</w:t>
            </w:r>
          </w:p>
          <w:p w14:paraId="24A6C864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05ABDE10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Agree</w:t>
            </w:r>
          </w:p>
          <w:p w14:paraId="2D72BBC5" w14:textId="343C6D9C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259A31A3" w14:textId="25E49B6F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Strongly Agree</w:t>
            </w:r>
          </w:p>
          <w:p w14:paraId="276EEF1E" w14:textId="492C6D25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4</w:t>
            </w:r>
          </w:p>
        </w:tc>
      </w:tr>
      <w:tr w:rsidR="006A3CE4" w:rsidRPr="00DC5351" w14:paraId="047D1967" w14:textId="77777777" w:rsidTr="00EE678B">
        <w:tc>
          <w:tcPr>
            <w:tcW w:w="9810" w:type="dxa"/>
            <w:gridSpan w:val="4"/>
            <w:shd w:val="clear" w:color="auto" w:fill="auto"/>
          </w:tcPr>
          <w:p w14:paraId="5A6C36BF" w14:textId="597AEEA0" w:rsidR="006A3CE4" w:rsidRPr="00DC5351" w:rsidRDefault="000D2B8D" w:rsidP="0013718B">
            <w:pPr>
              <w:pStyle w:val="BodyText"/>
              <w:ind w:left="720"/>
              <w:jc w:val="center"/>
              <w:rPr>
                <w:color w:val="910D28" w:themeColor="accent1"/>
                <w:sz w:val="22"/>
                <w:szCs w:val="22"/>
              </w:rPr>
            </w:pPr>
            <w:r w:rsidRPr="00DC5351">
              <w:rPr>
                <w:color w:val="910D28" w:themeColor="accent1"/>
                <w:sz w:val="22"/>
                <w:szCs w:val="22"/>
              </w:rPr>
              <w:t xml:space="preserve">Stealing is always wrong. </w:t>
            </w:r>
          </w:p>
        </w:tc>
      </w:tr>
      <w:tr w:rsidR="00832C7E" w:rsidRPr="00DC5351" w14:paraId="354A6431" w14:textId="77777777" w:rsidTr="00832C7E">
        <w:tc>
          <w:tcPr>
            <w:tcW w:w="2340" w:type="dxa"/>
            <w:shd w:val="clear" w:color="auto" w:fill="auto"/>
          </w:tcPr>
          <w:p w14:paraId="7AF8E567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Strongly Disagree</w:t>
            </w:r>
          </w:p>
          <w:p w14:paraId="39858B91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534809EC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Disagree</w:t>
            </w:r>
          </w:p>
          <w:p w14:paraId="0DB1912F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601AAA3B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Agree</w:t>
            </w:r>
          </w:p>
          <w:p w14:paraId="7A01822E" w14:textId="3D3BF78E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26EC1C5E" w14:textId="27608F0C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Strongly Agree</w:t>
            </w:r>
          </w:p>
          <w:p w14:paraId="4B090D27" w14:textId="2A0CD0F1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4</w:t>
            </w:r>
          </w:p>
        </w:tc>
      </w:tr>
      <w:tr w:rsidR="006A3CE4" w:rsidRPr="00DC5351" w14:paraId="44F6393A" w14:textId="77777777" w:rsidTr="00EE678B">
        <w:tc>
          <w:tcPr>
            <w:tcW w:w="9810" w:type="dxa"/>
            <w:gridSpan w:val="4"/>
            <w:shd w:val="clear" w:color="auto" w:fill="auto"/>
          </w:tcPr>
          <w:p w14:paraId="5580B03F" w14:textId="6BED1F0C" w:rsidR="006A3CE4" w:rsidRPr="00DC5351" w:rsidRDefault="006A3CE4" w:rsidP="0013718B">
            <w:pPr>
              <w:pStyle w:val="BodyText"/>
              <w:ind w:left="720"/>
              <w:jc w:val="center"/>
              <w:rPr>
                <w:sz w:val="22"/>
                <w:szCs w:val="22"/>
              </w:rPr>
            </w:pPr>
            <w:r w:rsidRPr="00DC5351">
              <w:rPr>
                <w:bCs/>
                <w:color w:val="910D28" w:themeColor="accent1"/>
                <w:sz w:val="22"/>
                <w:szCs w:val="22"/>
              </w:rPr>
              <w:t>Profiting from others’ misfortune is always wrong.</w:t>
            </w:r>
          </w:p>
        </w:tc>
      </w:tr>
      <w:tr w:rsidR="00832C7E" w:rsidRPr="00DC5351" w14:paraId="4EB6880B" w14:textId="77777777" w:rsidTr="00DC5351">
        <w:trPr>
          <w:trHeight w:val="58"/>
        </w:trPr>
        <w:tc>
          <w:tcPr>
            <w:tcW w:w="2340" w:type="dxa"/>
            <w:shd w:val="clear" w:color="auto" w:fill="auto"/>
          </w:tcPr>
          <w:p w14:paraId="425A9B14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Strongly Disagree</w:t>
            </w:r>
          </w:p>
          <w:p w14:paraId="28FC26AF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6C64C7EF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Disagree</w:t>
            </w:r>
          </w:p>
          <w:p w14:paraId="71571D26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1693A66F" w14:textId="77777777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Agree</w:t>
            </w:r>
          </w:p>
          <w:p w14:paraId="3964AA3F" w14:textId="6A7F5560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65E3F605" w14:textId="3B06F3D4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Strongly Agree</w:t>
            </w:r>
          </w:p>
          <w:p w14:paraId="7562146D" w14:textId="0F52C63C" w:rsidR="00832C7E" w:rsidRPr="00DC5351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DC5351">
              <w:rPr>
                <w:sz w:val="22"/>
                <w:szCs w:val="22"/>
              </w:rPr>
              <w:t>4</w:t>
            </w:r>
          </w:p>
        </w:tc>
      </w:tr>
    </w:tbl>
    <w:p w14:paraId="41D60ADB" w14:textId="05654BFF" w:rsidR="00D52B45" w:rsidRDefault="00D52B45" w:rsidP="00D52B45">
      <w:pPr>
        <w:pStyle w:val="BodyText"/>
      </w:pPr>
      <w:r w:rsidRPr="00D52B45">
        <w:rPr>
          <w:noProof/>
          <w:color w:val="3E5C61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CD120" wp14:editId="15DC2276">
                <wp:simplePos x="0" y="0"/>
                <wp:positionH relativeFrom="column">
                  <wp:posOffset>-706120</wp:posOffset>
                </wp:positionH>
                <wp:positionV relativeFrom="paragraph">
                  <wp:posOffset>119602</wp:posOffset>
                </wp:positionV>
                <wp:extent cx="7425459" cy="28229"/>
                <wp:effectExtent l="0" t="0" r="23495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5459" cy="282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917C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6pt,9.4pt" to="529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" strokecolor="#3e5c61 [3213]" strokeweight=".5pt">
                <v:stroke dashstyle="longDash" joinstyle="miter"/>
              </v:line>
            </w:pict>
          </mc:Fallback>
        </mc:AlternateContent>
      </w:r>
    </w:p>
    <w:p w14:paraId="1A2117BB" w14:textId="58FB8A05" w:rsidR="00D52B45" w:rsidRDefault="002B1F5C" w:rsidP="00DC5351">
      <w:pPr>
        <w:pStyle w:val="Title"/>
        <w:spacing w:after="120"/>
      </w:pPr>
      <w:r>
        <w:rPr>
          <w:sz w:val="28"/>
          <w:szCs w:val="28"/>
        </w:rPr>
        <w:t>anticipation guide</w:t>
      </w:r>
      <w:r>
        <w:t xml:space="preserve"> </w:t>
      </w:r>
    </w:p>
    <w:p w14:paraId="68464026" w14:textId="2D3F2913" w:rsidR="00DC5351" w:rsidRPr="00DC5351" w:rsidRDefault="00DC5351" w:rsidP="00DC5351">
      <w:pPr>
        <w:spacing w:line="240" w:lineRule="auto"/>
        <w:rPr>
          <w:sz w:val="22"/>
          <w:szCs w:val="22"/>
        </w:rPr>
      </w:pPr>
      <w:r w:rsidRPr="00DC5351">
        <w:rPr>
          <w:sz w:val="22"/>
          <w:szCs w:val="22"/>
        </w:rPr>
        <w:t>Read each statement below and decide how much you agree or disagree with it. Circle the number on each Likert scale that represents your opinion.</w:t>
      </w:r>
    </w:p>
    <w:tbl>
      <w:tblPr>
        <w:tblStyle w:val="TableGrid"/>
        <w:tblW w:w="9810" w:type="dxa"/>
        <w:tblInd w:w="-18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2340"/>
        <w:gridCol w:w="2520"/>
        <w:gridCol w:w="2430"/>
        <w:gridCol w:w="2520"/>
      </w:tblGrid>
      <w:tr w:rsidR="00D52B45" w:rsidRPr="00DC5351" w14:paraId="46881692" w14:textId="77777777" w:rsidTr="00EE678B">
        <w:tc>
          <w:tcPr>
            <w:tcW w:w="9810" w:type="dxa"/>
            <w:gridSpan w:val="4"/>
            <w:shd w:val="clear" w:color="auto" w:fill="auto"/>
          </w:tcPr>
          <w:p w14:paraId="153FAACC" w14:textId="77777777" w:rsidR="00D52B45" w:rsidRPr="00A37C6F" w:rsidRDefault="00D52B45" w:rsidP="00600DD0">
            <w:pPr>
              <w:pStyle w:val="BodyText"/>
              <w:ind w:left="720"/>
              <w:jc w:val="center"/>
              <w:rPr>
                <w:bCs/>
                <w:color w:val="910D28" w:themeColor="accent1"/>
                <w:sz w:val="22"/>
                <w:szCs w:val="22"/>
              </w:rPr>
            </w:pPr>
            <w:r w:rsidRPr="00A37C6F">
              <w:rPr>
                <w:bCs/>
                <w:color w:val="910D28" w:themeColor="accent1"/>
                <w:sz w:val="22"/>
                <w:szCs w:val="22"/>
              </w:rPr>
              <w:t>My individual feelings, choices, and needs are more important than everyone else’s.</w:t>
            </w:r>
          </w:p>
        </w:tc>
      </w:tr>
      <w:tr w:rsidR="00832C7E" w:rsidRPr="00DC5351" w14:paraId="41635E30" w14:textId="77777777" w:rsidTr="00832C7E">
        <w:tc>
          <w:tcPr>
            <w:tcW w:w="2340" w:type="dxa"/>
            <w:shd w:val="clear" w:color="auto" w:fill="auto"/>
          </w:tcPr>
          <w:p w14:paraId="6DD6BD4C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Strongly Disagree</w:t>
            </w:r>
          </w:p>
          <w:p w14:paraId="6228F9C7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59033A28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Disagree</w:t>
            </w:r>
          </w:p>
          <w:p w14:paraId="6BDAFBD4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1952E693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Agree</w:t>
            </w:r>
          </w:p>
          <w:p w14:paraId="1C644E20" w14:textId="27DC4875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4F15E85B" w14:textId="08D02041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Strongly Agree</w:t>
            </w:r>
          </w:p>
          <w:p w14:paraId="167FD6E2" w14:textId="1834788A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4</w:t>
            </w:r>
          </w:p>
        </w:tc>
      </w:tr>
      <w:tr w:rsidR="00D52B45" w:rsidRPr="00DC5351" w14:paraId="419CF4C2" w14:textId="77777777" w:rsidTr="00EE678B">
        <w:tc>
          <w:tcPr>
            <w:tcW w:w="9810" w:type="dxa"/>
            <w:gridSpan w:val="4"/>
            <w:shd w:val="clear" w:color="auto" w:fill="auto"/>
          </w:tcPr>
          <w:p w14:paraId="1C213939" w14:textId="263A5E1F" w:rsidR="00D52B45" w:rsidRPr="00A37C6F" w:rsidRDefault="00D52B45" w:rsidP="00600DD0">
            <w:pPr>
              <w:pStyle w:val="BodyText"/>
              <w:ind w:left="720"/>
              <w:jc w:val="center"/>
              <w:rPr>
                <w:sz w:val="22"/>
                <w:szCs w:val="22"/>
              </w:rPr>
            </w:pPr>
            <w:r w:rsidRPr="00A37C6F">
              <w:rPr>
                <w:bCs/>
                <w:color w:val="910D28" w:themeColor="accent1"/>
                <w:sz w:val="22"/>
                <w:szCs w:val="22"/>
              </w:rPr>
              <w:t>Decisions should be made based on what helps the most people even if I sacrifice more.</w:t>
            </w:r>
          </w:p>
        </w:tc>
      </w:tr>
      <w:tr w:rsidR="00832C7E" w:rsidRPr="00DC5351" w14:paraId="32712BE7" w14:textId="77777777" w:rsidTr="00832C7E">
        <w:tc>
          <w:tcPr>
            <w:tcW w:w="2340" w:type="dxa"/>
            <w:shd w:val="clear" w:color="auto" w:fill="auto"/>
          </w:tcPr>
          <w:p w14:paraId="3D668108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Strongly Disagree</w:t>
            </w:r>
          </w:p>
          <w:p w14:paraId="2070DF7B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253A47C7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Disagree</w:t>
            </w:r>
          </w:p>
          <w:p w14:paraId="47E06BD1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71A4D0A5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Agree</w:t>
            </w:r>
          </w:p>
          <w:p w14:paraId="5AE536D0" w14:textId="30048C64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2674A08E" w14:textId="0AA357C2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Strongly Agree</w:t>
            </w:r>
          </w:p>
          <w:p w14:paraId="63403D01" w14:textId="1427C3BE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4</w:t>
            </w:r>
          </w:p>
        </w:tc>
      </w:tr>
      <w:tr w:rsidR="00D52B45" w:rsidRPr="00DC5351" w14:paraId="3FCC2EC4" w14:textId="77777777" w:rsidTr="00EE678B">
        <w:tc>
          <w:tcPr>
            <w:tcW w:w="9810" w:type="dxa"/>
            <w:gridSpan w:val="4"/>
            <w:shd w:val="clear" w:color="auto" w:fill="auto"/>
          </w:tcPr>
          <w:p w14:paraId="3AADFCE8" w14:textId="6A6A24BD" w:rsidR="00D52B45" w:rsidRPr="00A37C6F" w:rsidRDefault="00D52B45" w:rsidP="00600DD0">
            <w:pPr>
              <w:pStyle w:val="BodyText"/>
              <w:ind w:left="720"/>
              <w:jc w:val="center"/>
              <w:rPr>
                <w:color w:val="910D28" w:themeColor="accent1"/>
                <w:sz w:val="22"/>
                <w:szCs w:val="22"/>
              </w:rPr>
            </w:pPr>
            <w:r w:rsidRPr="00A37C6F">
              <w:rPr>
                <w:bCs/>
                <w:color w:val="910D28" w:themeColor="accent1"/>
                <w:sz w:val="22"/>
                <w:szCs w:val="22"/>
              </w:rPr>
              <w:t>If something is wrong for everyone else to do, it should be wrong for you to do</w:t>
            </w:r>
            <w:r w:rsidR="004F760E" w:rsidRPr="00A37C6F">
              <w:rPr>
                <w:bCs/>
                <w:color w:val="910D28" w:themeColor="accent1"/>
                <w:sz w:val="22"/>
                <w:szCs w:val="22"/>
              </w:rPr>
              <w:t>,</w:t>
            </w:r>
            <w:r w:rsidRPr="00A37C6F">
              <w:rPr>
                <w:bCs/>
                <w:color w:val="910D28" w:themeColor="accent1"/>
                <w:sz w:val="22"/>
                <w:szCs w:val="22"/>
              </w:rPr>
              <w:t xml:space="preserve"> too.</w:t>
            </w:r>
          </w:p>
        </w:tc>
      </w:tr>
      <w:tr w:rsidR="00832C7E" w:rsidRPr="00DC5351" w14:paraId="3DB27881" w14:textId="77777777" w:rsidTr="00832C7E">
        <w:tc>
          <w:tcPr>
            <w:tcW w:w="2340" w:type="dxa"/>
            <w:shd w:val="clear" w:color="auto" w:fill="auto"/>
          </w:tcPr>
          <w:p w14:paraId="172AF0EB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Strongly Disagree</w:t>
            </w:r>
          </w:p>
          <w:p w14:paraId="6569276F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0E1AB2C8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Disagree</w:t>
            </w:r>
          </w:p>
          <w:p w14:paraId="314953E3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4AFB142E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Agree</w:t>
            </w:r>
          </w:p>
          <w:p w14:paraId="1D421163" w14:textId="42056913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0AA1D34B" w14:textId="178EAA28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Strongly Agree</w:t>
            </w:r>
          </w:p>
          <w:p w14:paraId="7D338CEE" w14:textId="71A87333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4</w:t>
            </w:r>
          </w:p>
        </w:tc>
      </w:tr>
      <w:tr w:rsidR="00D52B45" w:rsidRPr="00DC5351" w14:paraId="754B5CC1" w14:textId="77777777" w:rsidTr="00EE678B">
        <w:tc>
          <w:tcPr>
            <w:tcW w:w="9810" w:type="dxa"/>
            <w:gridSpan w:val="4"/>
            <w:shd w:val="clear" w:color="auto" w:fill="auto"/>
          </w:tcPr>
          <w:p w14:paraId="02C5B207" w14:textId="77777777" w:rsidR="00D52B45" w:rsidRPr="00A37C6F" w:rsidRDefault="00D52B45" w:rsidP="00600DD0">
            <w:pPr>
              <w:pStyle w:val="BodyText"/>
              <w:ind w:left="720"/>
              <w:jc w:val="center"/>
              <w:rPr>
                <w:sz w:val="22"/>
                <w:szCs w:val="22"/>
              </w:rPr>
            </w:pPr>
            <w:r w:rsidRPr="00A37C6F">
              <w:rPr>
                <w:color w:val="910D28" w:themeColor="accent1"/>
                <w:sz w:val="22"/>
                <w:szCs w:val="22"/>
              </w:rPr>
              <w:t>People who break the law are bad people.</w:t>
            </w:r>
          </w:p>
        </w:tc>
      </w:tr>
      <w:tr w:rsidR="00832C7E" w:rsidRPr="00DC5351" w14:paraId="44C45BC2" w14:textId="77777777" w:rsidTr="00832C7E">
        <w:tc>
          <w:tcPr>
            <w:tcW w:w="2340" w:type="dxa"/>
            <w:shd w:val="clear" w:color="auto" w:fill="auto"/>
          </w:tcPr>
          <w:p w14:paraId="67324A61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Strongly Disagree</w:t>
            </w:r>
          </w:p>
          <w:p w14:paraId="0F5C5C29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65483A1A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Disagree</w:t>
            </w:r>
          </w:p>
          <w:p w14:paraId="1EE9F3E7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7B2317B3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Agree</w:t>
            </w:r>
          </w:p>
          <w:p w14:paraId="0C5136C6" w14:textId="6704AF4E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22AF1070" w14:textId="21A62BAF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Strongly Agree</w:t>
            </w:r>
          </w:p>
          <w:p w14:paraId="31166F9B" w14:textId="0342978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4</w:t>
            </w:r>
          </w:p>
        </w:tc>
      </w:tr>
      <w:tr w:rsidR="00D52B45" w:rsidRPr="00DC5351" w14:paraId="0DBBB855" w14:textId="77777777" w:rsidTr="00EE678B">
        <w:tc>
          <w:tcPr>
            <w:tcW w:w="9810" w:type="dxa"/>
            <w:gridSpan w:val="4"/>
            <w:shd w:val="clear" w:color="auto" w:fill="auto"/>
          </w:tcPr>
          <w:p w14:paraId="3C010222" w14:textId="70851B9E" w:rsidR="00D52B45" w:rsidRPr="00A37C6F" w:rsidRDefault="000D2B8D" w:rsidP="00600DD0">
            <w:pPr>
              <w:pStyle w:val="BodyText"/>
              <w:ind w:left="720"/>
              <w:jc w:val="center"/>
              <w:rPr>
                <w:color w:val="910D28" w:themeColor="accent1"/>
                <w:sz w:val="22"/>
                <w:szCs w:val="22"/>
              </w:rPr>
            </w:pPr>
            <w:r w:rsidRPr="00A37C6F">
              <w:rPr>
                <w:color w:val="910D28" w:themeColor="accent1"/>
                <w:sz w:val="22"/>
                <w:szCs w:val="22"/>
              </w:rPr>
              <w:t xml:space="preserve">Stealing is always wrong. </w:t>
            </w:r>
          </w:p>
        </w:tc>
      </w:tr>
      <w:tr w:rsidR="00832C7E" w:rsidRPr="00DC5351" w14:paraId="4B4424A1" w14:textId="77777777" w:rsidTr="00832C7E">
        <w:tc>
          <w:tcPr>
            <w:tcW w:w="2340" w:type="dxa"/>
            <w:shd w:val="clear" w:color="auto" w:fill="auto"/>
          </w:tcPr>
          <w:p w14:paraId="759B5085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Strongly Disagree</w:t>
            </w:r>
          </w:p>
          <w:p w14:paraId="626CEEA2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080BA17C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Disagree</w:t>
            </w:r>
          </w:p>
          <w:p w14:paraId="413EC35A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5C84B156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Agree</w:t>
            </w:r>
          </w:p>
          <w:p w14:paraId="69941565" w14:textId="3C231A00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7105A5C5" w14:textId="0DD58ED3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Strongly Agree</w:t>
            </w:r>
          </w:p>
          <w:p w14:paraId="00B56DDB" w14:textId="5BB02CBB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4</w:t>
            </w:r>
          </w:p>
        </w:tc>
      </w:tr>
      <w:tr w:rsidR="00D52B45" w:rsidRPr="00DC5351" w14:paraId="366838C9" w14:textId="77777777" w:rsidTr="00EE678B">
        <w:tc>
          <w:tcPr>
            <w:tcW w:w="9810" w:type="dxa"/>
            <w:gridSpan w:val="4"/>
            <w:shd w:val="clear" w:color="auto" w:fill="auto"/>
          </w:tcPr>
          <w:p w14:paraId="103E0591" w14:textId="77777777" w:rsidR="00D52B45" w:rsidRPr="00A37C6F" w:rsidRDefault="00D52B45" w:rsidP="00600DD0">
            <w:pPr>
              <w:pStyle w:val="BodyText"/>
              <w:ind w:left="720"/>
              <w:jc w:val="center"/>
              <w:rPr>
                <w:sz w:val="22"/>
                <w:szCs w:val="22"/>
              </w:rPr>
            </w:pPr>
            <w:r w:rsidRPr="00A37C6F">
              <w:rPr>
                <w:bCs/>
                <w:color w:val="910D28" w:themeColor="accent1"/>
                <w:sz w:val="22"/>
                <w:szCs w:val="22"/>
              </w:rPr>
              <w:t>Profiting from others’ misfortune is always wrong.</w:t>
            </w:r>
          </w:p>
        </w:tc>
      </w:tr>
      <w:tr w:rsidR="00832C7E" w:rsidRPr="00DC5351" w14:paraId="32D62905" w14:textId="77777777" w:rsidTr="00832C7E">
        <w:tc>
          <w:tcPr>
            <w:tcW w:w="2340" w:type="dxa"/>
            <w:shd w:val="clear" w:color="auto" w:fill="auto"/>
          </w:tcPr>
          <w:p w14:paraId="575737D5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Strongly Disagree</w:t>
            </w:r>
          </w:p>
          <w:p w14:paraId="4805C4CA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205B4E21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Disagree</w:t>
            </w:r>
          </w:p>
          <w:p w14:paraId="69D10C2C" w14:textId="77777777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6245FA24" w14:textId="3A3CD284" w:rsidR="00832C7E" w:rsidRPr="00A37C6F" w:rsidRDefault="00DC5351" w:rsidP="00DC5351">
            <w:pPr>
              <w:pStyle w:val="BodyText"/>
              <w:tabs>
                <w:tab w:val="center" w:pos="1107"/>
              </w:tabs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ab/>
            </w:r>
            <w:r w:rsidR="00832C7E" w:rsidRPr="00A37C6F">
              <w:rPr>
                <w:sz w:val="22"/>
                <w:szCs w:val="22"/>
              </w:rPr>
              <w:t>Agree</w:t>
            </w:r>
          </w:p>
          <w:p w14:paraId="319A1723" w14:textId="6B11966E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7F766E4E" w14:textId="37E36BB4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Strongly Agree</w:t>
            </w:r>
          </w:p>
          <w:p w14:paraId="7D72A94F" w14:textId="46DE6722" w:rsidR="00832C7E" w:rsidRPr="00A37C6F" w:rsidRDefault="00832C7E" w:rsidP="00600DD0">
            <w:pPr>
              <w:pStyle w:val="BodyText"/>
              <w:jc w:val="center"/>
              <w:rPr>
                <w:sz w:val="22"/>
                <w:szCs w:val="22"/>
              </w:rPr>
            </w:pPr>
            <w:r w:rsidRPr="00A37C6F">
              <w:rPr>
                <w:sz w:val="22"/>
                <w:szCs w:val="22"/>
              </w:rPr>
              <w:t>4</w:t>
            </w:r>
          </w:p>
        </w:tc>
      </w:tr>
    </w:tbl>
    <w:p w14:paraId="126810AE" w14:textId="77777777" w:rsidR="00A37C6F" w:rsidRPr="00A37C6F" w:rsidRDefault="00A37C6F" w:rsidP="00A37C6F">
      <w:pPr>
        <w:pStyle w:val="BodyText"/>
        <w:rPr>
          <w:sz w:val="4"/>
          <w:szCs w:val="4"/>
        </w:rPr>
      </w:pPr>
    </w:p>
    <w:sectPr w:rsidR="00A37C6F" w:rsidRPr="00A37C6F" w:rsidSect="005B5CB6">
      <w:footerReference w:type="default" r:id="rId8"/>
      <w:pgSz w:w="12240" w:h="15840"/>
      <w:pgMar w:top="1440" w:right="1440" w:bottom="1260" w:left="1440" w:header="72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7EEC4" w14:textId="77777777" w:rsidR="005B5CB6" w:rsidRDefault="005B5CB6">
      <w:pPr>
        <w:spacing w:after="0" w:line="240" w:lineRule="auto"/>
      </w:pPr>
      <w:r>
        <w:separator/>
      </w:r>
    </w:p>
  </w:endnote>
  <w:endnote w:type="continuationSeparator" w:id="0">
    <w:p w14:paraId="53B83533" w14:textId="77777777" w:rsidR="005B5CB6" w:rsidRDefault="005B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5F55" w14:textId="169A0560" w:rsidR="0084033C" w:rsidRDefault="00A37C6F" w:rsidP="0084033C">
    <w:pPr>
      <w:pBdr>
        <w:top w:val="nil"/>
        <w:left w:val="nil"/>
        <w:bottom w:val="nil"/>
        <w:right w:val="nil"/>
        <w:between w:val="nil"/>
      </w:pBdr>
      <w:rPr>
        <w:i/>
        <w:color w:val="3E5C61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1C4F37F" wp14:editId="25A67E21">
          <wp:simplePos x="0" y="0"/>
          <wp:positionH relativeFrom="column">
            <wp:posOffset>1760220</wp:posOffset>
          </wp:positionH>
          <wp:positionV relativeFrom="paragraph">
            <wp:posOffset>382905</wp:posOffset>
          </wp:positionV>
          <wp:extent cx="4572000" cy="305435"/>
          <wp:effectExtent l="0" t="0" r="0" b="0"/>
          <wp:wrapSquare wrapText="bothSides" distT="0" distB="0" distL="0" distR="0"/>
          <wp:docPr id="52087283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05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33C">
      <w:rPr>
        <w:i/>
        <w:color w:val="3E5C61"/>
        <w:sz w:val="18"/>
        <w:szCs w:val="18"/>
      </w:rPr>
      <w:t xml:space="preserve">Huck_Finn_Anticipation_Guide_2 (1).PDF. Course Hero. (n.d.). </w:t>
    </w:r>
    <w:hyperlink r:id="rId2" w:history="1">
      <w:r w:rsidR="0084033C" w:rsidRPr="00E83704">
        <w:rPr>
          <w:rStyle w:val="Hyperlink"/>
          <w:i/>
          <w:sz w:val="18"/>
          <w:szCs w:val="18"/>
        </w:rPr>
        <w:t>https://www.coursehero.com/file/83870257/Huck-Finn-Anticipation-Guide-2-1pdf</w:t>
      </w:r>
    </w:hyperlink>
    <w:r w:rsidR="0084033C">
      <w:rPr>
        <w:i/>
        <w:color w:val="3E5C61"/>
        <w:sz w:val="18"/>
        <w:szCs w:val="18"/>
      </w:rPr>
      <w:t xml:space="preserve"> </w:t>
    </w:r>
  </w:p>
  <w:p w14:paraId="08638C50" w14:textId="34C57804" w:rsidR="00F977B7" w:rsidRDefault="00DC5351" w:rsidP="00DC53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C41CD98" wp14:editId="44251D29">
              <wp:simplePos x="0" y="0"/>
              <wp:positionH relativeFrom="column">
                <wp:posOffset>1767840</wp:posOffset>
              </wp:positionH>
              <wp:positionV relativeFrom="page">
                <wp:posOffset>9334500</wp:posOffset>
              </wp:positionV>
              <wp:extent cx="4019550" cy="31305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B1337" w14:textId="78ABA9EA" w:rsidR="00F977B7" w:rsidRDefault="007C034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REFRAMING THE ARGUMENT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41CD98" id="Rectangle 13" o:spid="_x0000_s1026" style="position:absolute;margin-left:139.2pt;margin-top:735pt;width:316.5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" filled="f" stroked="f">
              <v:textbox inset="2.53958mm,1.2694mm,2.53958mm,1.2694mm">
                <w:txbxContent>
                  <w:p w14:paraId="194B1337" w14:textId="78ABA9EA" w:rsidR="00F977B7" w:rsidRDefault="007C034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REFRAMING THE ARGUMENT</w:t>
                    </w: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B48C0" w14:textId="77777777" w:rsidR="005B5CB6" w:rsidRDefault="005B5CB6">
      <w:pPr>
        <w:spacing w:after="0" w:line="240" w:lineRule="auto"/>
      </w:pPr>
      <w:r>
        <w:separator/>
      </w:r>
    </w:p>
  </w:footnote>
  <w:footnote w:type="continuationSeparator" w:id="0">
    <w:p w14:paraId="5E30488F" w14:textId="77777777" w:rsidR="005B5CB6" w:rsidRDefault="005B5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815"/>
    <w:multiLevelType w:val="hybridMultilevel"/>
    <w:tmpl w:val="8B90A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AC"/>
    <w:multiLevelType w:val="hybridMultilevel"/>
    <w:tmpl w:val="5052B026"/>
    <w:lvl w:ilvl="0" w:tplc="9B9C4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94E"/>
    <w:multiLevelType w:val="hybridMultilevel"/>
    <w:tmpl w:val="29C6E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04FA"/>
    <w:multiLevelType w:val="multilevel"/>
    <w:tmpl w:val="45A8B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7211C"/>
    <w:multiLevelType w:val="hybridMultilevel"/>
    <w:tmpl w:val="29C6E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5DA6"/>
    <w:multiLevelType w:val="hybridMultilevel"/>
    <w:tmpl w:val="8B90A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C1B22"/>
    <w:multiLevelType w:val="hybridMultilevel"/>
    <w:tmpl w:val="8B90AB14"/>
    <w:lvl w:ilvl="0" w:tplc="A9D86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910D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3060B"/>
    <w:multiLevelType w:val="hybridMultilevel"/>
    <w:tmpl w:val="29C6E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D036F"/>
    <w:multiLevelType w:val="hybridMultilevel"/>
    <w:tmpl w:val="7EF0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53CB3"/>
    <w:multiLevelType w:val="hybridMultilevel"/>
    <w:tmpl w:val="29C6E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63067">
    <w:abstractNumId w:val="3"/>
  </w:num>
  <w:num w:numId="2" w16cid:durableId="298848431">
    <w:abstractNumId w:val="1"/>
  </w:num>
  <w:num w:numId="3" w16cid:durableId="46493253">
    <w:abstractNumId w:val="6"/>
  </w:num>
  <w:num w:numId="4" w16cid:durableId="707681867">
    <w:abstractNumId w:val="2"/>
  </w:num>
  <w:num w:numId="5" w16cid:durableId="1864592143">
    <w:abstractNumId w:val="9"/>
  </w:num>
  <w:num w:numId="6" w16cid:durableId="2012367537">
    <w:abstractNumId w:val="7"/>
  </w:num>
  <w:num w:numId="7" w16cid:durableId="1501383074">
    <w:abstractNumId w:val="4"/>
  </w:num>
  <w:num w:numId="8" w16cid:durableId="1776560209">
    <w:abstractNumId w:val="5"/>
  </w:num>
  <w:num w:numId="9" w16cid:durableId="1013652633">
    <w:abstractNumId w:val="0"/>
  </w:num>
  <w:num w:numId="10" w16cid:durableId="1122651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B7"/>
    <w:rsid w:val="00055208"/>
    <w:rsid w:val="000D2B8D"/>
    <w:rsid w:val="0013718B"/>
    <w:rsid w:val="002B1F5C"/>
    <w:rsid w:val="004F760E"/>
    <w:rsid w:val="005371E3"/>
    <w:rsid w:val="005752DE"/>
    <w:rsid w:val="005B5CB6"/>
    <w:rsid w:val="006A3CE4"/>
    <w:rsid w:val="007C034C"/>
    <w:rsid w:val="00832C7E"/>
    <w:rsid w:val="0084033C"/>
    <w:rsid w:val="008B2EC8"/>
    <w:rsid w:val="00943F3D"/>
    <w:rsid w:val="009C12B8"/>
    <w:rsid w:val="009D2871"/>
    <w:rsid w:val="00A37C6F"/>
    <w:rsid w:val="00AE7653"/>
    <w:rsid w:val="00BB2C39"/>
    <w:rsid w:val="00C54D9F"/>
    <w:rsid w:val="00D41335"/>
    <w:rsid w:val="00D52B45"/>
    <w:rsid w:val="00D71F2A"/>
    <w:rsid w:val="00DC5351"/>
    <w:rsid w:val="00EE678B"/>
    <w:rsid w:val="00EF323F"/>
    <w:rsid w:val="00EF3ED0"/>
    <w:rsid w:val="00F257FE"/>
    <w:rsid w:val="00F977B7"/>
    <w:rsid w:val="00F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31E42"/>
  <w15:docId w15:val="{9FE8A19D-EB7E-4A37-9354-55B8452E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DC5351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52B45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ursehero.com/file/83870257/Huck-Finn-Anticipation-Guide-2-1pdf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8cOdUkOTlpdQZobfq3qv+T+ZwQ==">AMUW2mX5kT9WJiu5lS2MYqTHnIagTZDFwZH8GD+lEuW8bQt++opBB2TSKxS5Tys9CeQVB3Ohuz0d8DwJBbyf4V6A+1lXfFcnKHWNLBRuAYxIx7xlHRU1Mk8=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Reframing the Argument</vt:lpstr>
    </vt:vector>
  </TitlesOfParts>
  <Manager/>
  <Company/>
  <LinksUpToDate>false</LinksUpToDate>
  <CharactersWithSpaces>1781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Reframing the Argument</dc:title>
  <dc:subject/>
  <dc:creator>K20 Center</dc:creator>
  <cp:keywords/>
  <dc:description/>
  <cp:lastModifiedBy>K20 Center</cp:lastModifiedBy>
  <cp:revision>5</cp:revision>
  <cp:lastPrinted>2024-03-18T13:28:00Z</cp:lastPrinted>
  <dcterms:created xsi:type="dcterms:W3CDTF">2024-03-18T14:37:00Z</dcterms:created>
  <dcterms:modified xsi:type="dcterms:W3CDTF">2024-05-09T13:16:00Z</dcterms:modified>
  <cp:category/>
</cp:coreProperties>
</file>