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8BE874A" w14:textId="32C4EDFF" w:rsidR="002D11CD" w:rsidRPr="00933128" w:rsidRDefault="00933128">
      <w:pPr>
        <w:pStyle w:val="Title"/>
        <w:rPr>
          <w:sz w:val="28"/>
          <w:szCs w:val="28"/>
          <w:lang w:val="es-ES"/>
        </w:rPr>
      </w:pPr>
      <w:r w:rsidRPr="00933128">
        <w:rPr>
          <w:sz w:val="28"/>
          <w:szCs w:val="28"/>
          <w:lang w:val="es-ES"/>
        </w:rPr>
        <w:t>LA EXPLOSIÓN DEL USS MAINE</w:t>
      </w:r>
      <w:r>
        <w:rPr>
          <w:sz w:val="28"/>
          <w:szCs w:val="28"/>
          <w:lang w:val="es-ES"/>
        </w:rPr>
        <w:t xml:space="preserve"> </w:t>
      </w:r>
    </w:p>
    <w:p w14:paraId="40592947" w14:textId="74D26484" w:rsidR="002D11CD" w:rsidRPr="00933128" w:rsidRDefault="00933128" w:rsidP="00933128">
      <w:pPr>
        <w:jc w:val="both"/>
        <w:rPr>
          <w:sz w:val="22"/>
          <w:szCs w:val="22"/>
          <w:lang w:val="es-ES"/>
        </w:rPr>
      </w:pPr>
      <w:r w:rsidRPr="00933128">
        <w:rPr>
          <w:sz w:val="22"/>
          <w:szCs w:val="22"/>
          <w:lang w:val="es-ES"/>
        </w:rPr>
        <w:t xml:space="preserve">El 24 de enero de 1898, el USS Maine salió del puerto de Cayo Hueso, Florida, rumbo a La Habana, Cuba. El capitán Charles </w:t>
      </w:r>
      <w:proofErr w:type="spellStart"/>
      <w:r w:rsidRPr="00933128">
        <w:rPr>
          <w:sz w:val="22"/>
          <w:szCs w:val="22"/>
          <w:lang w:val="es-ES"/>
        </w:rPr>
        <w:t>Sigsbee</w:t>
      </w:r>
      <w:proofErr w:type="spellEnd"/>
      <w:r w:rsidRPr="00933128">
        <w:rPr>
          <w:sz w:val="22"/>
          <w:szCs w:val="22"/>
          <w:lang w:val="es-ES"/>
        </w:rPr>
        <w:t xml:space="preserve"> había recibido un mensaje codificado del cónsul de</w:t>
      </w:r>
      <w:r w:rsidR="00872D3E">
        <w:rPr>
          <w:sz w:val="22"/>
          <w:szCs w:val="22"/>
          <w:lang w:val="es-ES"/>
        </w:rPr>
        <w:t xml:space="preserve"> </w:t>
      </w:r>
      <w:r w:rsidRPr="00933128">
        <w:rPr>
          <w:sz w:val="22"/>
          <w:szCs w:val="22"/>
          <w:lang w:val="es-ES"/>
        </w:rPr>
        <w:t xml:space="preserve">Estados Unidos en La Habana, </w:t>
      </w:r>
      <w:proofErr w:type="spellStart"/>
      <w:r w:rsidRPr="00933128">
        <w:rPr>
          <w:sz w:val="22"/>
          <w:szCs w:val="22"/>
          <w:lang w:val="es-ES"/>
        </w:rPr>
        <w:t>Fitzhugh</w:t>
      </w:r>
      <w:proofErr w:type="spellEnd"/>
      <w:r w:rsidRPr="00933128">
        <w:rPr>
          <w:sz w:val="22"/>
          <w:szCs w:val="22"/>
          <w:lang w:val="es-ES"/>
        </w:rPr>
        <w:t xml:space="preserve"> Lee. Creía que las vidas y las propiedades de estadounidenses estaban en peligro por culpa de los españoles que estaban quemando l</w:t>
      </w:r>
      <w:r w:rsidR="0043618F">
        <w:rPr>
          <w:sz w:val="22"/>
          <w:szCs w:val="22"/>
          <w:lang w:val="es-ES"/>
        </w:rPr>
        <w:t>o</w:t>
      </w:r>
      <w:r w:rsidRPr="00933128">
        <w:rPr>
          <w:sz w:val="22"/>
          <w:szCs w:val="22"/>
          <w:lang w:val="es-ES"/>
        </w:rPr>
        <w:t xml:space="preserve">s </w:t>
      </w:r>
      <w:r w:rsidR="0043618F">
        <w:rPr>
          <w:sz w:val="22"/>
          <w:szCs w:val="22"/>
          <w:lang w:val="es-ES"/>
        </w:rPr>
        <w:t>cañaverales</w:t>
      </w:r>
      <w:r w:rsidRPr="00933128">
        <w:rPr>
          <w:sz w:val="22"/>
          <w:szCs w:val="22"/>
          <w:lang w:val="es-ES"/>
        </w:rPr>
        <w:t>. Estados Unidos tenía millones de dólares invertidos en Cuba y muchos ciudadanos estadounidenses vivían allí. La independencia de Cuba era de suma importancia. El USS Maine estaba en camino para defender la propiedad y la gente de Estados Unidos</w:t>
      </w:r>
      <w:r>
        <w:rPr>
          <w:sz w:val="22"/>
          <w:szCs w:val="22"/>
          <w:lang w:val="es-ES"/>
        </w:rPr>
        <w:t xml:space="preserve">. </w:t>
      </w:r>
    </w:p>
    <w:p w14:paraId="37916B53" w14:textId="689ABC75" w:rsidR="002D11CD" w:rsidRPr="00933128" w:rsidRDefault="00933128" w:rsidP="00933128">
      <w:pPr>
        <w:jc w:val="both"/>
        <w:rPr>
          <w:sz w:val="22"/>
          <w:szCs w:val="22"/>
          <w:lang w:val="es-ES"/>
        </w:rPr>
      </w:pPr>
      <w:r w:rsidRPr="00933128">
        <w:rPr>
          <w:sz w:val="22"/>
          <w:szCs w:val="22"/>
          <w:lang w:val="es-ES"/>
        </w:rPr>
        <w:t xml:space="preserve">El USS Maine, orgullo de la flota estadounidense, fue el primer buque de guerra blindado de Estados Unidos. </w:t>
      </w:r>
      <w:r w:rsidR="00872B7E">
        <w:rPr>
          <w:sz w:val="22"/>
          <w:szCs w:val="22"/>
          <w:lang w:val="es-ES"/>
        </w:rPr>
        <w:t>Hecho</w:t>
      </w:r>
      <w:r w:rsidRPr="00933128">
        <w:rPr>
          <w:sz w:val="22"/>
          <w:szCs w:val="22"/>
          <w:lang w:val="es-ES"/>
        </w:rPr>
        <w:t xml:space="preserve"> </w:t>
      </w:r>
      <w:r w:rsidR="00872B7E">
        <w:rPr>
          <w:sz w:val="22"/>
          <w:szCs w:val="22"/>
          <w:lang w:val="es-ES"/>
        </w:rPr>
        <w:t>con</w:t>
      </w:r>
      <w:r w:rsidRPr="00933128">
        <w:rPr>
          <w:sz w:val="22"/>
          <w:szCs w:val="22"/>
          <w:lang w:val="es-ES"/>
        </w:rPr>
        <w:t xml:space="preserve"> acero niquelado de un pie de gr</w:t>
      </w:r>
      <w:r w:rsidR="00872B7E">
        <w:rPr>
          <w:sz w:val="22"/>
          <w:szCs w:val="22"/>
          <w:lang w:val="es-ES"/>
        </w:rPr>
        <w:t>ueso</w:t>
      </w:r>
      <w:r w:rsidRPr="00933128">
        <w:rPr>
          <w:sz w:val="22"/>
          <w:szCs w:val="22"/>
          <w:lang w:val="es-ES"/>
        </w:rPr>
        <w:t>, el armamento principal del Maine consistía en cuatro cañones de 10 pulgadas, cada uno de ellos equipado con 90 rondas de munición. Seis cañones de 6 pulgadas estaban montados en el casco, dos en la proa y en la popa y dos en medio del barco. El armamento adicional incluía un armamento antitorpedo y cuatro tubos lanzatorpedos</w:t>
      </w:r>
      <w:r>
        <w:rPr>
          <w:sz w:val="22"/>
          <w:szCs w:val="22"/>
          <w:lang w:val="es-ES"/>
        </w:rPr>
        <w:t xml:space="preserve">. </w:t>
      </w:r>
    </w:p>
    <w:p w14:paraId="60CF2385" w14:textId="661A26F1" w:rsidR="002D11CD" w:rsidRPr="00933128" w:rsidRDefault="00933128" w:rsidP="00D04E78">
      <w:pPr>
        <w:jc w:val="both"/>
        <w:rPr>
          <w:sz w:val="22"/>
          <w:szCs w:val="22"/>
          <w:lang w:val="es-ES"/>
        </w:rPr>
      </w:pPr>
      <w:r w:rsidRPr="00933128">
        <w:rPr>
          <w:sz w:val="22"/>
          <w:szCs w:val="22"/>
          <w:lang w:val="es-ES"/>
        </w:rPr>
        <w:t xml:space="preserve">Preparado para la batalla, el Maine llegó a La Habana a las 10:00 </w:t>
      </w:r>
      <w:r w:rsidR="005605FB">
        <w:rPr>
          <w:sz w:val="22"/>
          <w:szCs w:val="22"/>
          <w:lang w:val="es-ES"/>
        </w:rPr>
        <w:t>a.m.</w:t>
      </w:r>
      <w:r w:rsidR="003F6E2F">
        <w:rPr>
          <w:sz w:val="22"/>
          <w:szCs w:val="22"/>
          <w:lang w:val="es-ES"/>
        </w:rPr>
        <w:t xml:space="preserve"> </w:t>
      </w:r>
      <w:r w:rsidRPr="00933128">
        <w:rPr>
          <w:sz w:val="22"/>
          <w:szCs w:val="22"/>
          <w:lang w:val="es-ES"/>
        </w:rPr>
        <w:t xml:space="preserve">el 25 de enero. </w:t>
      </w:r>
      <w:r w:rsidR="003F6E2F" w:rsidRPr="00933128">
        <w:rPr>
          <w:sz w:val="22"/>
          <w:szCs w:val="22"/>
          <w:lang w:val="es-ES"/>
        </w:rPr>
        <w:t xml:space="preserve">La tripulación </w:t>
      </w:r>
      <w:r w:rsidR="0032584C">
        <w:rPr>
          <w:sz w:val="22"/>
          <w:szCs w:val="22"/>
          <w:lang w:val="es-ES"/>
        </w:rPr>
        <w:t>tenía prohibido</w:t>
      </w:r>
      <w:r w:rsidR="003F6E2F">
        <w:rPr>
          <w:sz w:val="22"/>
          <w:szCs w:val="22"/>
          <w:lang w:val="es-ES"/>
        </w:rPr>
        <w:t xml:space="preserve"> bajar del</w:t>
      </w:r>
      <w:r w:rsidRPr="00933128">
        <w:rPr>
          <w:sz w:val="22"/>
          <w:szCs w:val="22"/>
          <w:lang w:val="es-ES"/>
        </w:rPr>
        <w:t xml:space="preserve"> barco. El 15 de febrero, a las 9:40 p.m., el barco fue severamente dañado por una explosión. Más de 5 toneladas de pólvora detonaron, destruyendo el tercio delantero del barco, donde dormía la mayoría de la tripulación. </w:t>
      </w:r>
    </w:p>
    <w:p w14:paraId="54BA5BFB" w14:textId="318D4881" w:rsidR="002D11CD" w:rsidRPr="00993F5B" w:rsidRDefault="00933128" w:rsidP="00993F5B">
      <w:pPr>
        <w:jc w:val="both"/>
        <w:rPr>
          <w:sz w:val="22"/>
          <w:szCs w:val="22"/>
          <w:lang w:val="es-ES"/>
        </w:rPr>
      </w:pPr>
      <w:r w:rsidRPr="00933128">
        <w:rPr>
          <w:sz w:val="22"/>
          <w:szCs w:val="22"/>
          <w:lang w:val="es-ES"/>
        </w:rPr>
        <w:t xml:space="preserve">La tripulación del buque estaba compuesta por 355 miembros: 26 oficiales, 290 marineros alistados y 39 marines. De ellos, dos oficiales y 251 marineros e infantes de marina alistados murieron a causa de la explosión o se ahogaron. Otros siete murieron después del rescate. En total, murieron 260 hombres. El capitán </w:t>
      </w:r>
      <w:proofErr w:type="spellStart"/>
      <w:r w:rsidRPr="00933128">
        <w:rPr>
          <w:sz w:val="22"/>
          <w:szCs w:val="22"/>
          <w:lang w:val="es-ES"/>
        </w:rPr>
        <w:t>Sigsbee</w:t>
      </w:r>
      <w:proofErr w:type="spellEnd"/>
      <w:r w:rsidRPr="00933128">
        <w:rPr>
          <w:sz w:val="22"/>
          <w:szCs w:val="22"/>
          <w:lang w:val="es-ES"/>
        </w:rPr>
        <w:t xml:space="preserve"> y la mayoría de sus oficiales sobrevivieron. Sus alojamientos estaban en la popa (parte trasera) del barco. En total hubo 89 supervivientes</w:t>
      </w:r>
      <w:r>
        <w:rPr>
          <w:sz w:val="22"/>
          <w:szCs w:val="22"/>
          <w:lang w:val="es-ES"/>
        </w:rPr>
        <w:t>.</w:t>
      </w:r>
      <w:r w:rsidR="00000000" w:rsidRPr="00933128">
        <w:rPr>
          <w:sz w:val="22"/>
          <w:szCs w:val="22"/>
          <w:lang w:val="es-ES"/>
        </w:rPr>
        <w:t xml:space="preserve"> </w:t>
      </w:r>
    </w:p>
    <w:p w14:paraId="3F6285D5" w14:textId="14235668" w:rsidR="002B1BFB" w:rsidRPr="00993F5B" w:rsidRDefault="00000000" w:rsidP="00993F5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lang w:val="es-ES"/>
        </w:rPr>
      </w:pPr>
      <w:r w:rsidRPr="00933128">
        <w:rPr>
          <w:noProof/>
          <w:color w:val="000000"/>
          <w:sz w:val="22"/>
          <w:szCs w:val="22"/>
          <w:lang w:val="es-ES"/>
        </w:rPr>
        <w:drawing>
          <wp:inline distT="0" distB="0" distL="0" distR="0" wp14:anchorId="7E1C9CDA" wp14:editId="2ABA54ED">
            <wp:extent cx="4211817" cy="2447125"/>
            <wp:effectExtent l="0" t="0" r="0" b="0"/>
            <wp:docPr id="14" name="image3.png" descr="A ship in the wa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ship in the water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1817" cy="244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73076A" w14:textId="147772E3" w:rsidR="002B1BFB" w:rsidRPr="00933128" w:rsidRDefault="002B1BFB" w:rsidP="002B1BFB">
      <w:pPr>
        <w:pStyle w:val="BodyText"/>
        <w:rPr>
          <w:lang w:val="es-ES"/>
        </w:rPr>
      </w:pPr>
    </w:p>
    <w:p w14:paraId="752A68E2" w14:textId="1CBC7FA5" w:rsidR="002B1BFB" w:rsidRPr="00933128" w:rsidRDefault="00AC7EEC" w:rsidP="002B1BFB">
      <w:pPr>
        <w:pStyle w:val="Citation"/>
        <w:ind w:left="0" w:firstLine="0"/>
        <w:rPr>
          <w:b/>
          <w:bCs/>
          <w:lang w:val="es-ES"/>
        </w:rPr>
      </w:pPr>
      <w:r w:rsidRPr="00933128">
        <w:rPr>
          <w:b/>
          <w:bCs/>
          <w:lang w:val="es-ES"/>
        </w:rPr>
        <w:t>Fuente</w:t>
      </w:r>
    </w:p>
    <w:p w14:paraId="19836C48" w14:textId="2AB68995" w:rsidR="002B1BFB" w:rsidRPr="00933128" w:rsidRDefault="002B1BFB" w:rsidP="00993F5B">
      <w:pPr>
        <w:pStyle w:val="Citation"/>
        <w:ind w:left="0" w:firstLine="0"/>
        <w:rPr>
          <w:lang w:val="es-ES"/>
        </w:rPr>
      </w:pPr>
      <w:proofErr w:type="spellStart"/>
      <w:r w:rsidRPr="00933128">
        <w:rPr>
          <w:lang w:val="es-ES"/>
        </w:rPr>
        <w:t>Holder</w:t>
      </w:r>
      <w:proofErr w:type="spellEnd"/>
      <w:r w:rsidRPr="00933128">
        <w:rPr>
          <w:lang w:val="es-ES"/>
        </w:rPr>
        <w:t xml:space="preserve">, J. (2017, </w:t>
      </w:r>
      <w:r w:rsidR="00AC7EEC" w:rsidRPr="00933128">
        <w:rPr>
          <w:lang w:val="es-ES"/>
        </w:rPr>
        <w:t>15 de n</w:t>
      </w:r>
      <w:r w:rsidRPr="00933128">
        <w:rPr>
          <w:lang w:val="es-ES"/>
        </w:rPr>
        <w:t>ov</w:t>
      </w:r>
      <w:r w:rsidR="00AC7EEC" w:rsidRPr="00933128">
        <w:rPr>
          <w:lang w:val="es-ES"/>
        </w:rPr>
        <w:t>i</w:t>
      </w:r>
      <w:r w:rsidRPr="00933128">
        <w:rPr>
          <w:lang w:val="es-ES"/>
        </w:rPr>
        <w:t>embr</w:t>
      </w:r>
      <w:r w:rsidR="00AC7EEC" w:rsidRPr="00933128">
        <w:rPr>
          <w:lang w:val="es-ES"/>
        </w:rPr>
        <w:t>e</w:t>
      </w:r>
      <w:r w:rsidRPr="00933128">
        <w:rPr>
          <w:lang w:val="es-ES"/>
        </w:rPr>
        <w:t xml:space="preserve">). </w:t>
      </w:r>
      <w:proofErr w:type="spellStart"/>
      <w:r w:rsidRPr="00933128">
        <w:rPr>
          <w:lang w:val="es-ES"/>
        </w:rPr>
        <w:t>The</w:t>
      </w:r>
      <w:proofErr w:type="spellEnd"/>
      <w:r w:rsidRPr="00933128">
        <w:rPr>
          <w:lang w:val="es-ES"/>
        </w:rPr>
        <w:t xml:space="preserve"> </w:t>
      </w:r>
      <w:proofErr w:type="spellStart"/>
      <w:r w:rsidRPr="00933128">
        <w:rPr>
          <w:lang w:val="es-ES"/>
        </w:rPr>
        <w:t>story</w:t>
      </w:r>
      <w:proofErr w:type="spellEnd"/>
      <w:r w:rsidRPr="00933128">
        <w:rPr>
          <w:lang w:val="es-ES"/>
        </w:rPr>
        <w:t xml:space="preserve"> </w:t>
      </w:r>
      <w:proofErr w:type="spellStart"/>
      <w:r w:rsidRPr="00933128">
        <w:rPr>
          <w:lang w:val="es-ES"/>
        </w:rPr>
        <w:t>of</w:t>
      </w:r>
      <w:proofErr w:type="spellEnd"/>
      <w:r w:rsidRPr="00933128">
        <w:rPr>
          <w:lang w:val="es-ES"/>
        </w:rPr>
        <w:t xml:space="preserve"> </w:t>
      </w:r>
      <w:proofErr w:type="spellStart"/>
      <w:r w:rsidRPr="00933128">
        <w:rPr>
          <w:lang w:val="es-ES"/>
        </w:rPr>
        <w:t>the</w:t>
      </w:r>
      <w:proofErr w:type="spellEnd"/>
      <w:r w:rsidRPr="00933128">
        <w:rPr>
          <w:lang w:val="es-ES"/>
        </w:rPr>
        <w:t xml:space="preserve"> USS Maine [Video]. YouTube. https://www.youtube.com/watch?v=1ZijF-RhWu0</w:t>
      </w:r>
    </w:p>
    <w:sectPr w:rsidR="002B1BFB" w:rsidRPr="009331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76B86" w14:textId="77777777" w:rsidR="00E86A58" w:rsidRDefault="00E86A58">
      <w:pPr>
        <w:spacing w:after="0" w:line="240" w:lineRule="auto"/>
      </w:pPr>
      <w:r>
        <w:separator/>
      </w:r>
    </w:p>
  </w:endnote>
  <w:endnote w:type="continuationSeparator" w:id="0">
    <w:p w14:paraId="5BAD2E96" w14:textId="77777777" w:rsidR="00E86A58" w:rsidRDefault="00E8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1360" w14:textId="77777777" w:rsidR="00AC7EEC" w:rsidRDefault="00AC7E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EC02" w14:textId="41A5E606" w:rsidR="002D11CD" w:rsidRDefault="00462D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808BD38" wp14:editId="0AB8996E">
              <wp:simplePos x="0" y="0"/>
              <wp:positionH relativeFrom="column">
                <wp:posOffset>1737360</wp:posOffset>
              </wp:positionH>
              <wp:positionV relativeFrom="paragraph">
                <wp:posOffset>-127635</wp:posOffset>
              </wp:positionV>
              <wp:extent cx="4010025" cy="379730"/>
              <wp:effectExtent l="0" t="0" r="0" b="127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79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C897F5" w14:textId="5938CE30" w:rsidR="002D11CD" w:rsidRPr="007C3061" w:rsidRDefault="007C3061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7C3061">
                            <w:rPr>
                              <w:b/>
                              <w:smallCaps/>
                              <w:color w:val="2D2D2D"/>
                            </w:rPr>
                            <w:t>THE MAINE EVENT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08BD38" id="Rectangle 13" o:spid="_x0000_s1026" style="position:absolute;margin-left:136.8pt;margin-top:-10.05pt;width:315.75pt;height:2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" filled="f" stroked="f">
              <v:textbox inset="2.53958mm,1.2694mm,2.53958mm,1.2694mm">
                <w:txbxContent>
                  <w:p w14:paraId="6DC897F5" w14:textId="5938CE30" w:rsidR="002D11CD" w:rsidRPr="007C3061" w:rsidRDefault="007C3061">
                    <w:pPr>
                      <w:spacing w:after="0" w:line="240" w:lineRule="auto"/>
                      <w:jc w:val="right"/>
                      <w:textDirection w:val="btLr"/>
                    </w:pPr>
                    <w:r w:rsidRPr="007C3061">
                      <w:rPr>
                        <w:b/>
                        <w:smallCaps/>
                        <w:color w:val="2D2D2D"/>
                      </w:rPr>
                      <w:t>THE MAINE EVENT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hidden="0" allowOverlap="1" wp14:anchorId="6AAB0A14" wp14:editId="4CEF12FF">
          <wp:simplePos x="0" y="0"/>
          <wp:positionH relativeFrom="column">
            <wp:posOffset>1636699</wp:posOffset>
          </wp:positionH>
          <wp:positionV relativeFrom="paragraph">
            <wp:posOffset>-81280</wp:posOffset>
          </wp:positionV>
          <wp:extent cx="4572000" cy="316865"/>
          <wp:effectExtent l="0" t="0" r="0" b="6985"/>
          <wp:wrapSquare wrapText="bothSides" distT="0" distB="0" distL="0" distR="0"/>
          <wp:docPr id="1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12966" w14:textId="77777777" w:rsidR="00AC7EEC" w:rsidRDefault="00AC7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F744E" w14:textId="77777777" w:rsidR="00E86A58" w:rsidRDefault="00E86A58">
      <w:pPr>
        <w:spacing w:after="0" w:line="240" w:lineRule="auto"/>
      </w:pPr>
      <w:r>
        <w:separator/>
      </w:r>
    </w:p>
  </w:footnote>
  <w:footnote w:type="continuationSeparator" w:id="0">
    <w:p w14:paraId="37CDA2EB" w14:textId="77777777" w:rsidR="00E86A58" w:rsidRDefault="00E86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3B86" w14:textId="77777777" w:rsidR="00AC7EEC" w:rsidRDefault="00AC7E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A68FE" w14:textId="77777777" w:rsidR="00AC7EEC" w:rsidRDefault="00AC7E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8DD4D" w14:textId="77777777" w:rsidR="00AC7EEC" w:rsidRDefault="00AC7E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CD"/>
    <w:rsid w:val="0012788D"/>
    <w:rsid w:val="001C78E9"/>
    <w:rsid w:val="002B1BFB"/>
    <w:rsid w:val="002D11CD"/>
    <w:rsid w:val="0032584C"/>
    <w:rsid w:val="003F6E2F"/>
    <w:rsid w:val="0043618F"/>
    <w:rsid w:val="00462DC2"/>
    <w:rsid w:val="004D57B3"/>
    <w:rsid w:val="00553B90"/>
    <w:rsid w:val="005605FB"/>
    <w:rsid w:val="006954E8"/>
    <w:rsid w:val="006A34BB"/>
    <w:rsid w:val="007C3061"/>
    <w:rsid w:val="00856F57"/>
    <w:rsid w:val="00872B7E"/>
    <w:rsid w:val="00872D3E"/>
    <w:rsid w:val="0088116B"/>
    <w:rsid w:val="00933128"/>
    <w:rsid w:val="00942AE7"/>
    <w:rsid w:val="00993F5B"/>
    <w:rsid w:val="009C2F02"/>
    <w:rsid w:val="009C74B1"/>
    <w:rsid w:val="009E72E2"/>
    <w:rsid w:val="00A31A5B"/>
    <w:rsid w:val="00A94261"/>
    <w:rsid w:val="00AC7EEC"/>
    <w:rsid w:val="00BD3AF5"/>
    <w:rsid w:val="00D04E78"/>
    <w:rsid w:val="00DA29DA"/>
    <w:rsid w:val="00E00AB7"/>
    <w:rsid w:val="00E86A58"/>
    <w:rsid w:val="00E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6822D8"/>
  <w15:docId w15:val="{48F2C199-4261-E34B-BA71-B24A69937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Cats6Hi1aJgIZOo7Ndk/1XaDFw==">AMUW2mWaxoZxQth+iqeSMSxhaGV1vjw5oLdi5HwfKQxbB5G/4G3skrOXlDMUxvkYtHdwFBeRLrnzDumbLTwuZ9BA65r5AFCsDUdHIYwXtEAor0eHBXoh36I=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365</Words>
  <Characters>1709</Characters>
  <Application>Microsoft Office Word</Application>
  <DocSecurity>0</DocSecurity>
  <Lines>27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Maine Event</vt:lpstr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Maine Event</dc:title>
  <dc:creator>K20 Center</dc:creator>
  <cp:lastModifiedBy>Lopez, Araceli</cp:lastModifiedBy>
  <cp:revision>13</cp:revision>
  <cp:lastPrinted>2022-06-27T15:24:00Z</cp:lastPrinted>
  <dcterms:created xsi:type="dcterms:W3CDTF">2022-07-21T15:23:00Z</dcterms:created>
  <dcterms:modified xsi:type="dcterms:W3CDTF">2022-08-02T18:26:00Z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0x010100BB981ECC0E692C48A0B148E61CFECC3A</vt:lpwstr>
  </property>
</Properties>
</file>