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BE874A" w14:textId="3A6D1AC3" w:rsidR="002D11CD" w:rsidRDefault="00000000">
      <w:pPr>
        <w:pStyle w:val="Title"/>
        <w:rPr>
          <w:sz w:val="28"/>
          <w:szCs w:val="28"/>
        </w:rPr>
      </w:pPr>
      <w:r>
        <w:rPr>
          <w:sz w:val="28"/>
          <w:szCs w:val="28"/>
        </w:rPr>
        <w:t>the U</w:t>
      </w:r>
      <w:r w:rsidR="009E72E2">
        <w:rPr>
          <w:sz w:val="28"/>
          <w:szCs w:val="28"/>
        </w:rPr>
        <w:t>SS</w:t>
      </w:r>
      <w:r>
        <w:rPr>
          <w:sz w:val="28"/>
          <w:szCs w:val="28"/>
        </w:rPr>
        <w:t xml:space="preserve"> Maine Explosion</w:t>
      </w:r>
    </w:p>
    <w:p w14:paraId="40592947" w14:textId="61EAC661" w:rsidR="002D11CD" w:rsidRDefault="00000000" w:rsidP="00D04E78">
      <w:pPr>
        <w:jc w:val="both"/>
        <w:rPr>
          <w:sz w:val="22"/>
          <w:szCs w:val="22"/>
        </w:rPr>
      </w:pPr>
      <w:r>
        <w:rPr>
          <w:sz w:val="22"/>
          <w:szCs w:val="22"/>
        </w:rPr>
        <w:t xml:space="preserve">On January 24, 1898, the </w:t>
      </w:r>
      <w:r>
        <w:rPr>
          <w:i/>
          <w:sz w:val="22"/>
          <w:szCs w:val="22"/>
        </w:rPr>
        <w:t>USS Maine</w:t>
      </w:r>
      <w:r>
        <w:rPr>
          <w:sz w:val="22"/>
          <w:szCs w:val="22"/>
        </w:rPr>
        <w:t xml:space="preserve"> steamed out of the harbor at Key West, Florida, headed for Havana, Cuba. Captain Charles Sigsbee had received a coded message from the U</w:t>
      </w:r>
      <w:r w:rsidR="009E72E2">
        <w:rPr>
          <w:sz w:val="22"/>
          <w:szCs w:val="22"/>
        </w:rPr>
        <w:t>.</w:t>
      </w:r>
      <w:r>
        <w:rPr>
          <w:sz w:val="22"/>
          <w:szCs w:val="22"/>
        </w:rPr>
        <w:t>S</w:t>
      </w:r>
      <w:r w:rsidR="009E72E2">
        <w:rPr>
          <w:sz w:val="22"/>
          <w:szCs w:val="22"/>
        </w:rPr>
        <w:t>.</w:t>
      </w:r>
      <w:r>
        <w:rPr>
          <w:sz w:val="22"/>
          <w:szCs w:val="22"/>
        </w:rPr>
        <w:t xml:space="preserve"> Consul in Havana, Fitzhugh Lee</w:t>
      </w:r>
      <w:r w:rsidR="00856F57">
        <w:rPr>
          <w:sz w:val="22"/>
          <w:szCs w:val="22"/>
        </w:rPr>
        <w:t xml:space="preserve">. He </w:t>
      </w:r>
      <w:r>
        <w:rPr>
          <w:sz w:val="22"/>
          <w:szCs w:val="22"/>
        </w:rPr>
        <w:t>believed the lives and property of Americans were in danger from the Spanish</w:t>
      </w:r>
      <w:r w:rsidR="00D04E78">
        <w:rPr>
          <w:sz w:val="22"/>
          <w:szCs w:val="22"/>
        </w:rPr>
        <w:t xml:space="preserve"> </w:t>
      </w:r>
      <w:r>
        <w:rPr>
          <w:sz w:val="22"/>
          <w:szCs w:val="22"/>
        </w:rPr>
        <w:t>who were burning sugar cane plantations. The U</w:t>
      </w:r>
      <w:r w:rsidR="009E72E2">
        <w:rPr>
          <w:sz w:val="22"/>
          <w:szCs w:val="22"/>
        </w:rPr>
        <w:t>.</w:t>
      </w:r>
      <w:r>
        <w:rPr>
          <w:sz w:val="22"/>
          <w:szCs w:val="22"/>
        </w:rPr>
        <w:t>S</w:t>
      </w:r>
      <w:r w:rsidR="009E72E2">
        <w:rPr>
          <w:sz w:val="22"/>
          <w:szCs w:val="22"/>
        </w:rPr>
        <w:t>.</w:t>
      </w:r>
      <w:r>
        <w:rPr>
          <w:sz w:val="22"/>
          <w:szCs w:val="22"/>
        </w:rPr>
        <w:t xml:space="preserve"> had millions of dollars invested in Cuba, and many U</w:t>
      </w:r>
      <w:r w:rsidR="009E72E2">
        <w:rPr>
          <w:sz w:val="22"/>
          <w:szCs w:val="22"/>
        </w:rPr>
        <w:t>.</w:t>
      </w:r>
      <w:r>
        <w:rPr>
          <w:sz w:val="22"/>
          <w:szCs w:val="22"/>
        </w:rPr>
        <w:t>S</w:t>
      </w:r>
      <w:r w:rsidR="009E72E2">
        <w:rPr>
          <w:sz w:val="22"/>
          <w:szCs w:val="22"/>
        </w:rPr>
        <w:t>.</w:t>
      </w:r>
      <w:r>
        <w:rPr>
          <w:sz w:val="22"/>
          <w:szCs w:val="22"/>
        </w:rPr>
        <w:t xml:space="preserve"> citizens lived there. Cuban independence was of paramount importance. The </w:t>
      </w:r>
      <w:r>
        <w:rPr>
          <w:i/>
          <w:sz w:val="22"/>
          <w:szCs w:val="22"/>
        </w:rPr>
        <w:t>USS Maine</w:t>
      </w:r>
      <w:r>
        <w:rPr>
          <w:sz w:val="22"/>
          <w:szCs w:val="22"/>
        </w:rPr>
        <w:t xml:space="preserve"> was on its way to defend U</w:t>
      </w:r>
      <w:r w:rsidR="009E72E2">
        <w:rPr>
          <w:sz w:val="22"/>
          <w:szCs w:val="22"/>
        </w:rPr>
        <w:t>.</w:t>
      </w:r>
      <w:r>
        <w:rPr>
          <w:sz w:val="22"/>
          <w:szCs w:val="22"/>
        </w:rPr>
        <w:t>S</w:t>
      </w:r>
      <w:r w:rsidR="009E72E2">
        <w:rPr>
          <w:sz w:val="22"/>
          <w:szCs w:val="22"/>
        </w:rPr>
        <w:t>.</w:t>
      </w:r>
      <w:r>
        <w:rPr>
          <w:sz w:val="22"/>
          <w:szCs w:val="22"/>
        </w:rPr>
        <w:t xml:space="preserve"> property and people. </w:t>
      </w:r>
    </w:p>
    <w:p w14:paraId="37916B53" w14:textId="29B76982" w:rsidR="002D11CD" w:rsidRDefault="00000000" w:rsidP="00D04E78">
      <w:pPr>
        <w:jc w:val="both"/>
        <w:rPr>
          <w:sz w:val="22"/>
          <w:szCs w:val="22"/>
        </w:rPr>
      </w:pPr>
      <w:r>
        <w:rPr>
          <w:sz w:val="22"/>
          <w:szCs w:val="22"/>
        </w:rPr>
        <w:t>The pride of the U</w:t>
      </w:r>
      <w:r w:rsidR="009E72E2">
        <w:rPr>
          <w:sz w:val="22"/>
          <w:szCs w:val="22"/>
        </w:rPr>
        <w:t>.</w:t>
      </w:r>
      <w:r>
        <w:rPr>
          <w:sz w:val="22"/>
          <w:szCs w:val="22"/>
        </w:rPr>
        <w:t>S</w:t>
      </w:r>
      <w:r w:rsidR="009E72E2">
        <w:rPr>
          <w:sz w:val="22"/>
          <w:szCs w:val="22"/>
        </w:rPr>
        <w:t>.</w:t>
      </w:r>
      <w:r>
        <w:rPr>
          <w:sz w:val="22"/>
          <w:szCs w:val="22"/>
        </w:rPr>
        <w:t xml:space="preserve"> fleet, the </w:t>
      </w:r>
      <w:r>
        <w:rPr>
          <w:i/>
          <w:sz w:val="22"/>
          <w:szCs w:val="22"/>
        </w:rPr>
        <w:t>USS Maine</w:t>
      </w:r>
      <w:r>
        <w:rPr>
          <w:sz w:val="22"/>
          <w:szCs w:val="22"/>
        </w:rPr>
        <w:t xml:space="preserve"> was America’s first armored warship. Made of nickel steel a foot thick, the </w:t>
      </w:r>
      <w:r>
        <w:rPr>
          <w:i/>
          <w:sz w:val="22"/>
          <w:szCs w:val="22"/>
        </w:rPr>
        <w:t xml:space="preserve">Maine’s </w:t>
      </w:r>
      <w:r>
        <w:rPr>
          <w:sz w:val="22"/>
          <w:szCs w:val="22"/>
        </w:rPr>
        <w:t xml:space="preserve">main armament consisted of four 10-inch guns, each equipped with 90 rounds of ammunition. Six 6-inch guns were mounted in the hull, two at the bow and stern and two amidship. Additional weaponry included anti-torpedo armament and four torpedo tubes. </w:t>
      </w:r>
    </w:p>
    <w:p w14:paraId="60CF2385" w14:textId="764107D3" w:rsidR="002D11CD" w:rsidRDefault="00000000" w:rsidP="00D04E78">
      <w:pPr>
        <w:jc w:val="both"/>
        <w:rPr>
          <w:sz w:val="22"/>
          <w:szCs w:val="22"/>
        </w:rPr>
      </w:pPr>
      <w:r>
        <w:rPr>
          <w:sz w:val="22"/>
          <w:szCs w:val="22"/>
        </w:rPr>
        <w:t>Battle-ready, the</w:t>
      </w:r>
      <w:r>
        <w:rPr>
          <w:i/>
          <w:sz w:val="22"/>
          <w:szCs w:val="22"/>
        </w:rPr>
        <w:t xml:space="preserve"> Maine</w:t>
      </w:r>
      <w:r>
        <w:rPr>
          <w:sz w:val="22"/>
          <w:szCs w:val="22"/>
        </w:rPr>
        <w:t xml:space="preserve"> arrived in Havana at 10:00 a</w:t>
      </w:r>
      <w:r w:rsidR="001C78E9">
        <w:rPr>
          <w:sz w:val="22"/>
          <w:szCs w:val="22"/>
        </w:rPr>
        <w:t>.</w:t>
      </w:r>
      <w:r>
        <w:rPr>
          <w:sz w:val="22"/>
          <w:szCs w:val="22"/>
        </w:rPr>
        <w:t>m</w:t>
      </w:r>
      <w:r w:rsidR="001C78E9">
        <w:rPr>
          <w:sz w:val="22"/>
          <w:szCs w:val="22"/>
        </w:rPr>
        <w:t>.</w:t>
      </w:r>
      <w:r>
        <w:rPr>
          <w:sz w:val="22"/>
          <w:szCs w:val="22"/>
        </w:rPr>
        <w:t xml:space="preserve"> on January 25. The crew were restricted to the ship. On February 15, at 9:40 p</w:t>
      </w:r>
      <w:r w:rsidR="001C78E9">
        <w:rPr>
          <w:sz w:val="22"/>
          <w:szCs w:val="22"/>
        </w:rPr>
        <w:t>.</w:t>
      </w:r>
      <w:r>
        <w:rPr>
          <w:sz w:val="22"/>
          <w:szCs w:val="22"/>
        </w:rPr>
        <w:t>m</w:t>
      </w:r>
      <w:r w:rsidR="001C78E9">
        <w:rPr>
          <w:sz w:val="22"/>
          <w:szCs w:val="22"/>
        </w:rPr>
        <w:t>.</w:t>
      </w:r>
      <w:r>
        <w:rPr>
          <w:sz w:val="22"/>
          <w:szCs w:val="22"/>
        </w:rPr>
        <w:t xml:space="preserve">, the ship was severely damaged by an explosion. More than 5 tons of gunpowder detonated, obliterating the forward third of the ship where most of the crew slept. </w:t>
      </w:r>
    </w:p>
    <w:p w14:paraId="05929364" w14:textId="465F8619" w:rsidR="002D11CD" w:rsidRDefault="00000000" w:rsidP="00D04E78">
      <w:pPr>
        <w:jc w:val="both"/>
        <w:rPr>
          <w:sz w:val="22"/>
          <w:szCs w:val="22"/>
        </w:rPr>
      </w:pPr>
      <w:r>
        <w:rPr>
          <w:sz w:val="22"/>
          <w:szCs w:val="22"/>
        </w:rPr>
        <w:t xml:space="preserve">The ship’s crew consisted of 355 members: 26 officers, 290 enlisted sailors, and 39 Marines. Of these, two officers and 251 enlisted sailors and Marines were killed by the explosion or drowned. Seven others died after rescue. In total, 260 men died. Captain Sigsbee and most of his officers survived. Their quarters were in the aft (rear) of the ship. Altogether there were 89 survivors. </w:t>
      </w:r>
    </w:p>
    <w:p w14:paraId="54BA5BFB" w14:textId="77777777" w:rsidR="002D11CD" w:rsidRDefault="002D11CD">
      <w:pPr>
        <w:pBdr>
          <w:top w:val="nil"/>
          <w:left w:val="nil"/>
          <w:bottom w:val="nil"/>
          <w:right w:val="nil"/>
          <w:between w:val="nil"/>
        </w:pBdr>
        <w:rPr>
          <w:color w:val="000000"/>
        </w:rPr>
      </w:pPr>
    </w:p>
    <w:p w14:paraId="0C679DC7" w14:textId="1DFE49D0" w:rsidR="002D11CD" w:rsidRDefault="00000000">
      <w:pPr>
        <w:pBdr>
          <w:top w:val="nil"/>
          <w:left w:val="nil"/>
          <w:bottom w:val="nil"/>
          <w:right w:val="nil"/>
          <w:between w:val="nil"/>
        </w:pBdr>
        <w:jc w:val="center"/>
        <w:rPr>
          <w:color w:val="000000"/>
        </w:rPr>
      </w:pPr>
      <w:r>
        <w:rPr>
          <w:noProof/>
          <w:color w:val="000000"/>
          <w:sz w:val="22"/>
          <w:szCs w:val="22"/>
        </w:rPr>
        <w:drawing>
          <wp:inline distT="0" distB="0" distL="0" distR="0" wp14:anchorId="7E1C9CDA" wp14:editId="2ABA54ED">
            <wp:extent cx="4211817" cy="2447125"/>
            <wp:effectExtent l="0" t="0" r="0" b="0"/>
            <wp:docPr id="14" name="image3.png" descr="A ship in the wa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ship in the water&#10;&#10;Description automatically generated with low confidence"/>
                    <pic:cNvPicPr preferRelativeResize="0"/>
                  </pic:nvPicPr>
                  <pic:blipFill>
                    <a:blip r:embed="rId7"/>
                    <a:srcRect/>
                    <a:stretch>
                      <a:fillRect/>
                    </a:stretch>
                  </pic:blipFill>
                  <pic:spPr>
                    <a:xfrm>
                      <a:off x="0" y="0"/>
                      <a:ext cx="4211817" cy="2447125"/>
                    </a:xfrm>
                    <a:prstGeom prst="rect">
                      <a:avLst/>
                    </a:prstGeom>
                    <a:ln/>
                  </pic:spPr>
                </pic:pic>
              </a:graphicData>
            </a:graphic>
          </wp:inline>
        </w:drawing>
      </w:r>
    </w:p>
    <w:p w14:paraId="3F6285D5" w14:textId="41B50AFB" w:rsidR="002B1BFB" w:rsidRDefault="002B1BFB" w:rsidP="002B1BFB">
      <w:pPr>
        <w:pStyle w:val="BodyText"/>
      </w:pPr>
    </w:p>
    <w:p w14:paraId="5973076A" w14:textId="147772E3" w:rsidR="002B1BFB" w:rsidRDefault="002B1BFB" w:rsidP="002B1BFB">
      <w:pPr>
        <w:pStyle w:val="BodyText"/>
      </w:pPr>
    </w:p>
    <w:p w14:paraId="752A68E2" w14:textId="0334F030" w:rsidR="002B1BFB" w:rsidRPr="002B1BFB" w:rsidRDefault="002B1BFB" w:rsidP="002B1BFB">
      <w:pPr>
        <w:pStyle w:val="Citation"/>
        <w:ind w:left="0" w:firstLine="0"/>
        <w:rPr>
          <w:b/>
          <w:bCs/>
        </w:rPr>
      </w:pPr>
      <w:r w:rsidRPr="002B1BFB">
        <w:rPr>
          <w:b/>
          <w:bCs/>
        </w:rPr>
        <w:t>Source</w:t>
      </w:r>
    </w:p>
    <w:p w14:paraId="61DDC911" w14:textId="5C599EB5" w:rsidR="002B1BFB" w:rsidRPr="004D57B3" w:rsidRDefault="002B1BFB" w:rsidP="002B1BFB">
      <w:pPr>
        <w:pStyle w:val="Citation"/>
        <w:ind w:left="0" w:firstLine="0"/>
      </w:pPr>
      <w:r w:rsidRPr="004D57B3">
        <w:t>Holder, J. (2017, Nov</w:t>
      </w:r>
      <w:r>
        <w:t>ember</w:t>
      </w:r>
      <w:r w:rsidRPr="004D57B3">
        <w:t xml:space="preserve"> 15). The story of the USS Maine</w:t>
      </w:r>
      <w:r>
        <w:t xml:space="preserve"> [</w:t>
      </w:r>
      <w:r w:rsidRPr="004D57B3">
        <w:t>Video</w:t>
      </w:r>
      <w:r>
        <w:t>]</w:t>
      </w:r>
      <w:r w:rsidRPr="004D57B3">
        <w:t>. YouTube. https://www.youtube.com/watch?v=1ZijF-RhWu0</w:t>
      </w:r>
    </w:p>
    <w:p w14:paraId="19836C48" w14:textId="77777777" w:rsidR="002B1BFB" w:rsidRPr="002B1BFB" w:rsidRDefault="002B1BFB" w:rsidP="002B1BFB">
      <w:pPr>
        <w:pStyle w:val="BodyText"/>
      </w:pPr>
    </w:p>
    <w:sectPr w:rsidR="002B1BFB" w:rsidRPr="002B1BFB">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7C9C" w14:textId="77777777" w:rsidR="00A31A5B" w:rsidRDefault="00A31A5B">
      <w:pPr>
        <w:spacing w:after="0" w:line="240" w:lineRule="auto"/>
      </w:pPr>
      <w:r>
        <w:separator/>
      </w:r>
    </w:p>
  </w:endnote>
  <w:endnote w:type="continuationSeparator" w:id="0">
    <w:p w14:paraId="58F13839" w14:textId="77777777" w:rsidR="00A31A5B" w:rsidRDefault="00A31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EC02" w14:textId="41A5E606" w:rsidR="002D11CD" w:rsidRDefault="00462DC2">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4808BD38" wp14:editId="0AB8996E">
              <wp:simplePos x="0" y="0"/>
              <wp:positionH relativeFrom="column">
                <wp:posOffset>1737360</wp:posOffset>
              </wp:positionH>
              <wp:positionV relativeFrom="paragraph">
                <wp:posOffset>-127635</wp:posOffset>
              </wp:positionV>
              <wp:extent cx="4010025" cy="379730"/>
              <wp:effectExtent l="0" t="0" r="0" b="1270"/>
              <wp:wrapNone/>
              <wp:docPr id="13" name="Rectangle 13"/>
              <wp:cNvGraphicFramePr/>
              <a:graphic xmlns:a="http://schemas.openxmlformats.org/drawingml/2006/main">
                <a:graphicData uri="http://schemas.microsoft.com/office/word/2010/wordprocessingShape">
                  <wps:wsp>
                    <wps:cNvSpPr/>
                    <wps:spPr>
                      <a:xfrm>
                        <a:off x="0" y="0"/>
                        <a:ext cx="4010025" cy="379730"/>
                      </a:xfrm>
                      <a:prstGeom prst="rect">
                        <a:avLst/>
                      </a:prstGeom>
                      <a:noFill/>
                      <a:ln>
                        <a:noFill/>
                      </a:ln>
                    </wps:spPr>
                    <wps:txbx>
                      <w:txbxContent>
                        <w:p w14:paraId="6DC897F5" w14:textId="5938CE30" w:rsidR="002D11CD" w:rsidRPr="007C3061" w:rsidRDefault="007C3061">
                          <w:pPr>
                            <w:spacing w:after="0" w:line="240" w:lineRule="auto"/>
                            <w:jc w:val="right"/>
                            <w:textDirection w:val="btLr"/>
                          </w:pPr>
                          <w:r w:rsidRPr="007C3061">
                            <w:rPr>
                              <w:b/>
                              <w:smallCaps/>
                              <w:color w:val="2D2D2D"/>
                            </w:rPr>
                            <w:t>THE MAINE EVENT</w:t>
                          </w:r>
                        </w:p>
                      </w:txbxContent>
                    </wps:txbx>
                    <wps:bodyPr spcFirstLastPara="1" wrap="square" lIns="91425" tIns="45700" rIns="91425" bIns="45700" anchor="t" anchorCtr="0">
                      <a:noAutofit/>
                    </wps:bodyPr>
                  </wps:wsp>
                </a:graphicData>
              </a:graphic>
            </wp:anchor>
          </w:drawing>
        </mc:Choice>
        <mc:Fallback>
          <w:pict>
            <v:rect w14:anchorId="4808BD38" id="Rectangle 13" o:spid="_x0000_s1026" style="position:absolute;margin-left:136.8pt;margin-top:-10.05pt;width:315.75pt;height:2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" filled="f" stroked="f">
              <v:textbox inset="2.53958mm,1.2694mm,2.53958mm,1.2694mm">
                <w:txbxContent>
                  <w:p w14:paraId="6DC897F5" w14:textId="5938CE30" w:rsidR="002D11CD" w:rsidRPr="007C3061" w:rsidRDefault="007C3061">
                    <w:pPr>
                      <w:spacing w:after="0" w:line="240" w:lineRule="auto"/>
                      <w:jc w:val="right"/>
                      <w:textDirection w:val="btLr"/>
                    </w:pPr>
                    <w:r w:rsidRPr="007C3061">
                      <w:rPr>
                        <w:b/>
                        <w:smallCaps/>
                        <w:color w:val="2D2D2D"/>
                      </w:rPr>
                      <w:t>THE MAINE EVENT</w:t>
                    </w:r>
                  </w:p>
                </w:txbxContent>
              </v:textbox>
            </v:rect>
          </w:pict>
        </mc:Fallback>
      </mc:AlternateContent>
    </w:r>
    <w:r>
      <w:rPr>
        <w:noProof/>
      </w:rPr>
      <w:drawing>
        <wp:anchor distT="0" distB="0" distL="0" distR="0" simplePos="0" relativeHeight="251658240" behindDoc="0" locked="0" layoutInCell="1" hidden="0" allowOverlap="1" wp14:anchorId="6AAB0A14" wp14:editId="4CEF12FF">
          <wp:simplePos x="0" y="0"/>
          <wp:positionH relativeFrom="column">
            <wp:posOffset>1636699</wp:posOffset>
          </wp:positionH>
          <wp:positionV relativeFrom="paragraph">
            <wp:posOffset>-81280</wp:posOffset>
          </wp:positionV>
          <wp:extent cx="4572000" cy="316865"/>
          <wp:effectExtent l="0" t="0" r="0" b="6985"/>
          <wp:wrapSquare wrapText="bothSides" distT="0" distB="0" distL="0" distR="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2D3A7" w14:textId="77777777" w:rsidR="00A31A5B" w:rsidRDefault="00A31A5B">
      <w:pPr>
        <w:spacing w:after="0" w:line="240" w:lineRule="auto"/>
      </w:pPr>
      <w:r>
        <w:separator/>
      </w:r>
    </w:p>
  </w:footnote>
  <w:footnote w:type="continuationSeparator" w:id="0">
    <w:p w14:paraId="75587C38" w14:textId="77777777" w:rsidR="00A31A5B" w:rsidRDefault="00A31A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1CD"/>
    <w:rsid w:val="0012788D"/>
    <w:rsid w:val="001C78E9"/>
    <w:rsid w:val="002B1BFB"/>
    <w:rsid w:val="002D11CD"/>
    <w:rsid w:val="00462DC2"/>
    <w:rsid w:val="004D57B3"/>
    <w:rsid w:val="006954E8"/>
    <w:rsid w:val="006A34BB"/>
    <w:rsid w:val="007C3061"/>
    <w:rsid w:val="00856F57"/>
    <w:rsid w:val="00942AE7"/>
    <w:rsid w:val="009C2F02"/>
    <w:rsid w:val="009C74B1"/>
    <w:rsid w:val="009E72E2"/>
    <w:rsid w:val="00A31A5B"/>
    <w:rsid w:val="00BD3AF5"/>
    <w:rsid w:val="00D04E78"/>
    <w:rsid w:val="00DA29DA"/>
    <w:rsid w:val="00E9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822D8"/>
  <w15:docId w15:val="{48F2C199-4261-E34B-BA71-B24A69937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Cats6Hi1aJgIZOo7Ndk/1XaDFw==">AMUW2mWaxoZxQth+iqeSMSxhaGV1vjw5oLdi5HwfKQxbB5G/4G3skrOXlDMUxvkYtHdwFBeRLrnzDumbLTwuZ9BA65r5AFCsDUdHIYwXtEAor0eHBXoh36I=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274</Words>
  <Characters>1481</Characters>
  <Application>Microsoft Office Word</Application>
  <DocSecurity>0</DocSecurity>
  <Lines>87</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Maine Event</dc:title>
  <dc:creator>K20 Center</dc:creator>
  <cp:lastModifiedBy>McLeod Porter, Delma</cp:lastModifiedBy>
  <cp:revision>2</cp:revision>
  <cp:lastPrinted>2022-06-27T15:24:00Z</cp:lastPrinted>
  <dcterms:created xsi:type="dcterms:W3CDTF">2022-07-21T15:23:00Z</dcterms:created>
  <dcterms:modified xsi:type="dcterms:W3CDTF">2022-07-21T15:23:00Z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