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076233" w14:textId="23C3D2A5" w:rsidR="004A6636" w:rsidRPr="00294FFF" w:rsidRDefault="004A6636" w:rsidP="004A6636">
      <w:pPr>
        <w:pStyle w:val="Title"/>
        <w:rPr>
          <w:lang w:val="es-ES"/>
        </w:rPr>
      </w:pPr>
      <w:r w:rsidRPr="00294FFF">
        <w:rPr>
          <w:lang w:val="es-ES"/>
        </w:rPr>
        <w:t>ELECTRON</w:t>
      </w:r>
      <w:r w:rsidR="009E209D" w:rsidRPr="00294FFF">
        <w:rPr>
          <w:lang w:val="es-ES"/>
        </w:rPr>
        <w:t>e</w:t>
      </w:r>
      <w:r w:rsidRPr="00294FFF">
        <w:rPr>
          <w:lang w:val="es-ES"/>
        </w:rPr>
        <w:t xml:space="preserve">S </w:t>
      </w:r>
      <w:r w:rsidR="009E209D" w:rsidRPr="00294FFF">
        <w:rPr>
          <w:lang w:val="es-ES"/>
        </w:rPr>
        <w:t>e</w:t>
      </w:r>
      <w:r w:rsidRPr="00294FFF">
        <w:rPr>
          <w:lang w:val="es-ES"/>
        </w:rPr>
        <w:t xml:space="preserve">N </w:t>
      </w:r>
      <w:r w:rsidR="009E209D" w:rsidRPr="00294FFF">
        <w:rPr>
          <w:lang w:val="es-ES"/>
        </w:rPr>
        <w:t>á</w:t>
      </w:r>
      <w:r w:rsidRPr="00294FFF">
        <w:rPr>
          <w:lang w:val="es-ES"/>
        </w:rPr>
        <w:t>TOM</w:t>
      </w:r>
      <w:r w:rsidR="009E209D" w:rsidRPr="00294FFF">
        <w:rPr>
          <w:lang w:val="es-ES"/>
        </w:rPr>
        <w:t>o</w:t>
      </w:r>
      <w:r w:rsidRPr="00294FFF">
        <w:rPr>
          <w:lang w:val="es-ES"/>
        </w:rPr>
        <w:t>S</w:t>
      </w:r>
    </w:p>
    <w:p w14:paraId="2FA1A796" w14:textId="5CD49395" w:rsidR="009E209D" w:rsidRPr="00294FFF" w:rsidRDefault="009E209D" w:rsidP="009E209D">
      <w:pPr>
        <w:rPr>
          <w:lang w:val="es-ES"/>
        </w:rPr>
      </w:pPr>
      <w:r w:rsidRPr="00294FFF">
        <w:rPr>
          <w:lang w:val="es-ES"/>
        </w:rPr>
        <w:t xml:space="preserve">Desde los fuegos artificiales hasta las estrellas, el color de la luz emitida por la materia es útil para determinar </w:t>
      </w:r>
      <w:r w:rsidR="003B2B72" w:rsidRPr="00294FFF">
        <w:rPr>
          <w:lang w:val="es-ES"/>
        </w:rPr>
        <w:t>cuáles</w:t>
      </w:r>
      <w:r w:rsidRPr="00294FFF">
        <w:rPr>
          <w:lang w:val="es-ES"/>
        </w:rPr>
        <w:t xml:space="preserve"> elementos contiene. La energía absorbida y emitida por el hidrógeno y otros átomos </w:t>
      </w:r>
      <w:r w:rsidR="003B2B72" w:rsidRPr="00294FFF">
        <w:rPr>
          <w:lang w:val="es-ES"/>
        </w:rPr>
        <w:t>juega</w:t>
      </w:r>
      <w:r w:rsidRPr="00294FFF">
        <w:rPr>
          <w:lang w:val="es-ES"/>
        </w:rPr>
        <w:t xml:space="preserve"> un papel fundamental en la comprensión de la estructura atómica de los átomos. </w:t>
      </w:r>
      <w:r w:rsidR="003B2B72" w:rsidRPr="00294FFF">
        <w:rPr>
          <w:lang w:val="es-ES"/>
        </w:rPr>
        <w:t>Rastros de</w:t>
      </w:r>
      <w:r w:rsidRPr="00294FFF">
        <w:rPr>
          <w:lang w:val="es-ES"/>
        </w:rPr>
        <w:t xml:space="preserve"> materiales, como las pruebas de una escena del crimen, el plomo en la pintura o el mercurio en el agua potable, pueden identificarse calentando o quemando los materiales y examinando el color o los colores de la luz emitida. </w:t>
      </w:r>
    </w:p>
    <w:p w14:paraId="62AC8F08" w14:textId="4811DE73" w:rsidR="00D03110" w:rsidRPr="00294FFF" w:rsidRDefault="00000000">
      <w:pPr>
        <w:pStyle w:val="Heading1"/>
        <w:rPr>
          <w:lang w:val="es-ES"/>
        </w:rPr>
      </w:pPr>
      <w:r w:rsidRPr="00294FFF">
        <w:rPr>
          <w:lang w:val="es-ES"/>
        </w:rPr>
        <w:t>Model</w:t>
      </w:r>
      <w:r w:rsidR="00CA15C5" w:rsidRPr="00294FFF">
        <w:rPr>
          <w:lang w:val="es-ES"/>
        </w:rPr>
        <w:t>o</w:t>
      </w:r>
      <w:r w:rsidRPr="00294FFF">
        <w:rPr>
          <w:lang w:val="es-ES"/>
        </w:rPr>
        <w:t xml:space="preserve"> 1</w:t>
      </w:r>
      <w:r w:rsidR="009C714D" w:rsidRPr="00294FFF">
        <w:rPr>
          <w:lang w:val="es-ES"/>
        </w:rPr>
        <w:t xml:space="preserve">: </w:t>
      </w:r>
      <w:r w:rsidR="00294FFF" w:rsidRPr="00294FFF">
        <w:rPr>
          <w:lang w:val="es-ES"/>
        </w:rPr>
        <w:t>Tabla de datos de las propiedades de luz</w:t>
      </w:r>
    </w:p>
    <w:tbl>
      <w:tblPr>
        <w:tblStyle w:val="a0"/>
        <w:tblW w:w="947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371"/>
        <w:gridCol w:w="2368"/>
        <w:gridCol w:w="2721"/>
        <w:gridCol w:w="2015"/>
      </w:tblGrid>
      <w:tr w:rsidR="00D03110" w:rsidRPr="00294FFF" w14:paraId="1C95501C" w14:textId="77777777" w:rsidTr="00EE253C">
        <w:trPr>
          <w:cantSplit/>
          <w:tblHeader/>
        </w:trPr>
        <w:tc>
          <w:tcPr>
            <w:tcW w:w="2371" w:type="dxa"/>
            <w:shd w:val="clear" w:color="auto" w:fill="3E5C61"/>
            <w:vAlign w:val="center"/>
          </w:tcPr>
          <w:p w14:paraId="10F8000C" w14:textId="170CC7A9" w:rsidR="00D03110" w:rsidRPr="00294FFF" w:rsidRDefault="00EE253C" w:rsidP="009C714D">
            <w:pPr>
              <w:pStyle w:val="TableColumnHeaders"/>
              <w:rPr>
                <w:lang w:val="es-ES"/>
              </w:rPr>
            </w:pPr>
            <w:r>
              <w:rPr>
                <w:lang w:val="es-ES"/>
              </w:rPr>
              <w:t>Velocidad</w:t>
            </w:r>
            <w:r w:rsidRPr="00294FFF">
              <w:rPr>
                <w:lang w:val="es-ES"/>
              </w:rPr>
              <w:t xml:space="preserve"> (m/s)</w:t>
            </w:r>
          </w:p>
        </w:tc>
        <w:tc>
          <w:tcPr>
            <w:tcW w:w="2368" w:type="dxa"/>
            <w:shd w:val="clear" w:color="auto" w:fill="3E5C61"/>
            <w:tcMar>
              <w:top w:w="100" w:type="dxa"/>
              <w:left w:w="100" w:type="dxa"/>
              <w:bottom w:w="100" w:type="dxa"/>
              <w:right w:w="100" w:type="dxa"/>
            </w:tcMar>
            <w:vAlign w:val="center"/>
          </w:tcPr>
          <w:p w14:paraId="1526938B" w14:textId="740D769A" w:rsidR="00D03110" w:rsidRPr="00294FFF" w:rsidRDefault="00000000" w:rsidP="009C714D">
            <w:pPr>
              <w:pStyle w:val="TableColumnHeaders"/>
              <w:rPr>
                <w:sz w:val="22"/>
                <w:szCs w:val="22"/>
                <w:lang w:val="es-ES"/>
              </w:rPr>
            </w:pPr>
            <w:r w:rsidRPr="00294FFF">
              <w:rPr>
                <w:lang w:val="es-ES"/>
              </w:rPr>
              <w:t>Energ</w:t>
            </w:r>
            <w:r w:rsidR="00CA15C5" w:rsidRPr="00294FFF">
              <w:rPr>
                <w:lang w:val="es-ES"/>
              </w:rPr>
              <w:t>ía</w:t>
            </w:r>
            <w:r w:rsidRPr="00294FFF">
              <w:rPr>
                <w:lang w:val="es-ES"/>
              </w:rPr>
              <w:t xml:space="preserve"> (x10</w:t>
            </w:r>
            <w:r w:rsidRPr="00294FFF">
              <w:rPr>
                <w:vertAlign w:val="superscript"/>
                <w:lang w:val="es-ES"/>
              </w:rPr>
              <w:t>-21</w:t>
            </w:r>
            <w:r w:rsidRPr="00294FFF">
              <w:rPr>
                <w:lang w:val="es-ES"/>
              </w:rPr>
              <w:t xml:space="preserve"> J)</w:t>
            </w:r>
          </w:p>
        </w:tc>
        <w:tc>
          <w:tcPr>
            <w:tcW w:w="2721" w:type="dxa"/>
            <w:shd w:val="clear" w:color="auto" w:fill="3E5C61"/>
            <w:vAlign w:val="center"/>
          </w:tcPr>
          <w:p w14:paraId="03F70468" w14:textId="1107BD51" w:rsidR="00D03110" w:rsidRPr="00294FFF" w:rsidRDefault="00EE253C" w:rsidP="009C714D">
            <w:pPr>
              <w:pStyle w:val="TableColumnHeaders"/>
              <w:rPr>
                <w:lang w:val="es-ES"/>
              </w:rPr>
            </w:pPr>
            <w:r>
              <w:rPr>
                <w:lang w:val="es-ES"/>
              </w:rPr>
              <w:t>Longitud de onda</w:t>
            </w:r>
            <w:r w:rsidRPr="00294FFF">
              <w:rPr>
                <w:lang w:val="es-ES"/>
              </w:rPr>
              <w:t xml:space="preserve"> (nm)</w:t>
            </w:r>
          </w:p>
        </w:tc>
        <w:tc>
          <w:tcPr>
            <w:tcW w:w="2015" w:type="dxa"/>
            <w:shd w:val="clear" w:color="auto" w:fill="3E5C61"/>
            <w:vAlign w:val="center"/>
          </w:tcPr>
          <w:p w14:paraId="3670B325" w14:textId="77777777" w:rsidR="00D03110" w:rsidRPr="00294FFF" w:rsidRDefault="00000000" w:rsidP="009C714D">
            <w:pPr>
              <w:pStyle w:val="TableColumnHeaders"/>
              <w:rPr>
                <w:lang w:val="es-ES"/>
              </w:rPr>
            </w:pPr>
            <w:r w:rsidRPr="00294FFF">
              <w:rPr>
                <w:lang w:val="es-ES"/>
              </w:rPr>
              <w:t>Color</w:t>
            </w:r>
          </w:p>
        </w:tc>
      </w:tr>
      <w:tr w:rsidR="00D03110" w:rsidRPr="00294FFF" w14:paraId="19F3CED8" w14:textId="77777777" w:rsidTr="00EE253C">
        <w:tc>
          <w:tcPr>
            <w:tcW w:w="2371" w:type="dxa"/>
            <w:tcMar>
              <w:top w:w="100" w:type="dxa"/>
              <w:left w:w="100" w:type="dxa"/>
              <w:bottom w:w="100" w:type="dxa"/>
              <w:right w:w="100" w:type="dxa"/>
            </w:tcMar>
            <w:vAlign w:val="center"/>
          </w:tcPr>
          <w:p w14:paraId="272F0875" w14:textId="77777777" w:rsidR="00D03110" w:rsidRPr="00294FFF" w:rsidRDefault="00000000" w:rsidP="009C714D">
            <w:pPr>
              <w:widowControl w:val="0"/>
              <w:jc w:val="center"/>
              <w:rPr>
                <w:lang w:val="es-ES"/>
              </w:rPr>
            </w:pPr>
            <w:r w:rsidRPr="00294FFF">
              <w:rPr>
                <w:lang w:val="es-ES"/>
              </w:rPr>
              <w:t>3.00 x 10</w:t>
            </w:r>
            <w:r w:rsidRPr="00294FFF">
              <w:rPr>
                <w:vertAlign w:val="superscript"/>
                <w:lang w:val="es-ES"/>
              </w:rPr>
              <w:t>8</w:t>
            </w:r>
          </w:p>
        </w:tc>
        <w:tc>
          <w:tcPr>
            <w:tcW w:w="2368" w:type="dxa"/>
            <w:tcMar>
              <w:top w:w="100" w:type="dxa"/>
              <w:left w:w="100" w:type="dxa"/>
              <w:bottom w:w="100" w:type="dxa"/>
              <w:right w:w="100" w:type="dxa"/>
            </w:tcMar>
            <w:vAlign w:val="center"/>
          </w:tcPr>
          <w:p w14:paraId="52643284" w14:textId="77777777" w:rsidR="00D03110" w:rsidRPr="00294FFF" w:rsidRDefault="00000000" w:rsidP="009C714D">
            <w:pPr>
              <w:widowControl w:val="0"/>
              <w:jc w:val="center"/>
              <w:rPr>
                <w:lang w:val="es-ES"/>
              </w:rPr>
            </w:pPr>
            <w:r w:rsidRPr="00294FFF">
              <w:rPr>
                <w:lang w:val="es-ES"/>
              </w:rPr>
              <w:t>269-318</w:t>
            </w:r>
          </w:p>
        </w:tc>
        <w:tc>
          <w:tcPr>
            <w:tcW w:w="2721" w:type="dxa"/>
            <w:tcMar>
              <w:top w:w="100" w:type="dxa"/>
              <w:left w:w="100" w:type="dxa"/>
              <w:bottom w:w="100" w:type="dxa"/>
              <w:right w:w="100" w:type="dxa"/>
            </w:tcMar>
            <w:vAlign w:val="center"/>
          </w:tcPr>
          <w:p w14:paraId="68F2CCC4" w14:textId="77777777" w:rsidR="00D03110" w:rsidRPr="00294FFF" w:rsidRDefault="00000000" w:rsidP="009C714D">
            <w:pPr>
              <w:widowControl w:val="0"/>
              <w:jc w:val="center"/>
              <w:rPr>
                <w:lang w:val="es-ES"/>
              </w:rPr>
            </w:pPr>
            <w:r w:rsidRPr="00294FFF">
              <w:rPr>
                <w:lang w:val="es-ES"/>
              </w:rPr>
              <w:t>625-740</w:t>
            </w:r>
          </w:p>
        </w:tc>
        <w:tc>
          <w:tcPr>
            <w:tcW w:w="2015" w:type="dxa"/>
            <w:tcMar>
              <w:top w:w="100" w:type="dxa"/>
              <w:left w:w="100" w:type="dxa"/>
              <w:bottom w:w="100" w:type="dxa"/>
              <w:right w:w="100" w:type="dxa"/>
            </w:tcMar>
            <w:vAlign w:val="center"/>
          </w:tcPr>
          <w:p w14:paraId="45A65ABD" w14:textId="36722F40" w:rsidR="00D03110" w:rsidRPr="00294FFF" w:rsidRDefault="00000000" w:rsidP="009C714D">
            <w:pPr>
              <w:widowControl w:val="0"/>
              <w:jc w:val="center"/>
              <w:rPr>
                <w:lang w:val="es-ES"/>
              </w:rPr>
            </w:pPr>
            <w:r w:rsidRPr="00294FFF">
              <w:rPr>
                <w:lang w:val="es-ES"/>
              </w:rPr>
              <w:t>R</w:t>
            </w:r>
            <w:r w:rsidR="00CA15C5" w:rsidRPr="00294FFF">
              <w:rPr>
                <w:lang w:val="es-ES"/>
              </w:rPr>
              <w:t>ojo</w:t>
            </w:r>
          </w:p>
        </w:tc>
      </w:tr>
      <w:tr w:rsidR="00D03110" w:rsidRPr="00294FFF" w14:paraId="1B0A5210" w14:textId="77777777" w:rsidTr="00EE253C">
        <w:tc>
          <w:tcPr>
            <w:tcW w:w="2371" w:type="dxa"/>
            <w:tcMar>
              <w:top w:w="100" w:type="dxa"/>
              <w:left w:w="100" w:type="dxa"/>
              <w:bottom w:w="100" w:type="dxa"/>
              <w:right w:w="100" w:type="dxa"/>
            </w:tcMar>
            <w:vAlign w:val="center"/>
          </w:tcPr>
          <w:p w14:paraId="3952E134" w14:textId="77777777" w:rsidR="00D03110" w:rsidRPr="00294FFF" w:rsidRDefault="00000000" w:rsidP="009C714D">
            <w:pPr>
              <w:widowControl w:val="0"/>
              <w:jc w:val="center"/>
              <w:rPr>
                <w:lang w:val="es-ES"/>
              </w:rPr>
            </w:pPr>
            <w:r w:rsidRPr="00294FFF">
              <w:rPr>
                <w:lang w:val="es-ES"/>
              </w:rPr>
              <w:t>3.00 x 10</w:t>
            </w:r>
            <w:r w:rsidRPr="00294FFF">
              <w:rPr>
                <w:vertAlign w:val="superscript"/>
                <w:lang w:val="es-ES"/>
              </w:rPr>
              <w:t>8</w:t>
            </w:r>
          </w:p>
        </w:tc>
        <w:tc>
          <w:tcPr>
            <w:tcW w:w="2368" w:type="dxa"/>
            <w:tcMar>
              <w:top w:w="100" w:type="dxa"/>
              <w:left w:w="100" w:type="dxa"/>
              <w:bottom w:w="100" w:type="dxa"/>
              <w:right w:w="100" w:type="dxa"/>
            </w:tcMar>
            <w:vAlign w:val="center"/>
          </w:tcPr>
          <w:p w14:paraId="3B964C3A" w14:textId="77777777" w:rsidR="00D03110" w:rsidRPr="00294FFF" w:rsidRDefault="00000000" w:rsidP="009C714D">
            <w:pPr>
              <w:widowControl w:val="0"/>
              <w:jc w:val="center"/>
              <w:rPr>
                <w:lang w:val="es-ES"/>
              </w:rPr>
            </w:pPr>
            <w:r w:rsidRPr="00294FFF">
              <w:rPr>
                <w:lang w:val="es-ES"/>
              </w:rPr>
              <w:t>318-337</w:t>
            </w:r>
          </w:p>
        </w:tc>
        <w:tc>
          <w:tcPr>
            <w:tcW w:w="2721" w:type="dxa"/>
            <w:tcMar>
              <w:top w:w="100" w:type="dxa"/>
              <w:left w:w="100" w:type="dxa"/>
              <w:bottom w:w="100" w:type="dxa"/>
              <w:right w:w="100" w:type="dxa"/>
            </w:tcMar>
            <w:vAlign w:val="center"/>
          </w:tcPr>
          <w:p w14:paraId="0FF719BA" w14:textId="77777777" w:rsidR="00D03110" w:rsidRPr="00294FFF" w:rsidRDefault="00000000" w:rsidP="009C714D">
            <w:pPr>
              <w:widowControl w:val="0"/>
              <w:jc w:val="center"/>
              <w:rPr>
                <w:lang w:val="es-ES"/>
              </w:rPr>
            </w:pPr>
            <w:r w:rsidRPr="00294FFF">
              <w:rPr>
                <w:lang w:val="es-ES"/>
              </w:rPr>
              <w:t>590-625</w:t>
            </w:r>
          </w:p>
        </w:tc>
        <w:tc>
          <w:tcPr>
            <w:tcW w:w="2015" w:type="dxa"/>
            <w:tcMar>
              <w:top w:w="100" w:type="dxa"/>
              <w:left w:w="100" w:type="dxa"/>
              <w:bottom w:w="100" w:type="dxa"/>
              <w:right w:w="100" w:type="dxa"/>
            </w:tcMar>
            <w:vAlign w:val="center"/>
          </w:tcPr>
          <w:p w14:paraId="15A2A115" w14:textId="7AE524D7" w:rsidR="00D03110" w:rsidRPr="00294FFF" w:rsidRDefault="00CA15C5" w:rsidP="009C714D">
            <w:pPr>
              <w:widowControl w:val="0"/>
              <w:jc w:val="center"/>
              <w:rPr>
                <w:lang w:val="es-ES"/>
              </w:rPr>
            </w:pPr>
            <w:r w:rsidRPr="00294FFF">
              <w:rPr>
                <w:lang w:val="es-ES"/>
              </w:rPr>
              <w:t>Anaranjado</w:t>
            </w:r>
          </w:p>
        </w:tc>
      </w:tr>
      <w:tr w:rsidR="00D03110" w:rsidRPr="00294FFF" w14:paraId="0737CD19" w14:textId="77777777" w:rsidTr="00EE253C">
        <w:tc>
          <w:tcPr>
            <w:tcW w:w="2371" w:type="dxa"/>
            <w:tcMar>
              <w:top w:w="100" w:type="dxa"/>
              <w:left w:w="100" w:type="dxa"/>
              <w:bottom w:w="100" w:type="dxa"/>
              <w:right w:w="100" w:type="dxa"/>
            </w:tcMar>
            <w:vAlign w:val="center"/>
          </w:tcPr>
          <w:p w14:paraId="75FAE276" w14:textId="77777777" w:rsidR="00D03110" w:rsidRPr="00294FFF" w:rsidRDefault="00000000" w:rsidP="009C714D">
            <w:pPr>
              <w:widowControl w:val="0"/>
              <w:jc w:val="center"/>
              <w:rPr>
                <w:lang w:val="es-ES"/>
              </w:rPr>
            </w:pPr>
            <w:r w:rsidRPr="00294FFF">
              <w:rPr>
                <w:lang w:val="es-ES"/>
              </w:rPr>
              <w:t>3.00 x 10</w:t>
            </w:r>
            <w:r w:rsidRPr="00294FFF">
              <w:rPr>
                <w:vertAlign w:val="superscript"/>
                <w:lang w:val="es-ES"/>
              </w:rPr>
              <w:t>8</w:t>
            </w:r>
          </w:p>
        </w:tc>
        <w:tc>
          <w:tcPr>
            <w:tcW w:w="2368" w:type="dxa"/>
            <w:tcMar>
              <w:top w:w="100" w:type="dxa"/>
              <w:left w:w="100" w:type="dxa"/>
              <w:bottom w:w="100" w:type="dxa"/>
              <w:right w:w="100" w:type="dxa"/>
            </w:tcMar>
            <w:vAlign w:val="center"/>
          </w:tcPr>
          <w:p w14:paraId="34CEC0FA" w14:textId="77777777" w:rsidR="00D03110" w:rsidRPr="00294FFF" w:rsidRDefault="00000000" w:rsidP="009C714D">
            <w:pPr>
              <w:widowControl w:val="0"/>
              <w:jc w:val="center"/>
              <w:rPr>
                <w:lang w:val="es-ES"/>
              </w:rPr>
            </w:pPr>
            <w:r w:rsidRPr="00294FFF">
              <w:rPr>
                <w:lang w:val="es-ES"/>
              </w:rPr>
              <w:t>337-352</w:t>
            </w:r>
          </w:p>
        </w:tc>
        <w:tc>
          <w:tcPr>
            <w:tcW w:w="2721" w:type="dxa"/>
            <w:tcMar>
              <w:top w:w="100" w:type="dxa"/>
              <w:left w:w="100" w:type="dxa"/>
              <w:bottom w:w="100" w:type="dxa"/>
              <w:right w:w="100" w:type="dxa"/>
            </w:tcMar>
            <w:vAlign w:val="center"/>
          </w:tcPr>
          <w:p w14:paraId="7ACE1740" w14:textId="77777777" w:rsidR="00D03110" w:rsidRPr="00294FFF" w:rsidRDefault="00000000" w:rsidP="009C714D">
            <w:pPr>
              <w:widowControl w:val="0"/>
              <w:jc w:val="center"/>
              <w:rPr>
                <w:lang w:val="es-ES"/>
              </w:rPr>
            </w:pPr>
            <w:r w:rsidRPr="00294FFF">
              <w:rPr>
                <w:lang w:val="es-ES"/>
              </w:rPr>
              <w:t>565-590</w:t>
            </w:r>
          </w:p>
        </w:tc>
        <w:tc>
          <w:tcPr>
            <w:tcW w:w="2015" w:type="dxa"/>
            <w:tcMar>
              <w:top w:w="100" w:type="dxa"/>
              <w:left w:w="100" w:type="dxa"/>
              <w:bottom w:w="100" w:type="dxa"/>
              <w:right w:w="100" w:type="dxa"/>
            </w:tcMar>
            <w:vAlign w:val="center"/>
          </w:tcPr>
          <w:p w14:paraId="4F5EE9AF" w14:textId="7AAE4569" w:rsidR="00D03110" w:rsidRPr="00294FFF" w:rsidRDefault="00CA15C5" w:rsidP="009C714D">
            <w:pPr>
              <w:widowControl w:val="0"/>
              <w:jc w:val="center"/>
              <w:rPr>
                <w:lang w:val="es-ES"/>
              </w:rPr>
            </w:pPr>
            <w:r w:rsidRPr="00294FFF">
              <w:rPr>
                <w:lang w:val="es-ES"/>
              </w:rPr>
              <w:t>Amarillo</w:t>
            </w:r>
          </w:p>
        </w:tc>
      </w:tr>
      <w:tr w:rsidR="00D03110" w:rsidRPr="00294FFF" w14:paraId="4B1E219D" w14:textId="77777777" w:rsidTr="00EE253C">
        <w:tc>
          <w:tcPr>
            <w:tcW w:w="2371" w:type="dxa"/>
            <w:tcMar>
              <w:top w:w="100" w:type="dxa"/>
              <w:left w:w="100" w:type="dxa"/>
              <w:bottom w:w="100" w:type="dxa"/>
              <w:right w:w="100" w:type="dxa"/>
            </w:tcMar>
            <w:vAlign w:val="center"/>
          </w:tcPr>
          <w:p w14:paraId="02C3E87D" w14:textId="77777777" w:rsidR="00D03110" w:rsidRPr="00294FFF" w:rsidRDefault="00000000" w:rsidP="009C714D">
            <w:pPr>
              <w:widowControl w:val="0"/>
              <w:jc w:val="center"/>
              <w:rPr>
                <w:lang w:val="es-ES"/>
              </w:rPr>
            </w:pPr>
            <w:r w:rsidRPr="00294FFF">
              <w:rPr>
                <w:lang w:val="es-ES"/>
              </w:rPr>
              <w:t>3.00 x 10</w:t>
            </w:r>
            <w:r w:rsidRPr="00294FFF">
              <w:rPr>
                <w:vertAlign w:val="superscript"/>
                <w:lang w:val="es-ES"/>
              </w:rPr>
              <w:t>8</w:t>
            </w:r>
          </w:p>
        </w:tc>
        <w:tc>
          <w:tcPr>
            <w:tcW w:w="2368" w:type="dxa"/>
            <w:tcMar>
              <w:top w:w="100" w:type="dxa"/>
              <w:left w:w="100" w:type="dxa"/>
              <w:bottom w:w="100" w:type="dxa"/>
              <w:right w:w="100" w:type="dxa"/>
            </w:tcMar>
            <w:vAlign w:val="center"/>
          </w:tcPr>
          <w:p w14:paraId="30BAC3ED" w14:textId="77777777" w:rsidR="00D03110" w:rsidRPr="00294FFF" w:rsidRDefault="00000000" w:rsidP="009C714D">
            <w:pPr>
              <w:widowControl w:val="0"/>
              <w:jc w:val="center"/>
              <w:rPr>
                <w:lang w:val="es-ES"/>
              </w:rPr>
            </w:pPr>
            <w:r w:rsidRPr="00294FFF">
              <w:rPr>
                <w:lang w:val="es-ES"/>
              </w:rPr>
              <w:t>352-382</w:t>
            </w:r>
          </w:p>
        </w:tc>
        <w:tc>
          <w:tcPr>
            <w:tcW w:w="2721" w:type="dxa"/>
            <w:tcMar>
              <w:top w:w="100" w:type="dxa"/>
              <w:left w:w="100" w:type="dxa"/>
              <w:bottom w:w="100" w:type="dxa"/>
              <w:right w:w="100" w:type="dxa"/>
            </w:tcMar>
            <w:vAlign w:val="center"/>
          </w:tcPr>
          <w:p w14:paraId="07FB1DA4" w14:textId="77777777" w:rsidR="00D03110" w:rsidRPr="00294FFF" w:rsidRDefault="00000000" w:rsidP="009C714D">
            <w:pPr>
              <w:widowControl w:val="0"/>
              <w:jc w:val="center"/>
              <w:rPr>
                <w:lang w:val="es-ES"/>
              </w:rPr>
            </w:pPr>
            <w:r w:rsidRPr="00294FFF">
              <w:rPr>
                <w:lang w:val="es-ES"/>
              </w:rPr>
              <w:t>520-565</w:t>
            </w:r>
          </w:p>
        </w:tc>
        <w:tc>
          <w:tcPr>
            <w:tcW w:w="2015" w:type="dxa"/>
            <w:tcMar>
              <w:top w:w="100" w:type="dxa"/>
              <w:left w:w="100" w:type="dxa"/>
              <w:bottom w:w="100" w:type="dxa"/>
              <w:right w:w="100" w:type="dxa"/>
            </w:tcMar>
            <w:vAlign w:val="center"/>
          </w:tcPr>
          <w:p w14:paraId="47ACCC15" w14:textId="29839562" w:rsidR="00D03110" w:rsidRPr="00294FFF" w:rsidRDefault="00CA15C5" w:rsidP="009C714D">
            <w:pPr>
              <w:widowControl w:val="0"/>
              <w:jc w:val="center"/>
              <w:rPr>
                <w:lang w:val="es-ES"/>
              </w:rPr>
            </w:pPr>
            <w:r w:rsidRPr="00294FFF">
              <w:rPr>
                <w:lang w:val="es-ES"/>
              </w:rPr>
              <w:t>Verde</w:t>
            </w:r>
          </w:p>
        </w:tc>
      </w:tr>
      <w:tr w:rsidR="00D03110" w:rsidRPr="00294FFF" w14:paraId="58B8F16D" w14:textId="77777777" w:rsidTr="00EE253C">
        <w:tc>
          <w:tcPr>
            <w:tcW w:w="2371" w:type="dxa"/>
            <w:tcMar>
              <w:top w:w="100" w:type="dxa"/>
              <w:left w:w="100" w:type="dxa"/>
              <w:bottom w:w="100" w:type="dxa"/>
              <w:right w:w="100" w:type="dxa"/>
            </w:tcMar>
            <w:vAlign w:val="center"/>
          </w:tcPr>
          <w:p w14:paraId="5DFC51A9" w14:textId="77777777" w:rsidR="00D03110" w:rsidRPr="00294FFF" w:rsidRDefault="00000000" w:rsidP="009C714D">
            <w:pPr>
              <w:widowControl w:val="0"/>
              <w:jc w:val="center"/>
              <w:rPr>
                <w:lang w:val="es-ES"/>
              </w:rPr>
            </w:pPr>
            <w:r w:rsidRPr="00294FFF">
              <w:rPr>
                <w:lang w:val="es-ES"/>
              </w:rPr>
              <w:t>3.00 x 10</w:t>
            </w:r>
            <w:r w:rsidRPr="00294FFF">
              <w:rPr>
                <w:vertAlign w:val="superscript"/>
                <w:lang w:val="es-ES"/>
              </w:rPr>
              <w:t>8</w:t>
            </w:r>
          </w:p>
        </w:tc>
        <w:tc>
          <w:tcPr>
            <w:tcW w:w="2368" w:type="dxa"/>
            <w:tcMar>
              <w:top w:w="100" w:type="dxa"/>
              <w:left w:w="100" w:type="dxa"/>
              <w:bottom w:w="100" w:type="dxa"/>
              <w:right w:w="100" w:type="dxa"/>
            </w:tcMar>
            <w:vAlign w:val="center"/>
          </w:tcPr>
          <w:p w14:paraId="33D5A121" w14:textId="77777777" w:rsidR="00D03110" w:rsidRPr="00294FFF" w:rsidRDefault="00000000" w:rsidP="009C714D">
            <w:pPr>
              <w:widowControl w:val="0"/>
              <w:jc w:val="center"/>
              <w:rPr>
                <w:lang w:val="es-ES"/>
              </w:rPr>
            </w:pPr>
            <w:r w:rsidRPr="00294FFF">
              <w:rPr>
                <w:lang w:val="es-ES"/>
              </w:rPr>
              <w:t>382-452</w:t>
            </w:r>
          </w:p>
        </w:tc>
        <w:tc>
          <w:tcPr>
            <w:tcW w:w="2721" w:type="dxa"/>
            <w:tcMar>
              <w:top w:w="100" w:type="dxa"/>
              <w:left w:w="100" w:type="dxa"/>
              <w:bottom w:w="100" w:type="dxa"/>
              <w:right w:w="100" w:type="dxa"/>
            </w:tcMar>
            <w:vAlign w:val="center"/>
          </w:tcPr>
          <w:p w14:paraId="25933593" w14:textId="77777777" w:rsidR="00D03110" w:rsidRPr="00294FFF" w:rsidRDefault="00000000" w:rsidP="009C714D">
            <w:pPr>
              <w:widowControl w:val="0"/>
              <w:jc w:val="center"/>
              <w:rPr>
                <w:lang w:val="es-ES"/>
              </w:rPr>
            </w:pPr>
            <w:r w:rsidRPr="00294FFF">
              <w:rPr>
                <w:lang w:val="es-ES"/>
              </w:rPr>
              <w:t>440-520</w:t>
            </w:r>
          </w:p>
        </w:tc>
        <w:tc>
          <w:tcPr>
            <w:tcW w:w="2015" w:type="dxa"/>
            <w:tcMar>
              <w:top w:w="100" w:type="dxa"/>
              <w:left w:w="100" w:type="dxa"/>
              <w:bottom w:w="100" w:type="dxa"/>
              <w:right w:w="100" w:type="dxa"/>
            </w:tcMar>
            <w:vAlign w:val="center"/>
          </w:tcPr>
          <w:p w14:paraId="1B7AFFED" w14:textId="69DEEF72" w:rsidR="00D03110" w:rsidRPr="00294FFF" w:rsidRDefault="00CA15C5" w:rsidP="009C714D">
            <w:pPr>
              <w:widowControl w:val="0"/>
              <w:jc w:val="center"/>
              <w:rPr>
                <w:lang w:val="es-ES"/>
              </w:rPr>
            </w:pPr>
            <w:r w:rsidRPr="00294FFF">
              <w:rPr>
                <w:lang w:val="es-ES"/>
              </w:rPr>
              <w:t>Azul</w:t>
            </w:r>
          </w:p>
        </w:tc>
      </w:tr>
      <w:tr w:rsidR="00D03110" w:rsidRPr="00294FFF" w14:paraId="65C1F98F" w14:textId="77777777" w:rsidTr="00EE253C">
        <w:tc>
          <w:tcPr>
            <w:tcW w:w="2371" w:type="dxa"/>
            <w:tcMar>
              <w:top w:w="100" w:type="dxa"/>
              <w:left w:w="100" w:type="dxa"/>
              <w:bottom w:w="100" w:type="dxa"/>
              <w:right w:w="100" w:type="dxa"/>
            </w:tcMar>
            <w:vAlign w:val="center"/>
          </w:tcPr>
          <w:p w14:paraId="4A12C3A1" w14:textId="77777777" w:rsidR="00D03110" w:rsidRPr="00294FFF" w:rsidRDefault="00000000" w:rsidP="009C714D">
            <w:pPr>
              <w:widowControl w:val="0"/>
              <w:jc w:val="center"/>
              <w:rPr>
                <w:lang w:val="es-ES"/>
              </w:rPr>
            </w:pPr>
            <w:r w:rsidRPr="00294FFF">
              <w:rPr>
                <w:lang w:val="es-ES"/>
              </w:rPr>
              <w:t>3.00 x 10</w:t>
            </w:r>
            <w:r w:rsidRPr="00294FFF">
              <w:rPr>
                <w:vertAlign w:val="superscript"/>
                <w:lang w:val="es-ES"/>
              </w:rPr>
              <w:t>8</w:t>
            </w:r>
          </w:p>
        </w:tc>
        <w:tc>
          <w:tcPr>
            <w:tcW w:w="2368" w:type="dxa"/>
            <w:tcMar>
              <w:top w:w="100" w:type="dxa"/>
              <w:left w:w="100" w:type="dxa"/>
              <w:bottom w:w="100" w:type="dxa"/>
              <w:right w:w="100" w:type="dxa"/>
            </w:tcMar>
            <w:vAlign w:val="center"/>
          </w:tcPr>
          <w:p w14:paraId="4CE7D9F2" w14:textId="77777777" w:rsidR="00D03110" w:rsidRPr="00294FFF" w:rsidRDefault="00000000" w:rsidP="009C714D">
            <w:pPr>
              <w:widowControl w:val="0"/>
              <w:jc w:val="center"/>
              <w:rPr>
                <w:lang w:val="es-ES"/>
              </w:rPr>
            </w:pPr>
            <w:r w:rsidRPr="00294FFF">
              <w:rPr>
                <w:lang w:val="es-ES"/>
              </w:rPr>
              <w:t>452-523</w:t>
            </w:r>
          </w:p>
        </w:tc>
        <w:tc>
          <w:tcPr>
            <w:tcW w:w="2721" w:type="dxa"/>
            <w:tcMar>
              <w:top w:w="100" w:type="dxa"/>
              <w:left w:w="100" w:type="dxa"/>
              <w:bottom w:w="100" w:type="dxa"/>
              <w:right w:w="100" w:type="dxa"/>
            </w:tcMar>
            <w:vAlign w:val="center"/>
          </w:tcPr>
          <w:p w14:paraId="75A0E650" w14:textId="77777777" w:rsidR="00D03110" w:rsidRPr="00294FFF" w:rsidRDefault="00000000" w:rsidP="009C714D">
            <w:pPr>
              <w:widowControl w:val="0"/>
              <w:jc w:val="center"/>
              <w:rPr>
                <w:lang w:val="es-ES"/>
              </w:rPr>
            </w:pPr>
            <w:r w:rsidRPr="00294FFF">
              <w:rPr>
                <w:lang w:val="es-ES"/>
              </w:rPr>
              <w:t>380-440</w:t>
            </w:r>
          </w:p>
        </w:tc>
        <w:tc>
          <w:tcPr>
            <w:tcW w:w="2015" w:type="dxa"/>
            <w:tcMar>
              <w:top w:w="100" w:type="dxa"/>
              <w:left w:w="100" w:type="dxa"/>
              <w:bottom w:w="100" w:type="dxa"/>
              <w:right w:w="100" w:type="dxa"/>
            </w:tcMar>
            <w:vAlign w:val="center"/>
          </w:tcPr>
          <w:p w14:paraId="38B07D41" w14:textId="2894D630" w:rsidR="00D03110" w:rsidRPr="00294FFF" w:rsidRDefault="00000000" w:rsidP="009C714D">
            <w:pPr>
              <w:widowControl w:val="0"/>
              <w:jc w:val="center"/>
              <w:rPr>
                <w:lang w:val="es-ES"/>
              </w:rPr>
            </w:pPr>
            <w:r w:rsidRPr="00294FFF">
              <w:rPr>
                <w:lang w:val="es-ES"/>
              </w:rPr>
              <w:t>Violet</w:t>
            </w:r>
            <w:r w:rsidR="00CA15C5" w:rsidRPr="00294FFF">
              <w:rPr>
                <w:lang w:val="es-ES"/>
              </w:rPr>
              <w:t>a</w:t>
            </w:r>
          </w:p>
        </w:tc>
      </w:tr>
    </w:tbl>
    <w:p w14:paraId="5D8FBFB5" w14:textId="77777777" w:rsidR="00D03110" w:rsidRPr="00294FFF" w:rsidRDefault="00D03110" w:rsidP="009C714D">
      <w:pPr>
        <w:spacing w:after="0" w:line="240" w:lineRule="auto"/>
        <w:rPr>
          <w:lang w:val="es-ES"/>
        </w:rPr>
      </w:pPr>
    </w:p>
    <w:p w14:paraId="6EBA7E02" w14:textId="0D049614" w:rsidR="00D03110" w:rsidRPr="00294FFF" w:rsidRDefault="00000000" w:rsidP="009C714D">
      <w:pPr>
        <w:pStyle w:val="Heading2"/>
        <w:spacing w:before="0"/>
        <w:rPr>
          <w:lang w:val="es-ES"/>
        </w:rPr>
      </w:pPr>
      <w:r w:rsidRPr="00294FFF">
        <w:rPr>
          <w:lang w:val="es-ES"/>
        </w:rPr>
        <w:t>Consider</w:t>
      </w:r>
      <w:r w:rsidR="00EE253C">
        <w:rPr>
          <w:lang w:val="es-ES"/>
        </w:rPr>
        <w:t>a</w:t>
      </w:r>
      <w:r w:rsidRPr="00294FFF">
        <w:rPr>
          <w:lang w:val="es-ES"/>
        </w:rPr>
        <w:t xml:space="preserve"> </w:t>
      </w:r>
      <w:r w:rsidR="00EE253C">
        <w:rPr>
          <w:lang w:val="es-ES"/>
        </w:rPr>
        <w:t>la</w:t>
      </w:r>
      <w:r w:rsidRPr="00294FFF">
        <w:rPr>
          <w:lang w:val="es-ES"/>
        </w:rPr>
        <w:t xml:space="preserve"> informa</w:t>
      </w:r>
      <w:r w:rsidR="00EE253C">
        <w:rPr>
          <w:lang w:val="es-ES"/>
        </w:rPr>
        <w:t>c</w:t>
      </w:r>
      <w:r w:rsidRPr="00294FFF">
        <w:rPr>
          <w:lang w:val="es-ES"/>
        </w:rPr>
        <w:t>i</w:t>
      </w:r>
      <w:r w:rsidR="00EE253C">
        <w:rPr>
          <w:lang w:val="es-ES"/>
        </w:rPr>
        <w:t>ó</w:t>
      </w:r>
      <w:r w:rsidRPr="00294FFF">
        <w:rPr>
          <w:lang w:val="es-ES"/>
        </w:rPr>
        <w:t xml:space="preserve">n </w:t>
      </w:r>
      <w:r w:rsidR="000B2587">
        <w:rPr>
          <w:lang w:val="es-ES"/>
        </w:rPr>
        <w:t>del</w:t>
      </w:r>
      <w:r w:rsidRPr="00294FFF">
        <w:rPr>
          <w:lang w:val="es-ES"/>
        </w:rPr>
        <w:t xml:space="preserve"> Model</w:t>
      </w:r>
      <w:r w:rsidR="000B2587">
        <w:rPr>
          <w:lang w:val="es-ES"/>
        </w:rPr>
        <w:t>o</w:t>
      </w:r>
      <w:r w:rsidRPr="00294FFF">
        <w:rPr>
          <w:lang w:val="es-ES"/>
        </w:rPr>
        <w:t xml:space="preserve"> 1.</w:t>
      </w:r>
    </w:p>
    <w:p w14:paraId="03810B37" w14:textId="48C5BCB8" w:rsidR="00D03110" w:rsidRPr="00294FFF" w:rsidRDefault="000B2587" w:rsidP="004A6636">
      <w:pPr>
        <w:numPr>
          <w:ilvl w:val="0"/>
          <w:numId w:val="4"/>
        </w:numPr>
        <w:spacing w:after="0" w:line="240" w:lineRule="auto"/>
        <w:rPr>
          <w:lang w:val="es-ES"/>
        </w:rPr>
      </w:pPr>
      <w:r w:rsidRPr="000B2587">
        <w:rPr>
          <w:lang w:val="es-ES"/>
        </w:rPr>
        <w:t>Si un fotón emitido por un elemento tiene una longitud de onda de 500, ¿qué color tendría?</w:t>
      </w:r>
      <w:r>
        <w:rPr>
          <w:lang w:val="es-ES"/>
        </w:rPr>
        <w:t xml:space="preserve"> </w:t>
      </w:r>
    </w:p>
    <w:p w14:paraId="287E3AB2" w14:textId="77777777" w:rsidR="00657A4A" w:rsidRPr="00294FFF" w:rsidRDefault="00657A4A" w:rsidP="00657A4A">
      <w:pPr>
        <w:pStyle w:val="BodyText"/>
        <w:rPr>
          <w:lang w:val="es-ES"/>
        </w:rPr>
      </w:pPr>
    </w:p>
    <w:p w14:paraId="2CF2455D" w14:textId="6AC4562F" w:rsidR="00D03110" w:rsidRPr="00294FFF" w:rsidRDefault="00347BE5" w:rsidP="004A6636">
      <w:pPr>
        <w:numPr>
          <w:ilvl w:val="0"/>
          <w:numId w:val="4"/>
        </w:numPr>
        <w:spacing w:after="0" w:line="240" w:lineRule="auto"/>
        <w:rPr>
          <w:lang w:val="es-ES"/>
        </w:rPr>
      </w:pPr>
      <w:r>
        <w:rPr>
          <w:lang w:val="es-ES"/>
        </w:rPr>
        <w:t>¿</w:t>
      </w:r>
      <w:r w:rsidRPr="00347BE5">
        <w:rPr>
          <w:lang w:val="es-ES"/>
        </w:rPr>
        <w:t>Todos los colores de la luz viajan a la misma velocidad? Si es así, ¿cuál es?</w:t>
      </w:r>
    </w:p>
    <w:p w14:paraId="5BB7432D" w14:textId="77777777" w:rsidR="00657A4A" w:rsidRPr="00294FFF" w:rsidRDefault="00657A4A" w:rsidP="00657A4A">
      <w:pPr>
        <w:pStyle w:val="BodyText"/>
        <w:rPr>
          <w:lang w:val="es-ES"/>
        </w:rPr>
      </w:pPr>
    </w:p>
    <w:p w14:paraId="1DC0F2E6" w14:textId="77777777" w:rsidR="00657A4A" w:rsidRPr="00294FFF" w:rsidRDefault="00657A4A" w:rsidP="00657A4A">
      <w:pPr>
        <w:pStyle w:val="BodyText"/>
        <w:rPr>
          <w:lang w:val="es-ES"/>
        </w:rPr>
      </w:pPr>
    </w:p>
    <w:p w14:paraId="5B1BF194" w14:textId="6A2D519B" w:rsidR="00D03110" w:rsidRPr="00294FFF" w:rsidRDefault="00D11053" w:rsidP="004A6636">
      <w:pPr>
        <w:numPr>
          <w:ilvl w:val="0"/>
          <w:numId w:val="4"/>
        </w:numPr>
        <w:spacing w:after="0" w:line="240" w:lineRule="auto"/>
        <w:rPr>
          <w:lang w:val="es-ES"/>
        </w:rPr>
      </w:pPr>
      <w:r>
        <w:rPr>
          <w:lang w:val="es-ES"/>
        </w:rPr>
        <w:t>¿</w:t>
      </w:r>
      <w:r w:rsidRPr="00D11053">
        <w:rPr>
          <w:lang w:val="es-ES"/>
        </w:rPr>
        <w:t>Tienen todos los colores de la luz la misma longitud de onda? Si no es así, ¿qué colores tienen la mayor y la menor longitud de onda, respectivamente?</w:t>
      </w:r>
    </w:p>
    <w:p w14:paraId="238E06EE" w14:textId="77777777" w:rsidR="00D03110" w:rsidRPr="00294FFF" w:rsidRDefault="00D03110">
      <w:pPr>
        <w:spacing w:after="0" w:line="240" w:lineRule="auto"/>
        <w:rPr>
          <w:lang w:val="es-ES"/>
        </w:rPr>
      </w:pPr>
    </w:p>
    <w:p w14:paraId="1AAC9DEC" w14:textId="186BCD51" w:rsidR="00D03110" w:rsidRPr="00294FFF" w:rsidRDefault="00D03110">
      <w:pPr>
        <w:spacing w:after="0" w:line="240" w:lineRule="auto"/>
        <w:rPr>
          <w:lang w:val="es-ES"/>
        </w:rPr>
      </w:pPr>
    </w:p>
    <w:p w14:paraId="7AB06241" w14:textId="77777777" w:rsidR="00657A4A" w:rsidRPr="00294FFF" w:rsidRDefault="00657A4A" w:rsidP="00657A4A">
      <w:pPr>
        <w:pStyle w:val="BodyText"/>
        <w:rPr>
          <w:lang w:val="es-ES"/>
        </w:rPr>
      </w:pPr>
    </w:p>
    <w:p w14:paraId="6B3328D2" w14:textId="02F815D1" w:rsidR="00D03110" w:rsidRPr="00294FFF" w:rsidRDefault="00546100" w:rsidP="004A6636">
      <w:pPr>
        <w:numPr>
          <w:ilvl w:val="0"/>
          <w:numId w:val="4"/>
        </w:numPr>
        <w:spacing w:after="0" w:line="240" w:lineRule="auto"/>
        <w:rPr>
          <w:lang w:val="es-ES"/>
        </w:rPr>
      </w:pPr>
      <w:r>
        <w:rPr>
          <w:lang w:val="es-ES"/>
        </w:rPr>
        <w:t>¿</w:t>
      </w:r>
      <w:r w:rsidRPr="00546100">
        <w:rPr>
          <w:lang w:val="es-ES"/>
        </w:rPr>
        <w:t>Tienen todos los colores de la luz la misma energía? En caso negativo, ¿qué colores tienen la mayor y la menor energía, respectivamente?</w:t>
      </w:r>
    </w:p>
    <w:p w14:paraId="24B1E213" w14:textId="77777777" w:rsidR="00D03110" w:rsidRPr="00294FFF" w:rsidRDefault="00D03110">
      <w:pPr>
        <w:spacing w:after="0" w:line="240" w:lineRule="auto"/>
        <w:ind w:left="720"/>
        <w:rPr>
          <w:lang w:val="es-ES"/>
        </w:rPr>
      </w:pPr>
    </w:p>
    <w:p w14:paraId="573AA807" w14:textId="5BB662E7" w:rsidR="00D03110" w:rsidRPr="00294FFF" w:rsidRDefault="00D03110">
      <w:pPr>
        <w:spacing w:after="0" w:line="240" w:lineRule="auto"/>
        <w:ind w:left="720"/>
        <w:rPr>
          <w:lang w:val="es-ES"/>
        </w:rPr>
      </w:pPr>
    </w:p>
    <w:p w14:paraId="004CE612" w14:textId="062B127A" w:rsidR="00D03110" w:rsidRPr="00294FFF" w:rsidRDefault="00D03110">
      <w:pPr>
        <w:spacing w:after="0" w:line="240" w:lineRule="auto"/>
        <w:rPr>
          <w:lang w:val="es-ES"/>
        </w:rPr>
      </w:pPr>
    </w:p>
    <w:p w14:paraId="3D707F81" w14:textId="77777777" w:rsidR="00657A4A" w:rsidRPr="00294FFF" w:rsidRDefault="00657A4A" w:rsidP="00657A4A">
      <w:pPr>
        <w:pStyle w:val="BodyText"/>
        <w:rPr>
          <w:lang w:val="es-ES"/>
        </w:rPr>
      </w:pPr>
    </w:p>
    <w:p w14:paraId="2122E5A1" w14:textId="063A76BA" w:rsidR="00D03110" w:rsidRPr="00294FFF" w:rsidRDefault="009A0CFD" w:rsidP="004A6636">
      <w:pPr>
        <w:numPr>
          <w:ilvl w:val="0"/>
          <w:numId w:val="4"/>
        </w:numPr>
        <w:spacing w:after="0" w:line="240" w:lineRule="auto"/>
        <w:rPr>
          <w:lang w:val="es-ES"/>
        </w:rPr>
      </w:pPr>
      <w:r w:rsidRPr="009A0CFD">
        <w:rPr>
          <w:lang w:val="es-ES"/>
        </w:rPr>
        <w:lastRenderedPageBreak/>
        <w:t xml:space="preserve">Escribe una frase que describa la relación entre la longitud de onda y la energía de la luz. </w:t>
      </w:r>
    </w:p>
    <w:p w14:paraId="190002BC" w14:textId="3075A9E2" w:rsidR="00657A4A" w:rsidRPr="00294FFF" w:rsidRDefault="00657A4A" w:rsidP="00657A4A">
      <w:pPr>
        <w:pStyle w:val="BodyText"/>
        <w:rPr>
          <w:lang w:val="es-ES"/>
        </w:rPr>
      </w:pPr>
    </w:p>
    <w:p w14:paraId="2D0316CC" w14:textId="6A8E65D3" w:rsidR="00657A4A" w:rsidRPr="00294FFF" w:rsidRDefault="00657A4A" w:rsidP="00657A4A">
      <w:pPr>
        <w:pStyle w:val="BodyText"/>
        <w:rPr>
          <w:lang w:val="es-ES"/>
        </w:rPr>
      </w:pPr>
    </w:p>
    <w:p w14:paraId="73E5480F" w14:textId="77777777" w:rsidR="00657A4A" w:rsidRPr="00294FFF" w:rsidRDefault="00657A4A" w:rsidP="00657A4A">
      <w:pPr>
        <w:pStyle w:val="BodyText"/>
        <w:rPr>
          <w:lang w:val="es-ES"/>
        </w:rPr>
      </w:pPr>
    </w:p>
    <w:p w14:paraId="52D027F5" w14:textId="48744815" w:rsidR="00D03110" w:rsidRPr="00294FFF" w:rsidRDefault="00000000">
      <w:pPr>
        <w:pStyle w:val="Heading1"/>
        <w:rPr>
          <w:color w:val="000000"/>
          <w:sz w:val="22"/>
          <w:szCs w:val="22"/>
          <w:shd w:val="clear" w:color="auto" w:fill="auto"/>
          <w:lang w:val="es-ES"/>
        </w:rPr>
      </w:pPr>
      <w:r w:rsidRPr="00294FFF">
        <w:rPr>
          <w:lang w:val="es-ES"/>
        </w:rPr>
        <w:t>Model</w:t>
      </w:r>
      <w:r w:rsidR="00CA15C5" w:rsidRPr="00294FFF">
        <w:rPr>
          <w:lang w:val="es-ES"/>
        </w:rPr>
        <w:t>o</w:t>
      </w:r>
      <w:r w:rsidRPr="00294FFF">
        <w:rPr>
          <w:lang w:val="es-ES"/>
        </w:rPr>
        <w:t xml:space="preserve"> 2</w:t>
      </w:r>
      <w:r w:rsidR="009C714D" w:rsidRPr="00294FFF">
        <w:rPr>
          <w:lang w:val="es-ES"/>
        </w:rPr>
        <w:t>:</w:t>
      </w:r>
      <w:r w:rsidRPr="00294FFF">
        <w:rPr>
          <w:lang w:val="es-ES"/>
        </w:rPr>
        <w:t xml:space="preserve"> </w:t>
      </w:r>
      <w:r w:rsidR="009A0CFD">
        <w:rPr>
          <w:lang w:val="es-ES"/>
        </w:rPr>
        <w:t xml:space="preserve">Modelo </w:t>
      </w:r>
      <w:r w:rsidRPr="00294FFF">
        <w:rPr>
          <w:lang w:val="es-ES"/>
        </w:rPr>
        <w:t xml:space="preserve">Bohr </w:t>
      </w:r>
      <w:r w:rsidR="009A0CFD">
        <w:rPr>
          <w:lang w:val="es-ES"/>
        </w:rPr>
        <w:t>de un átomo de hidrógeno</w:t>
      </w:r>
    </w:p>
    <w:p w14:paraId="1699BB65" w14:textId="4B20A566" w:rsidR="00D03110" w:rsidRPr="00294FFF" w:rsidRDefault="00317A38">
      <w:pPr>
        <w:spacing w:after="0" w:line="240" w:lineRule="auto"/>
        <w:rPr>
          <w:lang w:val="es-ES"/>
        </w:rPr>
      </w:pPr>
      <w:r w:rsidRPr="00294FFF">
        <w:rPr>
          <w:noProof/>
          <w:lang w:val="es-ES"/>
        </w:rPr>
        <w:drawing>
          <wp:anchor distT="0" distB="0" distL="114300" distR="114300" simplePos="0" relativeHeight="251662336" behindDoc="0" locked="0" layoutInCell="1" allowOverlap="1" wp14:anchorId="6037DC05" wp14:editId="3E48FC0B">
            <wp:simplePos x="0" y="0"/>
            <wp:positionH relativeFrom="margin">
              <wp:posOffset>1837055</wp:posOffset>
            </wp:positionH>
            <wp:positionV relativeFrom="paragraph">
              <wp:posOffset>1185269</wp:posOffset>
            </wp:positionV>
            <wp:extent cx="1908810" cy="1808480"/>
            <wp:effectExtent l="0" t="0" r="0" b="0"/>
            <wp:wrapTopAndBottom/>
            <wp:docPr id="4" name="Picture 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08810" cy="1808480"/>
                    </a:xfrm>
                    <a:prstGeom prst="rect">
                      <a:avLst/>
                    </a:prstGeom>
                  </pic:spPr>
                </pic:pic>
              </a:graphicData>
            </a:graphic>
            <wp14:sizeRelH relativeFrom="page">
              <wp14:pctWidth>0</wp14:pctWidth>
            </wp14:sizeRelH>
            <wp14:sizeRelV relativeFrom="page">
              <wp14:pctHeight>0</wp14:pctHeight>
            </wp14:sizeRelV>
          </wp:anchor>
        </w:drawing>
      </w:r>
      <w:r w:rsidR="00574BC2" w:rsidRPr="00574BC2">
        <w:rPr>
          <w:lang w:val="es-ES"/>
        </w:rPr>
        <w:t>Bohr modificó el modelo nuclear de Rutherford para explicar cómo la luz interactuaba con los electrones de un átomo para emitir colores específicos. Su modelo incluye a los electrones que orbitan alrededor del núcleo en niveles de energía específicos. Cuando los electrones absorben energía de diversas fuentes (electricidad, calor, etc.) pasan de niveles de energía más bajos (estado básico) a niveles de energía más altos (estado excitado). La energía se libera cuando los electrones vuelven a sus niveles de energía más bajos.</w:t>
      </w:r>
      <w:r w:rsidR="00657A4A" w:rsidRPr="00294FFF">
        <w:rPr>
          <w:lang w:val="es-ES"/>
        </w:rPr>
        <w:t xml:space="preserve"> </w:t>
      </w:r>
    </w:p>
    <w:p w14:paraId="22B6DFEB" w14:textId="3BEB40C5" w:rsidR="00D03110" w:rsidRPr="00294FFF" w:rsidRDefault="00D03110" w:rsidP="00317A38">
      <w:pPr>
        <w:spacing w:after="0" w:line="240" w:lineRule="auto"/>
        <w:rPr>
          <w:color w:val="000000"/>
          <w:lang w:val="es-ES"/>
        </w:rPr>
      </w:pPr>
    </w:p>
    <w:p w14:paraId="412CC59A" w14:textId="0409AE74" w:rsidR="00D03110" w:rsidRPr="00294FFF" w:rsidRDefault="005D5FEE" w:rsidP="00211F0F">
      <w:pPr>
        <w:numPr>
          <w:ilvl w:val="0"/>
          <w:numId w:val="5"/>
        </w:numPr>
        <w:spacing w:after="0" w:line="240" w:lineRule="auto"/>
        <w:rPr>
          <w:lang w:val="es-ES"/>
        </w:rPr>
      </w:pPr>
      <w:r w:rsidRPr="005D5FEE">
        <w:rPr>
          <w:lang w:val="es-ES"/>
        </w:rPr>
        <w:t>¿</w:t>
      </w:r>
      <w:r>
        <w:rPr>
          <w:lang w:val="es-ES"/>
        </w:rPr>
        <w:t>Cuál(es) partícula</w:t>
      </w:r>
      <w:r w:rsidRPr="005D5FEE">
        <w:rPr>
          <w:lang w:val="es-ES"/>
        </w:rPr>
        <w:t>(s) subatómica(s) está(n) en el núcleo o fuera del núcleo del átomo?</w:t>
      </w:r>
    </w:p>
    <w:p w14:paraId="6DA585D3" w14:textId="0424D646" w:rsidR="00D03110" w:rsidRPr="00294FFF" w:rsidRDefault="00D03110">
      <w:pPr>
        <w:spacing w:after="0" w:line="240" w:lineRule="auto"/>
        <w:rPr>
          <w:lang w:val="es-ES"/>
        </w:rPr>
      </w:pPr>
    </w:p>
    <w:p w14:paraId="5A33B87A" w14:textId="77777777" w:rsidR="00211F0F" w:rsidRPr="00294FFF" w:rsidRDefault="00211F0F" w:rsidP="00211F0F">
      <w:pPr>
        <w:pStyle w:val="BodyText"/>
        <w:rPr>
          <w:lang w:val="es-ES"/>
        </w:rPr>
      </w:pPr>
    </w:p>
    <w:p w14:paraId="020BEA8A" w14:textId="7B69A96D" w:rsidR="00D03110" w:rsidRPr="00294FFF" w:rsidRDefault="005D5FEE" w:rsidP="009C714D">
      <w:pPr>
        <w:numPr>
          <w:ilvl w:val="0"/>
          <w:numId w:val="5"/>
        </w:numPr>
        <w:spacing w:after="0" w:line="240" w:lineRule="auto"/>
        <w:rPr>
          <w:color w:val="000000"/>
          <w:lang w:val="es-ES"/>
        </w:rPr>
      </w:pPr>
      <w:r w:rsidRPr="005D5FEE">
        <w:rPr>
          <w:lang w:val="es-ES"/>
        </w:rPr>
        <w:t>¿Qué representan los círculos del diagrama?</w:t>
      </w:r>
    </w:p>
    <w:p w14:paraId="1E315F6A" w14:textId="77777777" w:rsidR="00D03110" w:rsidRPr="00294FFF" w:rsidRDefault="00D03110">
      <w:pPr>
        <w:spacing w:after="0" w:line="240" w:lineRule="auto"/>
        <w:rPr>
          <w:lang w:val="es-ES"/>
        </w:rPr>
      </w:pPr>
    </w:p>
    <w:p w14:paraId="67263096" w14:textId="77777777" w:rsidR="00D03110" w:rsidRPr="00294FFF" w:rsidRDefault="00D03110">
      <w:pPr>
        <w:spacing w:after="0" w:line="240" w:lineRule="auto"/>
        <w:rPr>
          <w:lang w:val="es-ES"/>
        </w:rPr>
      </w:pPr>
    </w:p>
    <w:p w14:paraId="3F22DB7C" w14:textId="77777777" w:rsidR="00D03110" w:rsidRPr="00294FFF" w:rsidRDefault="00D03110">
      <w:pPr>
        <w:spacing w:after="0" w:line="240" w:lineRule="auto"/>
        <w:rPr>
          <w:lang w:val="es-ES"/>
        </w:rPr>
      </w:pPr>
    </w:p>
    <w:p w14:paraId="527C44D4" w14:textId="5DEA2A0D" w:rsidR="00D03110" w:rsidRPr="00294FFF" w:rsidRDefault="005D5FEE" w:rsidP="00211F0F">
      <w:pPr>
        <w:numPr>
          <w:ilvl w:val="0"/>
          <w:numId w:val="5"/>
        </w:numPr>
        <w:spacing w:after="0" w:line="240" w:lineRule="auto"/>
        <w:rPr>
          <w:color w:val="000000"/>
          <w:lang w:val="es-ES"/>
        </w:rPr>
      </w:pPr>
      <w:r w:rsidRPr="005D5FEE">
        <w:rPr>
          <w:lang w:val="es-ES"/>
        </w:rPr>
        <w:t>La flecha representa la transición de un electrón.  ¿Dónde está el electrón inicialmente?  ¿Dónde está el electrón después?</w:t>
      </w:r>
    </w:p>
    <w:p w14:paraId="21D4C0E0" w14:textId="77777777" w:rsidR="00211F0F" w:rsidRPr="00294FFF" w:rsidRDefault="00211F0F" w:rsidP="00211F0F">
      <w:pPr>
        <w:pStyle w:val="BodyText"/>
        <w:rPr>
          <w:lang w:val="es-ES"/>
        </w:rPr>
      </w:pPr>
    </w:p>
    <w:p w14:paraId="046947EB" w14:textId="77777777" w:rsidR="00D03110" w:rsidRPr="00294FFF" w:rsidRDefault="00D03110">
      <w:pPr>
        <w:spacing w:after="0" w:line="240" w:lineRule="auto"/>
        <w:rPr>
          <w:lang w:val="es-ES"/>
        </w:rPr>
      </w:pPr>
    </w:p>
    <w:p w14:paraId="48B2CC31" w14:textId="0D847DF5" w:rsidR="00657A4A" w:rsidRPr="00294FFF" w:rsidRDefault="005D5FEE" w:rsidP="00657A4A">
      <w:pPr>
        <w:numPr>
          <w:ilvl w:val="0"/>
          <w:numId w:val="5"/>
        </w:numPr>
        <w:spacing w:after="0" w:line="240" w:lineRule="auto"/>
        <w:rPr>
          <w:lang w:val="es-ES"/>
        </w:rPr>
      </w:pPr>
      <w:r w:rsidRPr="005D5FEE">
        <w:rPr>
          <w:lang w:val="es-ES"/>
        </w:rPr>
        <w:t>¿El electrón absorbe o libera energía durante esta transición?  Explica tu razonamiento.</w:t>
      </w:r>
    </w:p>
    <w:p w14:paraId="7D62FB29" w14:textId="594A5B4A" w:rsidR="00657A4A" w:rsidRPr="00294FFF" w:rsidRDefault="00657A4A" w:rsidP="00657A4A">
      <w:pPr>
        <w:pStyle w:val="BodyText"/>
        <w:rPr>
          <w:lang w:val="es-ES"/>
        </w:rPr>
      </w:pPr>
    </w:p>
    <w:p w14:paraId="149D086B" w14:textId="77777777" w:rsidR="00657A4A" w:rsidRPr="00294FFF" w:rsidRDefault="00657A4A" w:rsidP="00657A4A">
      <w:pPr>
        <w:pStyle w:val="BodyText"/>
        <w:rPr>
          <w:lang w:val="es-ES"/>
        </w:rPr>
      </w:pPr>
    </w:p>
    <w:p w14:paraId="61F23446" w14:textId="12B0F6B9" w:rsidR="00D03110" w:rsidRPr="00294FFF" w:rsidRDefault="00000000">
      <w:pPr>
        <w:pStyle w:val="Heading1"/>
        <w:rPr>
          <w:lang w:val="es-ES"/>
        </w:rPr>
      </w:pPr>
      <w:r w:rsidRPr="00294FFF">
        <w:rPr>
          <w:lang w:val="es-ES"/>
        </w:rPr>
        <w:lastRenderedPageBreak/>
        <w:t>Model</w:t>
      </w:r>
      <w:r w:rsidR="00CA15C5" w:rsidRPr="00294FFF">
        <w:rPr>
          <w:lang w:val="es-ES"/>
        </w:rPr>
        <w:t>o</w:t>
      </w:r>
      <w:r w:rsidRPr="00294FFF">
        <w:rPr>
          <w:lang w:val="es-ES"/>
        </w:rPr>
        <w:t xml:space="preserve"> 3</w:t>
      </w:r>
      <w:r w:rsidR="0032098E" w:rsidRPr="00294FFF">
        <w:rPr>
          <w:lang w:val="es-ES"/>
        </w:rPr>
        <w:t>:</w:t>
      </w:r>
      <w:r w:rsidRPr="00294FFF">
        <w:rPr>
          <w:lang w:val="es-ES"/>
        </w:rPr>
        <w:t xml:space="preserve"> </w:t>
      </w:r>
      <w:r w:rsidR="009D13D9">
        <w:rPr>
          <w:lang w:val="es-ES"/>
        </w:rPr>
        <w:t>Luz visible emitida por el elemento hidrógeno</w:t>
      </w:r>
    </w:p>
    <w:tbl>
      <w:tblPr>
        <w:tblStyle w:val="a1"/>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D03110" w:rsidRPr="00294FFF" w14:paraId="68B4EFAC" w14:textId="77777777" w:rsidTr="0032098E">
        <w:trPr>
          <w:cantSplit/>
          <w:trHeight w:val="397"/>
          <w:tblHeader/>
        </w:trPr>
        <w:tc>
          <w:tcPr>
            <w:tcW w:w="3114"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vAlign w:val="center"/>
          </w:tcPr>
          <w:p w14:paraId="23CC3C9F" w14:textId="6CE4DABA" w:rsidR="00D03110" w:rsidRPr="00294FFF" w:rsidRDefault="00000000" w:rsidP="0032098E">
            <w:pPr>
              <w:pStyle w:val="TableColumnHeaders"/>
              <w:rPr>
                <w:lang w:val="es-ES"/>
              </w:rPr>
            </w:pPr>
            <w:r w:rsidRPr="00294FFF">
              <w:rPr>
                <w:lang w:val="es-ES"/>
              </w:rPr>
              <w:t>Transi</w:t>
            </w:r>
            <w:r w:rsidR="00CA15C5" w:rsidRPr="00294FFF">
              <w:rPr>
                <w:lang w:val="es-ES"/>
              </w:rPr>
              <w:t>c</w:t>
            </w:r>
            <w:r w:rsidRPr="00294FFF">
              <w:rPr>
                <w:lang w:val="es-ES"/>
              </w:rPr>
              <w:t>i</w:t>
            </w:r>
            <w:r w:rsidR="00CA15C5" w:rsidRPr="00294FFF">
              <w:rPr>
                <w:lang w:val="es-ES"/>
              </w:rPr>
              <w:t>ó</w:t>
            </w:r>
            <w:r w:rsidRPr="00294FFF">
              <w:rPr>
                <w:lang w:val="es-ES"/>
              </w:rPr>
              <w:t>n</w:t>
            </w:r>
          </w:p>
        </w:tc>
        <w:tc>
          <w:tcPr>
            <w:tcW w:w="3113"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vAlign w:val="center"/>
          </w:tcPr>
          <w:p w14:paraId="6D3E5568" w14:textId="6A03E9A6" w:rsidR="00D03110" w:rsidRPr="00294FFF" w:rsidRDefault="009D13D9" w:rsidP="0032098E">
            <w:pPr>
              <w:pStyle w:val="TableColumnHeaders"/>
              <w:rPr>
                <w:lang w:val="es-ES"/>
              </w:rPr>
            </w:pPr>
            <w:r>
              <w:rPr>
                <w:lang w:val="es-ES"/>
              </w:rPr>
              <w:t>Longitud de onda</w:t>
            </w:r>
            <w:r w:rsidRPr="00294FFF">
              <w:rPr>
                <w:lang w:val="es-ES"/>
              </w:rPr>
              <w:t xml:space="preserve"> (nm)</w:t>
            </w:r>
          </w:p>
        </w:tc>
        <w:tc>
          <w:tcPr>
            <w:tcW w:w="3113"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vAlign w:val="center"/>
          </w:tcPr>
          <w:p w14:paraId="0B5F7916" w14:textId="77777777" w:rsidR="00D03110" w:rsidRPr="00294FFF" w:rsidRDefault="00000000" w:rsidP="0032098E">
            <w:pPr>
              <w:pStyle w:val="TableColumnHeaders"/>
              <w:rPr>
                <w:lang w:val="es-ES"/>
              </w:rPr>
            </w:pPr>
            <w:r w:rsidRPr="00294FFF">
              <w:rPr>
                <w:lang w:val="es-ES"/>
              </w:rPr>
              <w:t>Color</w:t>
            </w:r>
          </w:p>
        </w:tc>
      </w:tr>
      <w:tr w:rsidR="00D03110" w:rsidRPr="00294FFF" w14:paraId="4D366370" w14:textId="77777777" w:rsidTr="0032098E">
        <w:tc>
          <w:tcPr>
            <w:tcW w:w="3114" w:type="dxa"/>
            <w:tcBorders>
              <w:top w:val="single" w:sz="4" w:space="0" w:color="BED7D3" w:themeColor="accent3"/>
            </w:tcBorders>
            <w:vAlign w:val="center"/>
          </w:tcPr>
          <w:p w14:paraId="005B798C" w14:textId="217A3BC7" w:rsidR="00D03110" w:rsidRPr="00294FFF" w:rsidRDefault="00000000">
            <w:pPr>
              <w:jc w:val="center"/>
              <w:rPr>
                <w:lang w:val="es-ES"/>
              </w:rPr>
            </w:pPr>
            <w:r w:rsidRPr="00294FFF">
              <w:rPr>
                <w:lang w:val="es-ES"/>
              </w:rPr>
              <w:t xml:space="preserve">3 </w:t>
            </w:r>
            <w:r w:rsidR="00CA15C5" w:rsidRPr="00294FFF">
              <w:rPr>
                <w:lang w:val="es-ES"/>
              </w:rPr>
              <w:t>a</w:t>
            </w:r>
            <w:r w:rsidRPr="00294FFF">
              <w:rPr>
                <w:lang w:val="es-ES"/>
              </w:rPr>
              <w:t xml:space="preserve"> 2</w:t>
            </w:r>
          </w:p>
        </w:tc>
        <w:tc>
          <w:tcPr>
            <w:tcW w:w="3113" w:type="dxa"/>
            <w:tcBorders>
              <w:top w:val="single" w:sz="4" w:space="0" w:color="BED7D3" w:themeColor="accent3"/>
            </w:tcBorders>
            <w:vAlign w:val="center"/>
          </w:tcPr>
          <w:p w14:paraId="50529E17" w14:textId="77777777" w:rsidR="00D03110" w:rsidRPr="00294FFF" w:rsidRDefault="00000000">
            <w:pPr>
              <w:jc w:val="center"/>
              <w:rPr>
                <w:lang w:val="es-ES"/>
              </w:rPr>
            </w:pPr>
            <w:r w:rsidRPr="00294FFF">
              <w:rPr>
                <w:lang w:val="es-ES"/>
              </w:rPr>
              <w:t>626</w:t>
            </w:r>
          </w:p>
        </w:tc>
        <w:tc>
          <w:tcPr>
            <w:tcW w:w="3113" w:type="dxa"/>
            <w:tcBorders>
              <w:top w:val="single" w:sz="4" w:space="0" w:color="BED7D3" w:themeColor="accent3"/>
            </w:tcBorders>
            <w:vAlign w:val="center"/>
          </w:tcPr>
          <w:p w14:paraId="0C87B4F9" w14:textId="77777777" w:rsidR="00D03110" w:rsidRPr="00294FFF" w:rsidRDefault="00D03110">
            <w:pPr>
              <w:jc w:val="center"/>
              <w:rPr>
                <w:sz w:val="22"/>
                <w:szCs w:val="22"/>
                <w:lang w:val="es-ES"/>
              </w:rPr>
            </w:pPr>
          </w:p>
        </w:tc>
      </w:tr>
      <w:tr w:rsidR="00D03110" w:rsidRPr="00294FFF" w14:paraId="5D3DD7AD" w14:textId="77777777">
        <w:tc>
          <w:tcPr>
            <w:tcW w:w="3114" w:type="dxa"/>
            <w:vAlign w:val="center"/>
          </w:tcPr>
          <w:p w14:paraId="3A919542" w14:textId="5626CCA0" w:rsidR="00D03110" w:rsidRPr="00294FFF" w:rsidRDefault="00000000">
            <w:pPr>
              <w:jc w:val="center"/>
              <w:rPr>
                <w:lang w:val="es-ES"/>
              </w:rPr>
            </w:pPr>
            <w:r w:rsidRPr="00294FFF">
              <w:rPr>
                <w:lang w:val="es-ES"/>
              </w:rPr>
              <w:t xml:space="preserve">4 </w:t>
            </w:r>
            <w:r w:rsidR="00CA15C5" w:rsidRPr="00294FFF">
              <w:rPr>
                <w:lang w:val="es-ES"/>
              </w:rPr>
              <w:t>a</w:t>
            </w:r>
            <w:r w:rsidRPr="00294FFF">
              <w:rPr>
                <w:lang w:val="es-ES"/>
              </w:rPr>
              <w:t xml:space="preserve"> 2</w:t>
            </w:r>
          </w:p>
        </w:tc>
        <w:tc>
          <w:tcPr>
            <w:tcW w:w="3113" w:type="dxa"/>
            <w:vAlign w:val="center"/>
          </w:tcPr>
          <w:p w14:paraId="7E17C915" w14:textId="77777777" w:rsidR="00D03110" w:rsidRPr="00294FFF" w:rsidRDefault="00000000">
            <w:pPr>
              <w:jc w:val="center"/>
              <w:rPr>
                <w:lang w:val="es-ES"/>
              </w:rPr>
            </w:pPr>
            <w:r w:rsidRPr="00294FFF">
              <w:rPr>
                <w:lang w:val="es-ES"/>
              </w:rPr>
              <w:t>486</w:t>
            </w:r>
          </w:p>
        </w:tc>
        <w:tc>
          <w:tcPr>
            <w:tcW w:w="3113" w:type="dxa"/>
            <w:vAlign w:val="center"/>
          </w:tcPr>
          <w:p w14:paraId="718A2F19" w14:textId="77777777" w:rsidR="00D03110" w:rsidRPr="00294FFF" w:rsidRDefault="00D03110">
            <w:pPr>
              <w:jc w:val="center"/>
              <w:rPr>
                <w:sz w:val="22"/>
                <w:szCs w:val="22"/>
                <w:lang w:val="es-ES"/>
              </w:rPr>
            </w:pPr>
          </w:p>
        </w:tc>
      </w:tr>
      <w:tr w:rsidR="00D03110" w:rsidRPr="00294FFF" w14:paraId="45913E11" w14:textId="77777777">
        <w:tc>
          <w:tcPr>
            <w:tcW w:w="3114" w:type="dxa"/>
            <w:vAlign w:val="center"/>
          </w:tcPr>
          <w:p w14:paraId="288802F5" w14:textId="6B19525C" w:rsidR="00D03110" w:rsidRPr="00294FFF" w:rsidRDefault="00000000">
            <w:pPr>
              <w:jc w:val="center"/>
              <w:rPr>
                <w:lang w:val="es-ES"/>
              </w:rPr>
            </w:pPr>
            <w:r w:rsidRPr="00294FFF">
              <w:rPr>
                <w:lang w:val="es-ES"/>
              </w:rPr>
              <w:t xml:space="preserve">5 </w:t>
            </w:r>
            <w:r w:rsidR="00CA15C5" w:rsidRPr="00294FFF">
              <w:rPr>
                <w:lang w:val="es-ES"/>
              </w:rPr>
              <w:t>a</w:t>
            </w:r>
            <w:r w:rsidRPr="00294FFF">
              <w:rPr>
                <w:lang w:val="es-ES"/>
              </w:rPr>
              <w:t xml:space="preserve"> 2</w:t>
            </w:r>
          </w:p>
        </w:tc>
        <w:tc>
          <w:tcPr>
            <w:tcW w:w="3113" w:type="dxa"/>
            <w:vAlign w:val="center"/>
          </w:tcPr>
          <w:p w14:paraId="04E63531" w14:textId="77777777" w:rsidR="00D03110" w:rsidRPr="00294FFF" w:rsidRDefault="00000000">
            <w:pPr>
              <w:jc w:val="center"/>
              <w:rPr>
                <w:lang w:val="es-ES"/>
              </w:rPr>
            </w:pPr>
            <w:r w:rsidRPr="00294FFF">
              <w:rPr>
                <w:lang w:val="es-ES"/>
              </w:rPr>
              <w:t>494</w:t>
            </w:r>
          </w:p>
        </w:tc>
        <w:tc>
          <w:tcPr>
            <w:tcW w:w="3113" w:type="dxa"/>
            <w:vAlign w:val="center"/>
          </w:tcPr>
          <w:p w14:paraId="0E935785" w14:textId="77777777" w:rsidR="00D03110" w:rsidRPr="00294FFF" w:rsidRDefault="00D03110">
            <w:pPr>
              <w:jc w:val="center"/>
              <w:rPr>
                <w:sz w:val="22"/>
                <w:szCs w:val="22"/>
                <w:lang w:val="es-ES"/>
              </w:rPr>
            </w:pPr>
          </w:p>
        </w:tc>
      </w:tr>
      <w:tr w:rsidR="00D03110" w:rsidRPr="00294FFF" w14:paraId="52F0AA71" w14:textId="77777777">
        <w:tc>
          <w:tcPr>
            <w:tcW w:w="3114" w:type="dxa"/>
            <w:vAlign w:val="center"/>
          </w:tcPr>
          <w:p w14:paraId="7006E737" w14:textId="5FDFC3CF" w:rsidR="00D03110" w:rsidRPr="00294FFF" w:rsidRDefault="00000000">
            <w:pPr>
              <w:jc w:val="center"/>
              <w:rPr>
                <w:lang w:val="es-ES"/>
              </w:rPr>
            </w:pPr>
            <w:r w:rsidRPr="00294FFF">
              <w:rPr>
                <w:lang w:val="es-ES"/>
              </w:rPr>
              <w:t xml:space="preserve">6 </w:t>
            </w:r>
            <w:r w:rsidR="00CA15C5" w:rsidRPr="00294FFF">
              <w:rPr>
                <w:lang w:val="es-ES"/>
              </w:rPr>
              <w:t>a</w:t>
            </w:r>
            <w:r w:rsidRPr="00294FFF">
              <w:rPr>
                <w:lang w:val="es-ES"/>
              </w:rPr>
              <w:t xml:space="preserve"> 2</w:t>
            </w:r>
          </w:p>
        </w:tc>
        <w:tc>
          <w:tcPr>
            <w:tcW w:w="3113" w:type="dxa"/>
            <w:vAlign w:val="center"/>
          </w:tcPr>
          <w:p w14:paraId="53E12F67" w14:textId="77777777" w:rsidR="00D03110" w:rsidRPr="00294FFF" w:rsidRDefault="00000000">
            <w:pPr>
              <w:jc w:val="center"/>
              <w:rPr>
                <w:lang w:val="es-ES"/>
              </w:rPr>
            </w:pPr>
            <w:r w:rsidRPr="00294FFF">
              <w:rPr>
                <w:lang w:val="es-ES"/>
              </w:rPr>
              <w:t>410</w:t>
            </w:r>
          </w:p>
        </w:tc>
        <w:tc>
          <w:tcPr>
            <w:tcW w:w="3113" w:type="dxa"/>
            <w:vAlign w:val="center"/>
          </w:tcPr>
          <w:p w14:paraId="00E4572B" w14:textId="77777777" w:rsidR="00D03110" w:rsidRPr="00294FFF" w:rsidRDefault="00D03110">
            <w:pPr>
              <w:jc w:val="center"/>
              <w:rPr>
                <w:sz w:val="22"/>
                <w:szCs w:val="22"/>
                <w:lang w:val="es-ES"/>
              </w:rPr>
            </w:pPr>
          </w:p>
        </w:tc>
      </w:tr>
    </w:tbl>
    <w:p w14:paraId="04D75692" w14:textId="77777777" w:rsidR="00D03110" w:rsidRPr="00294FFF" w:rsidRDefault="00D03110">
      <w:pPr>
        <w:spacing w:after="0" w:line="240" w:lineRule="auto"/>
        <w:rPr>
          <w:sz w:val="22"/>
          <w:szCs w:val="22"/>
          <w:lang w:val="es-ES"/>
        </w:rPr>
      </w:pPr>
    </w:p>
    <w:p w14:paraId="5420C5C7" w14:textId="75EA11FB" w:rsidR="00D03110" w:rsidRPr="00294FFF" w:rsidRDefault="00657A4A">
      <w:pPr>
        <w:spacing w:after="0" w:line="240" w:lineRule="auto"/>
        <w:rPr>
          <w:sz w:val="22"/>
          <w:szCs w:val="22"/>
          <w:lang w:val="es-ES"/>
        </w:rPr>
      </w:pPr>
      <w:r w:rsidRPr="00294FFF">
        <w:rPr>
          <w:noProof/>
          <w:sz w:val="22"/>
          <w:szCs w:val="22"/>
          <w:lang w:val="es-ES"/>
        </w:rPr>
        <w:drawing>
          <wp:anchor distT="0" distB="0" distL="114300" distR="114300" simplePos="0" relativeHeight="251658240" behindDoc="0" locked="0" layoutInCell="1" allowOverlap="1" wp14:anchorId="5DD3FB83" wp14:editId="27349503">
            <wp:simplePos x="0" y="0"/>
            <wp:positionH relativeFrom="column">
              <wp:posOffset>3546034</wp:posOffset>
            </wp:positionH>
            <wp:positionV relativeFrom="paragraph">
              <wp:posOffset>2035175</wp:posOffset>
            </wp:positionV>
            <wp:extent cx="2194560" cy="2194560"/>
            <wp:effectExtent l="0" t="0" r="0" b="0"/>
            <wp:wrapTopAndBottom/>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194560" cy="2194560"/>
                    </a:xfrm>
                    <a:prstGeom prst="rect">
                      <a:avLst/>
                    </a:prstGeom>
                    <a:ln/>
                  </pic:spPr>
                </pic:pic>
              </a:graphicData>
            </a:graphic>
            <wp14:sizeRelH relativeFrom="page">
              <wp14:pctWidth>0</wp14:pctWidth>
            </wp14:sizeRelH>
            <wp14:sizeRelV relativeFrom="page">
              <wp14:pctHeight>0</wp14:pctHeight>
            </wp14:sizeRelV>
          </wp:anchor>
        </w:drawing>
      </w:r>
      <w:r w:rsidRPr="00294FFF">
        <w:rPr>
          <w:noProof/>
          <w:sz w:val="22"/>
          <w:szCs w:val="22"/>
          <w:lang w:val="es-ES"/>
        </w:rPr>
        <w:drawing>
          <wp:anchor distT="0" distB="0" distL="114300" distR="114300" simplePos="0" relativeHeight="251659264" behindDoc="0" locked="0" layoutInCell="1" allowOverlap="1" wp14:anchorId="407EF94B" wp14:editId="1BD473A1">
            <wp:simplePos x="0" y="0"/>
            <wp:positionH relativeFrom="column">
              <wp:posOffset>3545398</wp:posOffset>
            </wp:positionH>
            <wp:positionV relativeFrom="paragraph">
              <wp:posOffset>0</wp:posOffset>
            </wp:positionV>
            <wp:extent cx="2194560" cy="2194560"/>
            <wp:effectExtent l="0" t="0" r="0" b="0"/>
            <wp:wrapTopAndBottom/>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194560" cy="2194560"/>
                    </a:xfrm>
                    <a:prstGeom prst="rect">
                      <a:avLst/>
                    </a:prstGeom>
                    <a:ln/>
                  </pic:spPr>
                </pic:pic>
              </a:graphicData>
            </a:graphic>
            <wp14:sizeRelH relativeFrom="page">
              <wp14:pctWidth>0</wp14:pctWidth>
            </wp14:sizeRelH>
            <wp14:sizeRelV relativeFrom="page">
              <wp14:pctHeight>0</wp14:pctHeight>
            </wp14:sizeRelV>
          </wp:anchor>
        </w:drawing>
      </w:r>
      <w:r w:rsidRPr="00294FFF">
        <w:rPr>
          <w:noProof/>
          <w:sz w:val="22"/>
          <w:szCs w:val="22"/>
          <w:lang w:val="es-ES"/>
        </w:rPr>
        <w:drawing>
          <wp:anchor distT="0" distB="0" distL="114300" distR="114300" simplePos="0" relativeHeight="251661312" behindDoc="0" locked="0" layoutInCell="1" allowOverlap="1" wp14:anchorId="26B23CFD" wp14:editId="544791CA">
            <wp:simplePos x="0" y="0"/>
            <wp:positionH relativeFrom="column">
              <wp:posOffset>444748</wp:posOffset>
            </wp:positionH>
            <wp:positionV relativeFrom="paragraph">
              <wp:posOffset>2035175</wp:posOffset>
            </wp:positionV>
            <wp:extent cx="2194560" cy="2194560"/>
            <wp:effectExtent l="0" t="0" r="0" b="0"/>
            <wp:wrapTopAndBottom/>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194560" cy="2194560"/>
                    </a:xfrm>
                    <a:prstGeom prst="rect">
                      <a:avLst/>
                    </a:prstGeom>
                    <a:ln/>
                  </pic:spPr>
                </pic:pic>
              </a:graphicData>
            </a:graphic>
            <wp14:sizeRelH relativeFrom="page">
              <wp14:pctWidth>0</wp14:pctWidth>
            </wp14:sizeRelH>
            <wp14:sizeRelV relativeFrom="page">
              <wp14:pctHeight>0</wp14:pctHeight>
            </wp14:sizeRelV>
          </wp:anchor>
        </w:drawing>
      </w:r>
      <w:r w:rsidRPr="00294FFF">
        <w:rPr>
          <w:noProof/>
          <w:sz w:val="22"/>
          <w:szCs w:val="22"/>
          <w:lang w:val="es-ES"/>
        </w:rPr>
        <w:drawing>
          <wp:anchor distT="0" distB="0" distL="114300" distR="114300" simplePos="0" relativeHeight="251660288" behindDoc="0" locked="0" layoutInCell="1" allowOverlap="1" wp14:anchorId="30B80309" wp14:editId="70D68C3C">
            <wp:simplePos x="0" y="0"/>
            <wp:positionH relativeFrom="column">
              <wp:posOffset>444748</wp:posOffset>
            </wp:positionH>
            <wp:positionV relativeFrom="paragraph">
              <wp:posOffset>0</wp:posOffset>
            </wp:positionV>
            <wp:extent cx="2194560" cy="2194560"/>
            <wp:effectExtent l="0" t="0" r="0" b="0"/>
            <wp:wrapTopAndBottom/>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194560" cy="2194560"/>
                    </a:xfrm>
                    <a:prstGeom prst="rect">
                      <a:avLst/>
                    </a:prstGeom>
                    <a:ln/>
                  </pic:spPr>
                </pic:pic>
              </a:graphicData>
            </a:graphic>
            <wp14:sizeRelH relativeFrom="page">
              <wp14:pctWidth>0</wp14:pctWidth>
            </wp14:sizeRelH>
            <wp14:sizeRelV relativeFrom="page">
              <wp14:pctHeight>0</wp14:pctHeight>
            </wp14:sizeRelV>
          </wp:anchor>
        </w:drawing>
      </w:r>
    </w:p>
    <w:p w14:paraId="0850399D" w14:textId="353CB7B7" w:rsidR="00D03110" w:rsidRPr="00294FFF" w:rsidRDefault="009D13D9" w:rsidP="00657A4A">
      <w:pPr>
        <w:pStyle w:val="ListParagraph"/>
        <w:numPr>
          <w:ilvl w:val="6"/>
          <w:numId w:val="6"/>
        </w:numPr>
        <w:ind w:left="360"/>
        <w:rPr>
          <w:lang w:val="es-ES"/>
        </w:rPr>
      </w:pPr>
      <w:r>
        <w:rPr>
          <w:lang w:val="es-ES"/>
        </w:rPr>
        <w:t>En los anteriores diagramas del modelo de Bohr</w:t>
      </w:r>
      <w:r w:rsidR="006D3659" w:rsidRPr="00294FFF">
        <w:rPr>
          <w:lang w:val="es-ES"/>
        </w:rPr>
        <w:t>:</w:t>
      </w:r>
      <w:r w:rsidRPr="00294FFF">
        <w:rPr>
          <w:lang w:val="es-ES"/>
        </w:rPr>
        <w:t xml:space="preserve"> </w:t>
      </w:r>
    </w:p>
    <w:p w14:paraId="08BEF91B" w14:textId="7B443404" w:rsidR="00D03110" w:rsidRPr="00294FFF" w:rsidRDefault="004E62E4" w:rsidP="006D3659">
      <w:pPr>
        <w:numPr>
          <w:ilvl w:val="1"/>
          <w:numId w:val="6"/>
        </w:numPr>
        <w:spacing w:after="0" w:line="240" w:lineRule="auto"/>
        <w:rPr>
          <w:lang w:val="es-ES"/>
        </w:rPr>
      </w:pPr>
      <w:r>
        <w:rPr>
          <w:lang w:val="es-ES"/>
        </w:rPr>
        <w:t>Numera los niveles de energía en cada diagrama</w:t>
      </w:r>
      <w:r w:rsidR="006D3659" w:rsidRPr="00294FFF">
        <w:rPr>
          <w:lang w:val="es-ES"/>
        </w:rPr>
        <w:t>.</w:t>
      </w:r>
    </w:p>
    <w:p w14:paraId="216735B6" w14:textId="73C4DFC9" w:rsidR="00D03110" w:rsidRPr="00294FFF" w:rsidRDefault="00A56A25" w:rsidP="006D3659">
      <w:pPr>
        <w:numPr>
          <w:ilvl w:val="1"/>
          <w:numId w:val="6"/>
        </w:numPr>
        <w:spacing w:after="0" w:line="240" w:lineRule="auto"/>
        <w:rPr>
          <w:lang w:val="es-ES"/>
        </w:rPr>
      </w:pPr>
      <w:r>
        <w:rPr>
          <w:lang w:val="es-ES"/>
        </w:rPr>
        <w:t>Dibuja flechas para representar cada transición en el diagrama. Usa un diagrama diferente para cada transición.</w:t>
      </w:r>
    </w:p>
    <w:p w14:paraId="60275B1C" w14:textId="2FBEA1BF" w:rsidR="00D03110" w:rsidRDefault="00794818" w:rsidP="00794818">
      <w:pPr>
        <w:numPr>
          <w:ilvl w:val="1"/>
          <w:numId w:val="6"/>
        </w:numPr>
        <w:spacing w:after="0" w:line="240" w:lineRule="auto"/>
        <w:rPr>
          <w:lang w:val="es-ES"/>
        </w:rPr>
      </w:pPr>
      <w:r>
        <w:rPr>
          <w:lang w:val="es-ES"/>
        </w:rPr>
        <w:t>Usando el Modelo</w:t>
      </w:r>
      <w:r w:rsidRPr="00294FFF">
        <w:rPr>
          <w:lang w:val="es-ES"/>
        </w:rPr>
        <w:t xml:space="preserve"> 1, determin</w:t>
      </w:r>
      <w:r>
        <w:rPr>
          <w:lang w:val="es-ES"/>
        </w:rPr>
        <w:t>a</w:t>
      </w:r>
      <w:r w:rsidRPr="00294FFF">
        <w:rPr>
          <w:lang w:val="es-ES"/>
        </w:rPr>
        <w:t xml:space="preserve"> </w:t>
      </w:r>
      <w:r>
        <w:rPr>
          <w:lang w:val="es-ES"/>
        </w:rPr>
        <w:t xml:space="preserve">el color emitido y </w:t>
      </w:r>
      <w:r w:rsidR="00C00F5B">
        <w:rPr>
          <w:lang w:val="es-ES"/>
        </w:rPr>
        <w:t>añádelo</w:t>
      </w:r>
      <w:r>
        <w:rPr>
          <w:lang w:val="es-ES"/>
        </w:rPr>
        <w:t xml:space="preserve"> tanto al gráfico como al lado del diagrama para esa transición.</w:t>
      </w:r>
    </w:p>
    <w:p w14:paraId="6954FAF6" w14:textId="77777777" w:rsidR="00794818" w:rsidRPr="00794818" w:rsidRDefault="00794818" w:rsidP="00794818">
      <w:pPr>
        <w:pStyle w:val="BodyText"/>
        <w:rPr>
          <w:lang w:val="es-ES"/>
        </w:rPr>
      </w:pPr>
    </w:p>
    <w:p w14:paraId="0681EFD0" w14:textId="1CE27C6B" w:rsidR="00D03110" w:rsidRPr="00294FFF" w:rsidRDefault="00794818" w:rsidP="00657A4A">
      <w:pPr>
        <w:pStyle w:val="ListParagraph"/>
        <w:numPr>
          <w:ilvl w:val="0"/>
          <w:numId w:val="8"/>
        </w:numPr>
        <w:spacing w:after="0" w:line="240" w:lineRule="auto"/>
        <w:ind w:left="360"/>
        <w:rPr>
          <w:lang w:val="es-ES"/>
        </w:rPr>
      </w:pPr>
      <w:r>
        <w:rPr>
          <w:lang w:val="es-ES"/>
        </w:rPr>
        <w:lastRenderedPageBreak/>
        <w:t>Nombra una limitación de los modelos 2 y 3. ¿En qué se diferencian los modelos del mundo real?</w:t>
      </w:r>
    </w:p>
    <w:p w14:paraId="41D9B662" w14:textId="77777777" w:rsidR="00D03110" w:rsidRPr="00294FFF" w:rsidRDefault="00D03110" w:rsidP="00657A4A">
      <w:pPr>
        <w:spacing w:after="0" w:line="240" w:lineRule="auto"/>
        <w:rPr>
          <w:lang w:val="es-ES"/>
        </w:rPr>
      </w:pPr>
    </w:p>
    <w:p w14:paraId="5836B3CD" w14:textId="551619BC" w:rsidR="00D03110" w:rsidRPr="00294FFF" w:rsidRDefault="00D03110" w:rsidP="00657A4A">
      <w:pPr>
        <w:spacing w:after="0" w:line="240" w:lineRule="auto"/>
        <w:rPr>
          <w:lang w:val="es-ES"/>
        </w:rPr>
      </w:pPr>
    </w:p>
    <w:p w14:paraId="4BE61A89" w14:textId="77777777" w:rsidR="00657A4A" w:rsidRPr="00294FFF" w:rsidRDefault="00657A4A" w:rsidP="00657A4A">
      <w:pPr>
        <w:pStyle w:val="BodyText"/>
        <w:rPr>
          <w:lang w:val="es-ES"/>
        </w:rPr>
      </w:pPr>
    </w:p>
    <w:p w14:paraId="6191AB9D" w14:textId="77777777" w:rsidR="00657A4A" w:rsidRPr="00294FFF" w:rsidRDefault="00657A4A" w:rsidP="00657A4A">
      <w:pPr>
        <w:pStyle w:val="BodyText"/>
        <w:rPr>
          <w:lang w:val="es-ES"/>
        </w:rPr>
      </w:pPr>
    </w:p>
    <w:p w14:paraId="459CB662" w14:textId="624DB9D2" w:rsidR="00D03110" w:rsidRPr="00294FFF" w:rsidRDefault="00794818" w:rsidP="00657A4A">
      <w:pPr>
        <w:pStyle w:val="Heading1"/>
        <w:rPr>
          <w:lang w:val="es-ES"/>
        </w:rPr>
      </w:pPr>
      <w:r>
        <w:rPr>
          <w:lang w:val="es-ES"/>
        </w:rPr>
        <w:t>Pregunta de expansión</w:t>
      </w:r>
    </w:p>
    <w:p w14:paraId="269C48D6" w14:textId="1A44EDC4" w:rsidR="00D03110" w:rsidRPr="00294FFF" w:rsidRDefault="00794818" w:rsidP="00657A4A">
      <w:pPr>
        <w:spacing w:after="0" w:line="240" w:lineRule="auto"/>
        <w:rPr>
          <w:lang w:val="es-ES"/>
        </w:rPr>
      </w:pPr>
      <w:r w:rsidRPr="00794818">
        <w:rPr>
          <w:lang w:val="es-ES"/>
        </w:rPr>
        <w:t xml:space="preserve">Las líneas espectrales del hidrógeno en el modelo 3 son sólo las longitudes de onda de la luz que están en el rango visible y, por lo tanto, se "ven" a simple vista. Sin embargo, muchas otras longitudes de onda pueden detectarse con equipos especiales. </w:t>
      </w:r>
      <w:r>
        <w:rPr>
          <w:lang w:val="es-ES"/>
        </w:rPr>
        <w:t>Sugiere</w:t>
      </w:r>
      <w:r w:rsidRPr="00794818">
        <w:rPr>
          <w:lang w:val="es-ES"/>
        </w:rPr>
        <w:t xml:space="preserve"> una transición electrónica del hidrógeno que implique una luz con una longitud de onda en el rango ultravioleta (UV) (10-400 nm).</w:t>
      </w:r>
      <w:r w:rsidR="00657A4A" w:rsidRPr="00294FFF">
        <w:rPr>
          <w:lang w:val="es-ES"/>
        </w:rPr>
        <w:t xml:space="preserve"> </w:t>
      </w:r>
    </w:p>
    <w:p w14:paraId="7DCE815C" w14:textId="77777777" w:rsidR="006D3659" w:rsidRPr="00294FFF" w:rsidRDefault="006D3659" w:rsidP="006D3659">
      <w:pPr>
        <w:spacing w:after="0" w:line="240" w:lineRule="auto"/>
        <w:ind w:left="720"/>
        <w:rPr>
          <w:lang w:val="es-ES"/>
        </w:rPr>
      </w:pPr>
    </w:p>
    <w:sectPr w:rsidR="006D3659" w:rsidRPr="00294F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E14D" w14:textId="77777777" w:rsidR="00755A6D" w:rsidRDefault="00755A6D">
      <w:pPr>
        <w:spacing w:after="0" w:line="240" w:lineRule="auto"/>
      </w:pPr>
      <w:r>
        <w:separator/>
      </w:r>
    </w:p>
  </w:endnote>
  <w:endnote w:type="continuationSeparator" w:id="0">
    <w:p w14:paraId="3A536438" w14:textId="77777777" w:rsidR="00755A6D" w:rsidRDefault="0075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24A8"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61E7" w14:textId="77777777" w:rsidR="00D0311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5296DC7" wp14:editId="4165382B">
          <wp:extent cx="5943600" cy="37846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328B165" wp14:editId="2B2A5F7C">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8E2B6AA" w14:textId="77777777" w:rsidR="00D03110" w:rsidRPr="00805228" w:rsidRDefault="00000000">
                          <w:pPr>
                            <w:spacing w:after="0" w:line="240" w:lineRule="auto"/>
                            <w:jc w:val="right"/>
                            <w:textDirection w:val="btLr"/>
                          </w:pPr>
                          <w:r w:rsidRPr="00805228">
                            <w:rPr>
                              <w:rFonts w:eastAsia="Arial"/>
                              <w:b/>
                              <w:smallCaps/>
                              <w:color w:val="2D2D2D"/>
                            </w:rPr>
                            <w:t>FUNKY FLAMES</w:t>
                          </w:r>
                        </w:p>
                      </w:txbxContent>
                    </wps:txbx>
                    <wps:bodyPr spcFirstLastPara="1" wrap="square" lIns="91425" tIns="45700" rIns="91425" bIns="45700" anchor="t" anchorCtr="0">
                      <a:noAutofit/>
                    </wps:bodyPr>
                  </wps:wsp>
                </a:graphicData>
              </a:graphic>
            </wp:anchor>
          </w:drawing>
        </mc:Choice>
        <mc:Fallback>
          <w:pict>
            <v:rect w14:anchorId="6328B165"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AmtaljhAAAADgEAAA8AAABkcnMvZG93bnJldi54&#13;&#10;bWxMj09vgzAMxe+T9h0iV9qtDVTQbpRQTftz2HG0hx1T4gFq4iASWvrt5522i60n28/vV+5nZ8UF&#13;&#10;x9B7UpCuEhBIjTc9tQqOh/flI4gQNRltPaGCGwbYV/d3pS6Mv9InXurYCjahUGgFXYxDIWVoOnQ6&#13;&#10;rPyAxLNvPzodWY6tNKO+srmzcp0kG+l0T/yh0wO+dNic68kpGNCayWZ18tXIt5HSzcdB3nKlHhbz&#13;&#10;647L8w5ExDn+XcAvA+eHioOd/EQmCMs6SxgoKliuufPCdpvmIE4KsvwJZFXK/xjVD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AJrWpY4QAAAA4BAAAPAAAAAAAAAAAAAAAAABAEAABk&#13;&#10;cnMvZG93bnJldi54bWxQSwUGAAAAAAQABADzAAAAHgUAAAAA&#13;&#10;" filled="f" stroked="f">
              <v:textbox inset="2.53958mm,1.2694mm,2.53958mm,1.2694mm">
                <w:txbxContent>
                  <w:p w14:paraId="78E2B6AA" w14:textId="77777777" w:rsidR="00D03110" w:rsidRPr="00805228" w:rsidRDefault="00000000">
                    <w:pPr>
                      <w:spacing w:after="0" w:line="240" w:lineRule="auto"/>
                      <w:jc w:val="right"/>
                      <w:textDirection w:val="btLr"/>
                    </w:pPr>
                    <w:r w:rsidRPr="00805228">
                      <w:rPr>
                        <w:rFonts w:eastAsia="Arial"/>
                        <w:b/>
                        <w:smallCaps/>
                        <w:color w:val="2D2D2D"/>
                      </w:rPr>
                      <w:t>FUNKY FLAMES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1A81"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22C0" w14:textId="77777777" w:rsidR="00755A6D" w:rsidRDefault="00755A6D">
      <w:pPr>
        <w:spacing w:after="0" w:line="240" w:lineRule="auto"/>
      </w:pPr>
      <w:r>
        <w:separator/>
      </w:r>
    </w:p>
  </w:footnote>
  <w:footnote w:type="continuationSeparator" w:id="0">
    <w:p w14:paraId="17D8332B" w14:textId="77777777" w:rsidR="00755A6D" w:rsidRDefault="0075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9AF0"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F139"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E9AA"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2FB0"/>
    <w:multiLevelType w:val="multilevel"/>
    <w:tmpl w:val="8092F5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5A3385"/>
    <w:multiLevelType w:val="multilevel"/>
    <w:tmpl w:val="B10CAF16"/>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3E6530"/>
    <w:multiLevelType w:val="hybridMultilevel"/>
    <w:tmpl w:val="6958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52BEC"/>
    <w:multiLevelType w:val="multilevel"/>
    <w:tmpl w:val="0158E4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B260DB"/>
    <w:multiLevelType w:val="multilevel"/>
    <w:tmpl w:val="1F10F7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504440"/>
    <w:multiLevelType w:val="multilevel"/>
    <w:tmpl w:val="0158E4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552567"/>
    <w:multiLevelType w:val="multilevel"/>
    <w:tmpl w:val="84CCE5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19151E"/>
    <w:multiLevelType w:val="hybridMultilevel"/>
    <w:tmpl w:val="3FF85CC4"/>
    <w:lvl w:ilvl="0" w:tplc="B72219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697472">
    <w:abstractNumId w:val="4"/>
  </w:num>
  <w:num w:numId="2" w16cid:durableId="1840776856">
    <w:abstractNumId w:val="3"/>
  </w:num>
  <w:num w:numId="3" w16cid:durableId="573509663">
    <w:abstractNumId w:val="0"/>
  </w:num>
  <w:num w:numId="4" w16cid:durableId="135798877">
    <w:abstractNumId w:val="6"/>
  </w:num>
  <w:num w:numId="5" w16cid:durableId="582222576">
    <w:abstractNumId w:val="1"/>
  </w:num>
  <w:num w:numId="6" w16cid:durableId="2123307045">
    <w:abstractNumId w:val="5"/>
  </w:num>
  <w:num w:numId="7" w16cid:durableId="1140539947">
    <w:abstractNumId w:val="2"/>
  </w:num>
  <w:num w:numId="8" w16cid:durableId="1580746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0"/>
    <w:rsid w:val="000B2587"/>
    <w:rsid w:val="001563EF"/>
    <w:rsid w:val="00191DAA"/>
    <w:rsid w:val="001C7F9B"/>
    <w:rsid w:val="00211F0F"/>
    <w:rsid w:val="00294FFF"/>
    <w:rsid w:val="00317A38"/>
    <w:rsid w:val="0032098E"/>
    <w:rsid w:val="00347BE5"/>
    <w:rsid w:val="003B2B72"/>
    <w:rsid w:val="004506C3"/>
    <w:rsid w:val="004A6636"/>
    <w:rsid w:val="004E62E4"/>
    <w:rsid w:val="00546100"/>
    <w:rsid w:val="00574BC2"/>
    <w:rsid w:val="0059384F"/>
    <w:rsid w:val="005D5FEE"/>
    <w:rsid w:val="00657A4A"/>
    <w:rsid w:val="006C5192"/>
    <w:rsid w:val="006D3659"/>
    <w:rsid w:val="00755A6D"/>
    <w:rsid w:val="00794818"/>
    <w:rsid w:val="00805228"/>
    <w:rsid w:val="009A0CFD"/>
    <w:rsid w:val="009C30CB"/>
    <w:rsid w:val="009C714D"/>
    <w:rsid w:val="009D13D9"/>
    <w:rsid w:val="009E209D"/>
    <w:rsid w:val="00A11725"/>
    <w:rsid w:val="00A56A25"/>
    <w:rsid w:val="00BA5F18"/>
    <w:rsid w:val="00BC34D3"/>
    <w:rsid w:val="00C00F5B"/>
    <w:rsid w:val="00C37708"/>
    <w:rsid w:val="00CA15C5"/>
    <w:rsid w:val="00D03110"/>
    <w:rsid w:val="00D11053"/>
    <w:rsid w:val="00EC4849"/>
    <w:rsid w:val="00EE253C"/>
    <w:rsid w:val="00F1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A1808"/>
  <w15:docId w15:val="{DA01FF5F-1A48-CE41-9715-04433EA1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DbBHkKaRiRii2hq3ievhe6Zb1w==">AMUW2mWtTlFjO/fd50WWFwdGcOkxdaCyLjrbTX7SDuuwvirkOy9Ka3fA2abFL5zSZ5TvQLXt2COZpM4pxQPlXnKdxf12149pzcKy4WE9qYIqcYJe0S83U64=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509</Words>
  <Characters>2905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Funky Flames</vt:lpstr>
    </vt:vector>
  </TitlesOfParts>
  <Manager/>
  <Company/>
  <LinksUpToDate>false</LinksUpToDate>
  <CharactersWithSpaces>3408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Funky Flames</dc:title>
  <dc:subject/>
  <dc:creator>K20 Center</dc:creator>
  <cp:keywords/>
  <dc:description/>
  <cp:lastModifiedBy>Shogren, Caitlin E.</cp:lastModifiedBy>
  <cp:revision>20</cp:revision>
  <dcterms:created xsi:type="dcterms:W3CDTF">2022-08-05T15:25:00Z</dcterms:created>
  <dcterms:modified xsi:type="dcterms:W3CDTF">2022-10-04T13:56:00Z</dcterms:modified>
  <cp:category/>
</cp:coreProperties>
</file>