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F38C" w14:textId="77777777" w:rsidR="00D31CED" w:rsidRDefault="00B32BAC">
      <w:pPr>
        <w:pStyle w:val="Title"/>
        <w:keepNext w:val="0"/>
        <w:keepLines w:val="0"/>
        <w:spacing w:before="0" w:after="240"/>
        <w:rPr>
          <w:b w:val="0"/>
          <w:color w:val="000000"/>
          <w:sz w:val="24"/>
          <w:szCs w:val="24"/>
        </w:rPr>
      </w:pPr>
      <w:bookmarkStart w:id="0" w:name="_heading=h.u0mivvzhlcw7" w:colFirst="0" w:colLast="0"/>
      <w:bookmarkEnd w:id="0"/>
      <w:r>
        <w:rPr>
          <w:bCs/>
          <w:smallCaps/>
          <w:color w:val="000000"/>
          <w:sz w:val="32"/>
          <w:szCs w:val="32"/>
          <w:lang w:val="es"/>
        </w:rPr>
        <w:t>GRÁFICO T</w:t>
      </w:r>
    </w:p>
    <w:tbl>
      <w:tblPr>
        <w:tblStyle w:val="a"/>
        <w:tblW w:w="962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12"/>
        <w:gridCol w:w="4812"/>
      </w:tblGrid>
      <w:tr w:rsidR="000D7838" w14:paraId="33E28AFC" w14:textId="6AB4B7AE" w:rsidTr="000D7838">
        <w:trPr>
          <w:trHeight w:val="512"/>
        </w:trPr>
        <w:tc>
          <w:tcPr>
            <w:tcW w:w="4812" w:type="dxa"/>
            <w:shd w:val="clear" w:color="auto" w:fill="3E5C61"/>
          </w:tcPr>
          <w:p w14:paraId="7B7FF03D" w14:textId="77777777" w:rsidR="000D7838" w:rsidRDefault="000D7838">
            <w:pPr>
              <w:spacing w:before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bCs/>
                <w:color w:val="FFFFFF"/>
                <w:sz w:val="24"/>
                <w:szCs w:val="24"/>
                <w:lang w:val="es"/>
              </w:rPr>
              <w:t>Texto del acontecimiento de la vida</w:t>
            </w:r>
          </w:p>
        </w:tc>
        <w:tc>
          <w:tcPr>
            <w:tcW w:w="4812" w:type="dxa"/>
            <w:shd w:val="clear" w:color="auto" w:fill="3E5C61"/>
          </w:tcPr>
          <w:p w14:paraId="31F76DBF" w14:textId="582FE8A4" w:rsidR="000D7838" w:rsidRDefault="000D7838">
            <w:pPr>
              <w:spacing w:before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es"/>
              </w:rPr>
              <w:t>Efectos</w:t>
            </w:r>
          </w:p>
        </w:tc>
      </w:tr>
      <w:tr w:rsidR="000D7838" w14:paraId="3B2288DC" w14:textId="7C3A0290" w:rsidTr="000D7838">
        <w:trPr>
          <w:trHeight w:val="2266"/>
        </w:trPr>
        <w:tc>
          <w:tcPr>
            <w:tcW w:w="4812" w:type="dxa"/>
          </w:tcPr>
          <w:p w14:paraId="14FAA850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  <w:lang w:val="es"/>
              </w:rPr>
              <w:t>Poema "Toc Toc"</w:t>
            </w:r>
          </w:p>
        </w:tc>
        <w:tc>
          <w:tcPr>
            <w:tcW w:w="4812" w:type="dxa"/>
          </w:tcPr>
          <w:p w14:paraId="588147C5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  <w:tr w:rsidR="000D7838" w14:paraId="6709E6E8" w14:textId="72AB3B56" w:rsidTr="000D7838">
        <w:trPr>
          <w:trHeight w:val="2266"/>
        </w:trPr>
        <w:tc>
          <w:tcPr>
            <w:tcW w:w="4812" w:type="dxa"/>
          </w:tcPr>
          <w:p w14:paraId="36E92A1A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  <w:lang w:val="es"/>
              </w:rPr>
              <w:t>"Por qué los soldados no hablan"</w:t>
            </w:r>
          </w:p>
        </w:tc>
        <w:tc>
          <w:tcPr>
            <w:tcW w:w="4812" w:type="dxa"/>
          </w:tcPr>
          <w:p w14:paraId="2E104C3A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  <w:tr w:rsidR="000D7838" w14:paraId="2AB5F456" w14:textId="42491BD2" w:rsidTr="000D7838">
        <w:trPr>
          <w:trHeight w:val="2315"/>
        </w:trPr>
        <w:tc>
          <w:tcPr>
            <w:tcW w:w="4812" w:type="dxa"/>
          </w:tcPr>
          <w:p w14:paraId="01EC32B8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  <w:lang w:val="es"/>
              </w:rPr>
              <w:t>Tus propios acontecimientos de la vida</w:t>
            </w:r>
          </w:p>
        </w:tc>
        <w:tc>
          <w:tcPr>
            <w:tcW w:w="4812" w:type="dxa"/>
          </w:tcPr>
          <w:p w14:paraId="09BD1D76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  <w:tr w:rsidR="000D7838" w14:paraId="62C69A1D" w14:textId="371FE6FF" w:rsidTr="000D7838">
        <w:trPr>
          <w:trHeight w:val="2266"/>
        </w:trPr>
        <w:tc>
          <w:tcPr>
            <w:tcW w:w="4812" w:type="dxa"/>
          </w:tcPr>
          <w:p w14:paraId="216B504D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  <w:r>
              <w:rPr>
                <w:color w:val="910D28"/>
                <w:sz w:val="24"/>
                <w:szCs w:val="24"/>
                <w:highlight w:val="white"/>
                <w:lang w:val="es"/>
              </w:rPr>
              <w:t>Discurso del Presidente Obama</w:t>
            </w:r>
          </w:p>
        </w:tc>
        <w:tc>
          <w:tcPr>
            <w:tcW w:w="4812" w:type="dxa"/>
          </w:tcPr>
          <w:p w14:paraId="5DEDA824" w14:textId="77777777" w:rsidR="000D7838" w:rsidRDefault="000D7838">
            <w:pPr>
              <w:pStyle w:val="Heading1"/>
              <w:spacing w:before="200"/>
              <w:rPr>
                <w:color w:val="910D28"/>
                <w:sz w:val="24"/>
                <w:szCs w:val="24"/>
                <w:highlight w:val="white"/>
              </w:rPr>
            </w:pPr>
          </w:p>
        </w:tc>
      </w:tr>
    </w:tbl>
    <w:p w14:paraId="2866445A" w14:textId="77777777" w:rsidR="00D31CED" w:rsidRDefault="00D31CED">
      <w:pPr>
        <w:tabs>
          <w:tab w:val="left" w:pos="2456"/>
        </w:tabs>
      </w:pPr>
      <w:bookmarkStart w:id="2" w:name="_heading=h.orm6mihoumin" w:colFirst="0" w:colLast="0"/>
      <w:bookmarkEnd w:id="2"/>
    </w:p>
    <w:sectPr w:rsidR="00D31C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2DF2" w14:textId="77777777" w:rsidR="00C85C7E" w:rsidRDefault="00C85C7E">
      <w:pPr>
        <w:spacing w:before="0" w:after="0"/>
      </w:pPr>
      <w:r>
        <w:separator/>
      </w:r>
    </w:p>
  </w:endnote>
  <w:endnote w:type="continuationSeparator" w:id="0">
    <w:p w14:paraId="7CCB5C80" w14:textId="77777777" w:rsidR="00C85C7E" w:rsidRDefault="00C85C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</w:font>
  <w:font w:name="Lucida Grande">
    <w:altName w:val="Lucida Grande"/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18E7" w14:textId="77777777" w:rsidR="00D31CED" w:rsidRDefault="00B32BAC">
    <w:pPr>
      <w:tabs>
        <w:tab w:val="right" w:pos="7740"/>
      </w:tabs>
      <w:jc w:val="right"/>
    </w:pP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E919419" wp14:editId="21EB3E81">
          <wp:simplePos x="0" y="0"/>
          <wp:positionH relativeFrom="column">
            <wp:posOffset>914400</wp:posOffset>
          </wp:positionH>
          <wp:positionV relativeFrom="paragraph">
            <wp:posOffset>-131444</wp:posOffset>
          </wp:positionV>
          <wp:extent cx="4572000" cy="316865"/>
          <wp:effectExtent l="0" t="0" r="0" b="0"/>
          <wp:wrapSquare wrapText="bothSides" distT="0" distB="0" distL="0" distR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C98FE9" wp14:editId="47A2CE90">
              <wp:simplePos x="0" y="0"/>
              <wp:positionH relativeFrom="column">
                <wp:posOffset>1016000</wp:posOffset>
              </wp:positionH>
              <wp:positionV relativeFrom="paragraph">
                <wp:posOffset>-152399</wp:posOffset>
              </wp:positionV>
              <wp:extent cx="4010025" cy="23812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B39E3" w14:textId="77777777" w:rsidR="00D31CED" w:rsidRDefault="00B32BAC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color w:val="2E2E2E"/>
                              <w:sz w:val="22"/>
                              <w:lang w:val="es"/>
                            </w:rPr>
                            <w:t>#SUMMARIZE</w:t>
                          </w:r>
                        </w:p>
                        <w:p w14:paraId="34488F8F" w14:textId="77777777" w:rsidR="00D31CED" w:rsidRDefault="00D31CE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98FE9" id="Rectangle 4" o:spid="_x0000_s1026" style="position:absolute;left:0;text-align:left;margin-left:80pt;margin-top:-12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/KzQEAAIADAAAOAAAAZHJzL2Uyb0RvYy54bWysU9uO0zAQfUfiHyy/06TZtLtETVeIVRHS&#10;CioWPmDq2I0l37DdJv17xk52t8Ab4sWZm2bOOTPZ3I9akTP3QVrT0uWipIQbZjtpji398X337o6S&#10;EMF0oKzhLb3wQO+3b99sBtfwyvZWddwTbGJCM7iW9jG6pigC67mGsLCOG0wK6zVEdP2x6DwM2F2r&#10;oirLdTFY3zlvGQ8Bow9Tkm5zfyE4i1+FCDwS1VLEFvPr83tIb7HdQHP04HrJZhjwDyg0SINDX1o9&#10;QARy8vKvVloyb4MVccGsLqwQkvHMAdksyz/YPPXgeOaC4gT3IlP4f23Zl/PeE9m1tKbEgMYVfUPR&#10;wBwVJ3WSZ3Chwaont/ezF9BMXEfhdfoiCzK29OamXt2uUOQL2uv16rac5eVjJAwL6rIsVxgkDCuq&#10;6m49FRSvnZwP8RO3miSjpR6RZFXh/BgiTsfS55I02NidVCqvUJnfAliYIkUCP8FNVhwP48zhYLsL&#10;Eg+O7STOeoQQ9+Bx9UtKBjyHloafJ/CcEvXZoN7vl3W1wvvJDvJMNPx15nCdAcN6i1cWKZnMjzHf&#10;3ITxwylaITOfhGqCMoPFNWea80mmO7r2c9Xrj7P9BQAA//8DAFBLAwQUAAYACAAAACEAduKq/NwA&#10;AAAKAQAADwAAAGRycy9kb3ducmV2LnhtbEyPwU7DMBBE70j8g7VI3Fo7pQkQ4lQIwYEjaQ8c3XhJ&#10;Iux1FDtt+vcsJ7jtaEazb6rd4p044RSHQBqytQKB1AY7UKfhsH9bPYCIyZA1LhBquGCEXX19VZnS&#10;hjN94KlJneASiqXR0Kc0llLGtkdv4jqMSOx9hcmbxHLqpJ3Mmcu9kxulCunNQPyhNyO+9Nh+N7PX&#10;MKKzs9s26rOVrxNlxfteXnKtb2+W5ycQCZf0F4ZffEaHmpmOYSYbhWNdKN6SNKw2Wz44cf+Y5SCO&#10;bN3lIOtK/p9Q/wAAAP//AwBQSwECLQAUAAYACAAAACEAtoM4kv4AAADhAQAAEwAAAAAAAAAAAAAA&#10;AAAAAAAAW0NvbnRlbnRfVHlwZXNdLnhtbFBLAQItABQABgAIAAAAIQA4/SH/1gAAAJQBAAALAAAA&#10;AAAAAAAAAAAAAC8BAABfcmVscy8ucmVsc1BLAQItABQABgAIAAAAIQAVey/KzQEAAIADAAAOAAAA&#10;AAAAAAAAAAAAAC4CAABkcnMvZTJvRG9jLnhtbFBLAQItABQABgAIAAAAIQB24qr83AAAAAoBAAAP&#10;AAAAAAAAAAAAAAAAACcEAABkcnMvZG93bnJldi54bWxQSwUGAAAAAAQABADzAAAAMAUAAAAA&#10;" filled="f" stroked="f">
              <v:textbox inset="2.53958mm,1.2694mm,2.53958mm,1.2694mm">
                <w:txbxContent>
                  <w:p w14:paraId="4BDB39E3" w14:textId="77777777" w:rsidR="00D31CED" w:rsidRDefault="00B32BAC">
                    <w:pPr>
                      <w:spacing w:before="0" w:after="0"/>
                      <w:jc w:val="right"/>
                      <w:textDirection w:val="btLr"/>
                      <w:bidi w:val="0"/>
                    </w:pPr>
                    <w:r>
                      <w:rPr>
                        <w:color w:val="2E2E2E"/>
                        <w:sz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#SUMMARIZE</w:t>
                    </w:r>
                  </w:p>
                  <w:p w14:paraId="34488F8F" w14:textId="77777777" w:rsidR="00D31CED" w:rsidRDefault="00D31CE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3947" w14:textId="77777777" w:rsidR="00C85C7E" w:rsidRDefault="00C85C7E">
      <w:pPr>
        <w:spacing w:before="0" w:after="0"/>
      </w:pPr>
      <w:r>
        <w:separator/>
      </w:r>
    </w:p>
  </w:footnote>
  <w:footnote w:type="continuationSeparator" w:id="0">
    <w:p w14:paraId="451A923F" w14:textId="77777777" w:rsidR="00C85C7E" w:rsidRDefault="00C85C7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ED"/>
    <w:rsid w:val="000D7838"/>
    <w:rsid w:val="00A4715C"/>
    <w:rsid w:val="00B32BAC"/>
    <w:rsid w:val="00C85C7E"/>
    <w:rsid w:val="00D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E2EE"/>
  <w15:docId w15:val="{558DF02D-25E2-4013-890A-BCF2AD8A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76D70"/>
    <w:rPr>
      <w:color w:val="289CC7" w:themeColor="hyperlink"/>
      <w:u w:val="single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245BD/pXO1hapDnNkAx3N7xC6Xg==">AMUW2mVmZLRAuhmJbRyMGbl3Cl+T7c+N6b0IZd24xEILq7e4QxPRpFLuAUmgILPgMhN3GGqweF+2mV4425QZieXqXkn0RKEJNxzpyaURk9r7dKbqRoU3wrWf3PPh3Oib8KkOMTrceRmvcOmWbbrEbnpnzu1qzar/N4ffea8bBvCCuaBGUF5pQaY=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144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#Summarize</dc:title>
  <dc:subject/>
  <dc:creator>K20 Center</dc:creator>
  <cp:keywords/>
  <dc:description/>
  <cp:lastModifiedBy>Walker, Helena M.</cp:lastModifiedBy>
  <cp:revision>2</cp:revision>
  <dcterms:created xsi:type="dcterms:W3CDTF">2023-06-05T14:42:00Z</dcterms:created>
  <dcterms:modified xsi:type="dcterms:W3CDTF">2023-06-05T14:42:00Z</dcterms:modified>
  <cp:category/>
</cp:coreProperties>
</file>