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69753F" w:rsidRDefault="00000000">
      <w:pPr>
        <w:pStyle w:val="Title"/>
      </w:pPr>
      <w:r>
        <w:t>A FIELD GUIDE TO VAMPIRES</w:t>
      </w:r>
    </w:p>
    <w:p w14:paraId="00000002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FE2F3"/>
        </w:rPr>
      </w:pPr>
      <w:r>
        <w:rPr>
          <w:color w:val="000000"/>
        </w:rPr>
        <w:t>We as a species boast a civilizations-long history of walking corpses, bloodsucking or otherwise. How do you identify whether that thing asking to come into your house is a vampire?</w:t>
      </w:r>
      <w:r>
        <w:t xml:space="preserve"> </w:t>
      </w:r>
      <w:r>
        <w:rPr>
          <w:color w:val="000000"/>
        </w:rPr>
        <w:t xml:space="preserve"> </w:t>
      </w:r>
    </w:p>
    <w:p w14:paraId="00000003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First, d</w:t>
      </w:r>
      <w:r>
        <w:rPr>
          <w:color w:val="000000"/>
        </w:rPr>
        <w:t xml:space="preserve">oes your </w:t>
      </w:r>
      <w:r>
        <w:t>subject</w:t>
      </w:r>
      <w:r>
        <w:rPr>
          <w:color w:val="000000"/>
        </w:rPr>
        <w:t xml:space="preserve">: </w:t>
      </w:r>
    </w:p>
    <w:p w14:paraId="00000004" w14:textId="77777777" w:rsidR="006975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Consume blood or another life essence?</w:t>
      </w:r>
    </w:p>
    <w:p w14:paraId="00000005" w14:textId="77777777" w:rsidR="006975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Possess sharp teeth or fangs?</w:t>
      </w:r>
    </w:p>
    <w:p w14:paraId="00000006" w14:textId="77777777" w:rsidR="006975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Exhibit a corpselike pallor or other</w:t>
      </w:r>
      <w:r>
        <w:rPr>
          <w:color w:val="000000"/>
        </w:rPr>
        <w:t xml:space="preserve"> </w:t>
      </w:r>
      <w:r>
        <w:t>signs of undeath?</w:t>
      </w:r>
    </w:p>
    <w:p w14:paraId="00000007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If so</w:t>
      </w:r>
      <w:r>
        <w:t>, don’t panic, but</w:t>
      </w:r>
      <w:r>
        <w:rPr>
          <w:color w:val="000000"/>
        </w:rPr>
        <w:t xml:space="preserve"> exercise caution</w:t>
      </w:r>
      <w:r>
        <w:t>. Different vampires have different temperaments. You wouldn’t approach a Transylvanian vampire the same way as a vampire from Sesame Street.</w:t>
      </w:r>
    </w:p>
    <w:p w14:paraId="00000008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Let's move on to identifying your vampire guest’s </w:t>
      </w:r>
      <w:r>
        <w:rPr>
          <w:i/>
          <w:color w:val="000000"/>
        </w:rPr>
        <w:t>modus operandi</w:t>
      </w:r>
      <w:r>
        <w:rPr>
          <w:color w:val="000000"/>
        </w:rPr>
        <w:t xml:space="preserve">. </w:t>
      </w:r>
    </w:p>
    <w:p w14:paraId="00000009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-257174</wp:posOffset>
                </wp:positionH>
                <wp:positionV relativeFrom="paragraph">
                  <wp:posOffset>155352</wp:posOffset>
                </wp:positionV>
                <wp:extent cx="6353175" cy="221562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4175" y="2846550"/>
                          <a:ext cx="6343650" cy="1866900"/>
                        </a:xfrm>
                        <a:prstGeom prst="rect">
                          <a:avLst/>
                        </a:prstGeom>
                        <a:solidFill>
                          <a:srgbClr val="F1F6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1400A2" w14:textId="77777777" w:rsidR="0069753F" w:rsidRDefault="006975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20.25pt;margin-top:12.25pt;width:500.25pt;height:174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" fillcolor="#f1f6f5" stroked="f">
                <v:textbox inset="2.53958mm,1.2694mm,2.53958mm,1.2694mm">
                  <w:txbxContent>
                    <w:p w14:paraId="201400A2" w14:textId="77777777" w:rsidR="0069753F" w:rsidRDefault="006975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A" w14:textId="77777777" w:rsidR="0069753F" w:rsidRPr="001679B3" w:rsidRDefault="00000000">
      <w:pPr>
        <w:pBdr>
          <w:top w:val="nil"/>
          <w:left w:val="nil"/>
          <w:bottom w:val="nil"/>
          <w:right w:val="nil"/>
          <w:between w:val="nil"/>
        </w:pBdr>
        <w:rPr>
          <w:rStyle w:val="SubtleEmphasis"/>
        </w:rPr>
      </w:pPr>
      <w:r w:rsidRPr="001679B3">
        <w:rPr>
          <w:rStyle w:val="SubtleEmphasis"/>
        </w:rPr>
        <w:t xml:space="preserve">A note on porphyria: </w:t>
      </w:r>
    </w:p>
    <w:p w14:paraId="0000000B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Be sure not to confuse a vampire with someone suffering from porphyria. Porphyria is a blood disease with the following symptoms:</w:t>
      </w:r>
    </w:p>
    <w:p w14:paraId="0000000C" w14:textId="77777777" w:rsidR="006975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Sensitivity to sunlight, which can cause facial disfigurement and discolored skin</w:t>
      </w:r>
    </w:p>
    <w:p w14:paraId="0000000D" w14:textId="77777777" w:rsidR="006975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Receded gums, which can cause long and fanglike teeth </w:t>
      </w:r>
    </w:p>
    <w:p w14:paraId="0000000E" w14:textId="77777777" w:rsidR="0069753F" w:rsidRDefault="00000000">
      <w:pPr>
        <w:numPr>
          <w:ilvl w:val="0"/>
          <w:numId w:val="2"/>
        </w:numPr>
        <w:spacing w:after="0"/>
      </w:pPr>
      <w:r>
        <w:t>Aversion to garlic, which can cause pain due to its high sulfur content</w:t>
      </w:r>
    </w:p>
    <w:p w14:paraId="0000000F" w14:textId="77777777" w:rsidR="0069753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Drinking animal blood, which doctors used to prescribe as a treatment </w:t>
      </w:r>
    </w:p>
    <w:p w14:paraId="00000010" w14:textId="77777777" w:rsidR="0069753F" w:rsidRDefault="00000000">
      <w:r>
        <w:t>Be careful that you aren't misidentifying the above as vampirism. Have compassion first!</w:t>
      </w:r>
    </w:p>
    <w:p w14:paraId="00000019" w14:textId="77777777" w:rsidR="0069753F" w:rsidRDefault="0069753F">
      <w:pPr>
        <w:pBdr>
          <w:top w:val="nil"/>
          <w:left w:val="nil"/>
          <w:bottom w:val="nil"/>
          <w:right w:val="nil"/>
          <w:between w:val="nil"/>
        </w:pBdr>
      </w:pPr>
    </w:p>
    <w:p w14:paraId="0000001A" w14:textId="77777777" w:rsidR="0069753F" w:rsidRDefault="00000000">
      <w:pPr>
        <w:pStyle w:val="Heading1"/>
      </w:pPr>
      <w:r>
        <w:t>The Shambling Night Horror</w:t>
      </w:r>
    </w:p>
    <w:p w14:paraId="0000001B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Examples: </w:t>
      </w:r>
      <w:proofErr w:type="spellStart"/>
      <w:r>
        <w:rPr>
          <w:i/>
          <w:color w:val="626262"/>
          <w:sz w:val="18"/>
          <w:szCs w:val="18"/>
        </w:rPr>
        <w:t>Lilitu</w:t>
      </w:r>
      <w:proofErr w:type="spellEnd"/>
      <w:r>
        <w:rPr>
          <w:i/>
          <w:color w:val="626262"/>
          <w:sz w:val="18"/>
          <w:szCs w:val="18"/>
        </w:rPr>
        <w:t xml:space="preserve"> (Babylonian legends), the </w:t>
      </w:r>
      <w:proofErr w:type="spellStart"/>
      <w:r>
        <w:rPr>
          <w:i/>
          <w:color w:val="626262"/>
          <w:sz w:val="18"/>
          <w:szCs w:val="18"/>
        </w:rPr>
        <w:t>upiór</w:t>
      </w:r>
      <w:proofErr w:type="spellEnd"/>
      <w:r>
        <w:rPr>
          <w:i/>
          <w:color w:val="626262"/>
          <w:sz w:val="18"/>
          <w:szCs w:val="18"/>
        </w:rPr>
        <w:t xml:space="preserve"> (Slavic folklore), Riri Yaka (Sri Lankan mythology), Queen </w:t>
      </w:r>
      <w:proofErr w:type="spellStart"/>
      <w:r>
        <w:rPr>
          <w:i/>
          <w:color w:val="626262"/>
          <w:sz w:val="18"/>
          <w:szCs w:val="18"/>
        </w:rPr>
        <w:t>Rangda</w:t>
      </w:r>
      <w:proofErr w:type="spellEnd"/>
      <w:r>
        <w:rPr>
          <w:i/>
          <w:color w:val="626262"/>
          <w:sz w:val="18"/>
          <w:szCs w:val="18"/>
        </w:rPr>
        <w:t xml:space="preserve"> (Balinese folklore), Ben </w:t>
      </w:r>
      <w:proofErr w:type="spellStart"/>
      <w:r>
        <w:rPr>
          <w:i/>
          <w:color w:val="626262"/>
          <w:sz w:val="18"/>
          <w:szCs w:val="18"/>
        </w:rPr>
        <w:t>Cortman</w:t>
      </w:r>
      <w:proofErr w:type="spellEnd"/>
      <w:r>
        <w:rPr>
          <w:i/>
          <w:color w:val="626262"/>
          <w:sz w:val="18"/>
          <w:szCs w:val="18"/>
        </w:rPr>
        <w:t xml:space="preserve"> (I Am Legend), the infected (The Strain), Bill Compton (True Blood)</w:t>
      </w:r>
    </w:p>
    <w:p w14:paraId="0000001C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Creatures of the night. The shambling undead. C</w:t>
      </w:r>
      <w:r>
        <w:t>annibal corpses.</w:t>
      </w:r>
      <w:r>
        <w:rPr>
          <w:color w:val="000000"/>
        </w:rPr>
        <w:t xml:space="preserve"> </w:t>
      </w:r>
      <w:r>
        <w:t xml:space="preserve">Here, “vampire” encompasses a variety of maybe-bloodthirsty, maybe-undead, maybe-shapeshifting humanoids. </w:t>
      </w:r>
      <w:r>
        <w:rPr>
          <w:color w:val="000000"/>
        </w:rPr>
        <w:t xml:space="preserve">They have </w:t>
      </w:r>
      <w:r>
        <w:t>existed</w:t>
      </w:r>
      <w:r>
        <w:rPr>
          <w:color w:val="000000"/>
        </w:rPr>
        <w:t xml:space="preserve"> since the beginning of human civilization, with </w:t>
      </w:r>
      <w:r>
        <w:t>blood-drinking beings</w:t>
      </w:r>
      <w:r>
        <w:rPr>
          <w:color w:val="000000"/>
        </w:rPr>
        <w:t xml:space="preserve"> </w:t>
      </w:r>
      <w:r>
        <w:t>said to wander</w:t>
      </w:r>
      <w:r>
        <w:rPr>
          <w:color w:val="000000"/>
        </w:rPr>
        <w:t xml:space="preserve"> ancient Mesopotamia</w:t>
      </w:r>
      <w:r>
        <w:t xml:space="preserve"> just like the infected who prowl Guillermo del Toro’s </w:t>
      </w:r>
      <w:r>
        <w:rPr>
          <w:i/>
        </w:rPr>
        <w:t xml:space="preserve">The Strain. </w:t>
      </w:r>
    </w:p>
    <w:p w14:paraId="0000001D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Its characteristics depend on its place of origin. The Scottish </w:t>
      </w:r>
      <w:proofErr w:type="spellStart"/>
      <w:r>
        <w:rPr>
          <w:i/>
        </w:rPr>
        <w:t>baobhan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sith</w:t>
      </w:r>
      <w:proofErr w:type="spellEnd"/>
      <w:r>
        <w:t xml:space="preserve"> has little in common with the Philippine </w:t>
      </w:r>
      <w:proofErr w:type="spellStart"/>
      <w:r>
        <w:rPr>
          <w:i/>
        </w:rPr>
        <w:t>manananggal</w:t>
      </w:r>
      <w:proofErr w:type="spellEnd"/>
      <w:r>
        <w:t xml:space="preserve">, for example. Do not approach one if you value your limbs. During the day, they sleep in graveyards. Look for telltale claw marks on the inside of a coffin's lid. </w:t>
      </w:r>
    </w:p>
    <w:p w14:paraId="0000001E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Weaknesses: </w:t>
      </w:r>
      <w:r>
        <w:rPr>
          <w:color w:val="000000"/>
        </w:rPr>
        <w:t>Fears daylight</w:t>
      </w:r>
      <w:r>
        <w:t xml:space="preserve"> and a</w:t>
      </w:r>
      <w:r>
        <w:rPr>
          <w:color w:val="000000"/>
        </w:rPr>
        <w:t>voids water.</w:t>
      </w:r>
    </w:p>
    <w:p w14:paraId="0000001F" w14:textId="77777777" w:rsidR="0069753F" w:rsidRDefault="0069753F">
      <w:pPr>
        <w:pBdr>
          <w:top w:val="nil"/>
          <w:left w:val="nil"/>
          <w:bottom w:val="nil"/>
          <w:right w:val="nil"/>
          <w:between w:val="nil"/>
        </w:pBdr>
      </w:pPr>
    </w:p>
    <w:p w14:paraId="00000020" w14:textId="77777777" w:rsidR="0069753F" w:rsidRDefault="00000000">
      <w:pPr>
        <w:pStyle w:val="Heading1"/>
      </w:pPr>
      <w:r>
        <w:t>The Prowling Aristocrat</w:t>
      </w:r>
    </w:p>
    <w:p w14:paraId="00000021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Examples: Count Dracula, Carmilla, Elizabeth Bathory (disputed), Lord Byron (alleged), Countess </w:t>
      </w:r>
      <w:proofErr w:type="spellStart"/>
      <w:r>
        <w:rPr>
          <w:i/>
          <w:color w:val="626262"/>
          <w:sz w:val="18"/>
          <w:szCs w:val="18"/>
        </w:rPr>
        <w:t>Alcina</w:t>
      </w:r>
      <w:proofErr w:type="spellEnd"/>
      <w:r>
        <w:rPr>
          <w:i/>
          <w:color w:val="626262"/>
          <w:sz w:val="18"/>
          <w:szCs w:val="18"/>
        </w:rPr>
        <w:t xml:space="preserve"> </w:t>
      </w:r>
      <w:proofErr w:type="spellStart"/>
      <w:r>
        <w:rPr>
          <w:i/>
          <w:color w:val="626262"/>
          <w:sz w:val="18"/>
          <w:szCs w:val="18"/>
        </w:rPr>
        <w:t>Dimitrescu</w:t>
      </w:r>
      <w:proofErr w:type="spellEnd"/>
      <w:r>
        <w:rPr>
          <w:i/>
          <w:color w:val="626262"/>
          <w:sz w:val="18"/>
          <w:szCs w:val="18"/>
        </w:rPr>
        <w:t xml:space="preserve"> (Resident Evil), Count </w:t>
      </w:r>
      <w:proofErr w:type="spellStart"/>
      <w:r>
        <w:rPr>
          <w:i/>
          <w:color w:val="626262"/>
          <w:sz w:val="18"/>
          <w:szCs w:val="18"/>
        </w:rPr>
        <w:t>Orlok</w:t>
      </w:r>
      <w:proofErr w:type="spellEnd"/>
      <w:r>
        <w:rPr>
          <w:i/>
          <w:color w:val="626262"/>
          <w:sz w:val="18"/>
          <w:szCs w:val="18"/>
        </w:rPr>
        <w:t xml:space="preserve"> (Nosferatu), </w:t>
      </w:r>
      <w:proofErr w:type="spellStart"/>
      <w:r>
        <w:rPr>
          <w:i/>
          <w:color w:val="626262"/>
          <w:sz w:val="18"/>
          <w:szCs w:val="18"/>
        </w:rPr>
        <w:t>Blacula</w:t>
      </w:r>
      <w:proofErr w:type="spellEnd"/>
      <w:r>
        <w:rPr>
          <w:i/>
          <w:color w:val="626262"/>
          <w:sz w:val="18"/>
          <w:szCs w:val="18"/>
        </w:rPr>
        <w:t xml:space="preserve">, </w:t>
      </w:r>
      <w:proofErr w:type="spellStart"/>
      <w:r>
        <w:rPr>
          <w:i/>
          <w:color w:val="626262"/>
          <w:sz w:val="18"/>
          <w:szCs w:val="18"/>
        </w:rPr>
        <w:t>Dio</w:t>
      </w:r>
      <w:proofErr w:type="spellEnd"/>
      <w:r>
        <w:rPr>
          <w:i/>
          <w:color w:val="626262"/>
          <w:sz w:val="18"/>
          <w:szCs w:val="18"/>
        </w:rPr>
        <w:t xml:space="preserve"> Brando (JoJo’s Bizarre Adventure), Vladislav the Poker (What We Do in the Shadows)</w:t>
      </w:r>
    </w:p>
    <w:p w14:paraId="00000022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Great Vampire Epidemic in Europe</w:t>
      </w:r>
      <w:r>
        <w:t xml:space="preserve"> </w:t>
      </w:r>
      <w:r>
        <w:rPr>
          <w:color w:val="000000"/>
        </w:rPr>
        <w:t xml:space="preserve">marked the </w:t>
      </w:r>
      <w:r>
        <w:t>spread</w:t>
      </w:r>
      <w:r>
        <w:rPr>
          <w:color w:val="000000"/>
        </w:rPr>
        <w:t xml:space="preserve"> of a more human-looking vampire</w:t>
      </w:r>
      <w:r>
        <w:t xml:space="preserve">. Better dressed and vastly wealthier, you'll find them living in manors with velvet curtains drawn permanently shut. They </w:t>
      </w:r>
      <w:r>
        <w:rPr>
          <w:color w:val="000000"/>
        </w:rPr>
        <w:t xml:space="preserve">moonlight as mysterious aristocrats while </w:t>
      </w:r>
      <w:r>
        <w:t>hunting for</w:t>
      </w:r>
      <w:r>
        <w:rPr>
          <w:color w:val="000000"/>
        </w:rPr>
        <w:t xml:space="preserve"> victims. </w:t>
      </w:r>
    </w:p>
    <w:p w14:paraId="00000023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You can identify th</w:t>
      </w:r>
      <w:r>
        <w:t xml:space="preserve">em </w:t>
      </w:r>
      <w:r>
        <w:rPr>
          <w:color w:val="000000"/>
        </w:rPr>
        <w:t xml:space="preserve">by their cadaverous pallor, powers of mind control, </w:t>
      </w:r>
      <w:r>
        <w:t xml:space="preserve">dastardly good looks, </w:t>
      </w:r>
      <w:r>
        <w:rPr>
          <w:color w:val="000000"/>
        </w:rPr>
        <w:t xml:space="preserve">and </w:t>
      </w:r>
      <w:r>
        <w:t xml:space="preserve">tendency to attract </w:t>
      </w:r>
      <w:r>
        <w:rPr>
          <w:color w:val="000000"/>
        </w:rPr>
        <w:t xml:space="preserve">nocturnal animals like bats and wolves. </w:t>
      </w:r>
    </w:p>
    <w:p w14:paraId="00000024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Weaknesses:</w:t>
      </w:r>
      <w:r>
        <w:rPr>
          <w:color w:val="000000"/>
        </w:rPr>
        <w:t xml:space="preserve"> Fire, hunger, decapitation, silver, a wooden stake through the heart, holy items like crucifixes, running water, garlic, sunlight.</w:t>
      </w:r>
    </w:p>
    <w:p w14:paraId="00000026" w14:textId="41243B88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14:paraId="00000027" w14:textId="77777777" w:rsidR="0069753F" w:rsidRDefault="00000000">
      <w:pPr>
        <w:pStyle w:val="Heading1"/>
      </w:pPr>
      <w:r>
        <w:t>The Creature with a Crush</w:t>
      </w:r>
    </w:p>
    <w:p w14:paraId="00000028" w14:textId="61C19156" w:rsidR="006975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Examples: </w:t>
      </w:r>
      <w:proofErr w:type="spellStart"/>
      <w:r>
        <w:rPr>
          <w:i/>
          <w:color w:val="626262"/>
          <w:sz w:val="18"/>
          <w:szCs w:val="18"/>
        </w:rPr>
        <w:t>Lestat</w:t>
      </w:r>
      <w:proofErr w:type="spellEnd"/>
      <w:r>
        <w:rPr>
          <w:i/>
          <w:color w:val="626262"/>
          <w:sz w:val="18"/>
          <w:szCs w:val="18"/>
        </w:rPr>
        <w:t xml:space="preserve"> de </w:t>
      </w:r>
      <w:proofErr w:type="spellStart"/>
      <w:r>
        <w:rPr>
          <w:i/>
          <w:color w:val="626262"/>
          <w:sz w:val="18"/>
          <w:szCs w:val="18"/>
        </w:rPr>
        <w:t>Lioncourt</w:t>
      </w:r>
      <w:proofErr w:type="spellEnd"/>
      <w:r>
        <w:rPr>
          <w:i/>
          <w:color w:val="626262"/>
          <w:sz w:val="18"/>
          <w:szCs w:val="18"/>
        </w:rPr>
        <w:t xml:space="preserve"> (Interview with </w:t>
      </w:r>
      <w:r w:rsidR="00CA4CC4">
        <w:rPr>
          <w:i/>
          <w:color w:val="626262"/>
          <w:sz w:val="18"/>
          <w:szCs w:val="18"/>
        </w:rPr>
        <w:t>the</w:t>
      </w:r>
      <w:r>
        <w:rPr>
          <w:i/>
          <w:color w:val="626262"/>
          <w:sz w:val="18"/>
          <w:szCs w:val="18"/>
        </w:rPr>
        <w:t xml:space="preserve"> Vampire), Angel (Buffy the Vampire Slayer), Countess </w:t>
      </w:r>
      <w:proofErr w:type="spellStart"/>
      <w:r>
        <w:rPr>
          <w:i/>
          <w:color w:val="626262"/>
          <w:sz w:val="18"/>
          <w:szCs w:val="18"/>
        </w:rPr>
        <w:t>Marya</w:t>
      </w:r>
      <w:proofErr w:type="spellEnd"/>
      <w:r>
        <w:rPr>
          <w:i/>
          <w:color w:val="626262"/>
          <w:sz w:val="18"/>
          <w:szCs w:val="18"/>
        </w:rPr>
        <w:t xml:space="preserve"> </w:t>
      </w:r>
      <w:proofErr w:type="spellStart"/>
      <w:r>
        <w:rPr>
          <w:i/>
          <w:color w:val="626262"/>
          <w:sz w:val="18"/>
          <w:szCs w:val="18"/>
        </w:rPr>
        <w:t>Zaleska</w:t>
      </w:r>
      <w:proofErr w:type="spellEnd"/>
      <w:r>
        <w:rPr>
          <w:i/>
          <w:color w:val="626262"/>
          <w:sz w:val="18"/>
          <w:szCs w:val="18"/>
        </w:rPr>
        <w:t xml:space="preserve"> (Daughter of Dracula), Edward Cullen (Twilight), the Salvatore brothers (The Vampire Diaries), Matthew Clairmont (A Discovery of Witches)</w:t>
      </w:r>
    </w:p>
    <w:p w14:paraId="00000029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This 20th-century variant can be identified by their brooding</w:t>
      </w:r>
      <w:r>
        <w:t xml:space="preserve"> and </w:t>
      </w:r>
      <w:r>
        <w:rPr>
          <w:color w:val="000000"/>
        </w:rPr>
        <w:t>intellectual nature. Also new to this type is that they often elect to practice "vegetarian" vampirism</w:t>
      </w:r>
      <w:r>
        <w:t>, substituting human blood with a more ethical alternative</w:t>
      </w:r>
      <w:r>
        <w:rPr>
          <w:color w:val="000000"/>
        </w:rPr>
        <w:t xml:space="preserve">. </w:t>
      </w:r>
      <w:r>
        <w:t xml:space="preserve">They may believe their vampirism is a </w:t>
      </w:r>
      <w:sdt>
        <w:sdtPr>
          <w:tag w:val="goog_rdk_0"/>
          <w:id w:val="1959908291"/>
        </w:sdtPr>
        <w:sdtContent/>
      </w:sdt>
      <w:sdt>
        <w:sdtPr>
          <w:tag w:val="goog_rdk_1"/>
          <w:id w:val="1054280125"/>
        </w:sdtPr>
        <w:sdtContent/>
      </w:sdt>
      <w:sdt>
        <w:sdtPr>
          <w:tag w:val="goog_rdk_2"/>
          <w:id w:val="-626622363"/>
        </w:sdtPr>
        <w:sdtContent/>
      </w:sdt>
      <w:sdt>
        <w:sdtPr>
          <w:tag w:val="goog_rdk_3"/>
          <w:id w:val="242067045"/>
        </w:sdtPr>
        <w:sdtContent/>
      </w:sdt>
      <w:sdt>
        <w:sdtPr>
          <w:tag w:val="goog_rdk_4"/>
          <w:id w:val="-789520107"/>
        </w:sdtPr>
        <w:sdtContent/>
      </w:sdt>
      <w:r>
        <w:t xml:space="preserve">curse. </w:t>
      </w:r>
    </w:p>
    <w:p w14:paraId="0000002A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You can identify them by their bewitching looks, superhuman strength and speed, and immortality. Luckily, i</w:t>
      </w:r>
      <w:r>
        <w:rPr>
          <w:color w:val="000000"/>
        </w:rPr>
        <w:t xml:space="preserve">nstead of embracing </w:t>
      </w:r>
      <w:r>
        <w:t xml:space="preserve">their </w:t>
      </w:r>
      <w:r>
        <w:rPr>
          <w:color w:val="000000"/>
        </w:rPr>
        <w:t xml:space="preserve">predatory instincts, they </w:t>
      </w:r>
      <w:r>
        <w:t>prefer to be your</w:t>
      </w:r>
      <w:r>
        <w:rPr>
          <w:color w:val="000000"/>
        </w:rPr>
        <w:t xml:space="preserve"> friend</w:t>
      </w:r>
      <w:r>
        <w:t xml:space="preserve"> (or more-than-friend)</w:t>
      </w:r>
      <w:r>
        <w:rPr>
          <w:color w:val="000000"/>
        </w:rPr>
        <w:t xml:space="preserve">. </w:t>
      </w:r>
    </w:p>
    <w:p w14:paraId="0000002B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Weaknesses:</w:t>
      </w:r>
      <w:r>
        <w:rPr>
          <w:color w:val="000000"/>
        </w:rPr>
        <w:t xml:space="preserve"> </w:t>
      </w:r>
      <w:r>
        <w:t>Self-loathing and vampire infighting.</w:t>
      </w:r>
    </w:p>
    <w:p w14:paraId="0000002C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 </w:t>
      </w:r>
    </w:p>
    <w:p w14:paraId="0000002D" w14:textId="77777777" w:rsidR="0069753F" w:rsidRDefault="00000000">
      <w:pPr>
        <w:pStyle w:val="Heading1"/>
      </w:pPr>
      <w:r>
        <w:t>The Good Guy Vampire</w:t>
      </w:r>
    </w:p>
    <w:p w14:paraId="0000002E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</w:rPr>
      </w:pPr>
      <w:r>
        <w:rPr>
          <w:i/>
          <w:color w:val="626262"/>
          <w:sz w:val="18"/>
          <w:szCs w:val="18"/>
        </w:rPr>
        <w:t xml:space="preserve">Examples: Blade, Dr. Michael </w:t>
      </w:r>
      <w:proofErr w:type="spellStart"/>
      <w:r>
        <w:rPr>
          <w:i/>
          <w:color w:val="626262"/>
          <w:sz w:val="18"/>
          <w:szCs w:val="18"/>
        </w:rPr>
        <w:t>Morbius</w:t>
      </w:r>
      <w:proofErr w:type="spellEnd"/>
      <w:r>
        <w:rPr>
          <w:i/>
          <w:color w:val="626262"/>
          <w:sz w:val="18"/>
          <w:szCs w:val="18"/>
        </w:rPr>
        <w:t xml:space="preserve">, </w:t>
      </w:r>
      <w:proofErr w:type="spellStart"/>
      <w:r>
        <w:rPr>
          <w:i/>
          <w:color w:val="626262"/>
          <w:sz w:val="18"/>
          <w:szCs w:val="18"/>
        </w:rPr>
        <w:t>Alucard</w:t>
      </w:r>
      <w:proofErr w:type="spellEnd"/>
      <w:r>
        <w:rPr>
          <w:i/>
          <w:color w:val="626262"/>
          <w:sz w:val="18"/>
          <w:szCs w:val="18"/>
        </w:rPr>
        <w:t xml:space="preserve">, Mavis Dracula (Hotel Transylvania), Selene (Underworld), </w:t>
      </w:r>
      <w:proofErr w:type="spellStart"/>
      <w:r>
        <w:rPr>
          <w:i/>
          <w:color w:val="626262"/>
          <w:sz w:val="18"/>
          <w:szCs w:val="18"/>
        </w:rPr>
        <w:t>Draculaura</w:t>
      </w:r>
      <w:proofErr w:type="spellEnd"/>
      <w:r>
        <w:rPr>
          <w:i/>
          <w:color w:val="626262"/>
          <w:sz w:val="18"/>
          <w:szCs w:val="18"/>
        </w:rPr>
        <w:t xml:space="preserve"> (Monster High), Marceline the Vampire Queen (Adventure Time), </w:t>
      </w:r>
      <w:proofErr w:type="spellStart"/>
      <w:r>
        <w:rPr>
          <w:i/>
          <w:color w:val="626262"/>
          <w:sz w:val="18"/>
          <w:szCs w:val="18"/>
        </w:rPr>
        <w:t>Nandor</w:t>
      </w:r>
      <w:proofErr w:type="spellEnd"/>
      <w:r>
        <w:rPr>
          <w:i/>
          <w:color w:val="626262"/>
          <w:sz w:val="18"/>
          <w:szCs w:val="18"/>
        </w:rPr>
        <w:t xml:space="preserve"> the Relentless (What We Do in the Shadows)</w:t>
      </w:r>
    </w:p>
    <w:p w14:paraId="0000002F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This variant may have any or </w:t>
      </w:r>
      <w:proofErr w:type="gramStart"/>
      <w:r>
        <w:t>all of</w:t>
      </w:r>
      <w:proofErr w:type="gramEnd"/>
      <w:r>
        <w:t xml:space="preserve"> the above strengths, weaknesses, or other quirks. The Good Guy Vampire’s main characteristic is its choice to protect its human friends and the greater good. </w:t>
      </w:r>
    </w:p>
    <w:p w14:paraId="00000030" w14:textId="77777777" w:rsidR="0069753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You may find this friendly neighborhood vampire doing a variety of things: investigating mysteries, walking around in the daytime, practicing medicine, attending school, hunting other vampires, or even imitating Count Dracula to embrace the culture.</w:t>
      </w:r>
    </w:p>
    <w:p w14:paraId="7C22CA72" w14:textId="0789AABB" w:rsidR="00DB7F28" w:rsidRDefault="00000000" w:rsidP="00DB7F2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Weaknesses: </w:t>
      </w:r>
      <w:r>
        <w:t>Unknown.</w:t>
      </w:r>
    </w:p>
    <w:p w14:paraId="60941106" w14:textId="77777777" w:rsidR="00CA4CC4" w:rsidRDefault="00CA4CC4">
      <w:pPr>
        <w:rPr>
          <w:i/>
          <w:iCs/>
          <w:color w:val="3E5C61"/>
          <w:sz w:val="18"/>
        </w:rPr>
      </w:pPr>
      <w:r>
        <w:rPr>
          <w:iCs/>
        </w:rPr>
        <w:br w:type="page"/>
      </w:r>
    </w:p>
    <w:p w14:paraId="5C97E974" w14:textId="7555330B" w:rsidR="00EB0880" w:rsidRDefault="00EB0880" w:rsidP="00EB0880">
      <w:pPr>
        <w:pStyle w:val="Citation"/>
        <w:rPr>
          <w:iCs/>
        </w:rPr>
      </w:pPr>
      <w:r>
        <w:rPr>
          <w:iCs/>
        </w:rPr>
        <w:lastRenderedPageBreak/>
        <w:t>Sources:</w:t>
      </w:r>
    </w:p>
    <w:p w14:paraId="4A151949" w14:textId="472E76FF" w:rsidR="00EB0880" w:rsidRPr="00EB0880" w:rsidRDefault="00EB0880" w:rsidP="00EB0880">
      <w:pPr>
        <w:pStyle w:val="Citation"/>
      </w:pPr>
      <w:r w:rsidRPr="00EB0880">
        <w:rPr>
          <w:iCs/>
        </w:rPr>
        <w:t xml:space="preserve">Carnegie Museum of Natural History. (2020.) </w:t>
      </w:r>
      <w:proofErr w:type="spellStart"/>
      <w:r w:rsidRPr="00EB0880">
        <w:rPr>
          <w:iCs/>
        </w:rPr>
        <w:t>Booseum</w:t>
      </w:r>
      <w:proofErr w:type="spellEnd"/>
      <w:r w:rsidRPr="00EB0880">
        <w:rPr>
          <w:iCs/>
        </w:rPr>
        <w:t>: Vampires!</w:t>
      </w:r>
      <w:r w:rsidRPr="00EB0880">
        <w:t xml:space="preserve"> Carnegie Institute. </w:t>
      </w:r>
      <w:hyperlink r:id="rId8" w:history="1">
        <w:r w:rsidRPr="00EB0880">
          <w:rPr>
            <w:rStyle w:val="Hyperlink"/>
          </w:rPr>
          <w:t>https://carnegiemnh.org/booseum-vampires/</w:t>
        </w:r>
      </w:hyperlink>
    </w:p>
    <w:p w14:paraId="61392D26" w14:textId="2E316C6D" w:rsidR="00EB0880" w:rsidRPr="00EB0880" w:rsidRDefault="00EB0880" w:rsidP="00EB0880">
      <w:pPr>
        <w:pStyle w:val="Citation"/>
      </w:pPr>
      <w:r w:rsidRPr="00EB0880">
        <w:t>Eldridge, A. (2012). Vampire. In </w:t>
      </w:r>
      <w:r w:rsidRPr="00EB0880">
        <w:rPr>
          <w:iCs/>
        </w:rPr>
        <w:t>Encyclopedia Britannica</w:t>
      </w:r>
      <w:r w:rsidRPr="00EB0880">
        <w:t xml:space="preserve">. </w:t>
      </w:r>
      <w:hyperlink r:id="rId9" w:history="1">
        <w:r w:rsidRPr="00EB0880">
          <w:rPr>
            <w:rStyle w:val="Hyperlink"/>
          </w:rPr>
          <w:t>https://www.britannica.com/topic/vampire</w:t>
        </w:r>
      </w:hyperlink>
    </w:p>
    <w:p w14:paraId="55E582F5" w14:textId="1A6D30B7" w:rsidR="00EB0880" w:rsidRPr="00EB0880" w:rsidRDefault="00EB0880" w:rsidP="00EB0880">
      <w:pPr>
        <w:pStyle w:val="Citation"/>
      </w:pPr>
      <w:proofErr w:type="spellStart"/>
      <w:r w:rsidRPr="00EB0880">
        <w:t>Hefferon</w:t>
      </w:r>
      <w:proofErr w:type="spellEnd"/>
      <w:r w:rsidRPr="00EB0880">
        <w:t>, M. (2020, June 23). Vampire myths originated with a real blood disorder. </w:t>
      </w:r>
      <w:r w:rsidRPr="00EB0880">
        <w:rPr>
          <w:iCs/>
        </w:rPr>
        <w:t>The Conversation</w:t>
      </w:r>
      <w:r w:rsidRPr="00EB0880">
        <w:t xml:space="preserve">. </w:t>
      </w:r>
      <w:hyperlink r:id="rId10" w:history="1">
        <w:r w:rsidRPr="00EB0880">
          <w:rPr>
            <w:rStyle w:val="Hyperlink"/>
          </w:rPr>
          <w:t>http://theconversation.com/vampire-myths-originated-with-a-real-blood-disorder-140830</w:t>
        </w:r>
      </w:hyperlink>
    </w:p>
    <w:p w14:paraId="3B3989EC" w14:textId="1955BE02" w:rsidR="00EB0880" w:rsidRPr="00EB0880" w:rsidRDefault="00EB0880" w:rsidP="00EB0880">
      <w:pPr>
        <w:pStyle w:val="Citation"/>
      </w:pPr>
      <w:proofErr w:type="spellStart"/>
      <w:r w:rsidRPr="00EB0880">
        <w:t>Pallardy</w:t>
      </w:r>
      <w:proofErr w:type="spellEnd"/>
      <w:r w:rsidRPr="00EB0880">
        <w:t xml:space="preserve">, R. &amp; </w:t>
      </w:r>
      <w:proofErr w:type="spellStart"/>
      <w:r w:rsidRPr="00EB0880">
        <w:t>Tikkanen</w:t>
      </w:r>
      <w:proofErr w:type="spellEnd"/>
      <w:r w:rsidRPr="00EB0880">
        <w:t xml:space="preserve">, A. (2019). Elizabeth </w:t>
      </w:r>
      <w:proofErr w:type="spellStart"/>
      <w:r w:rsidRPr="00EB0880">
        <w:t>Báthory</w:t>
      </w:r>
      <w:proofErr w:type="spellEnd"/>
      <w:r w:rsidRPr="00EB0880">
        <w:t>. In </w:t>
      </w:r>
      <w:r w:rsidRPr="00EB0880">
        <w:rPr>
          <w:iCs/>
        </w:rPr>
        <w:t>Encyclopedia Britannica</w:t>
      </w:r>
      <w:r w:rsidRPr="00EB0880">
        <w:t xml:space="preserve">. </w:t>
      </w:r>
      <w:hyperlink r:id="rId11" w:history="1">
        <w:r w:rsidRPr="00EB0880">
          <w:rPr>
            <w:rStyle w:val="Hyperlink"/>
          </w:rPr>
          <w:t>https://www-britannica-com.ezproxy.lib.ou.edu/biography/Elizabeth-Bathory</w:t>
        </w:r>
      </w:hyperlink>
    </w:p>
    <w:p w14:paraId="52B860E1" w14:textId="4FF2CFBC" w:rsidR="00EB0880" w:rsidRPr="00EB0880" w:rsidRDefault="00EB0880" w:rsidP="00EB0880">
      <w:pPr>
        <w:pStyle w:val="Citation"/>
      </w:pPr>
      <w:proofErr w:type="spellStart"/>
      <w:r w:rsidRPr="00EB0880">
        <w:t>Stepanic</w:t>
      </w:r>
      <w:proofErr w:type="spellEnd"/>
      <w:r w:rsidRPr="00EB0880">
        <w:t>, S. (2021, October 14). More “disease” than “Dracula” – how the vampire myth was born. </w:t>
      </w:r>
      <w:r w:rsidRPr="00EB0880">
        <w:rPr>
          <w:iCs/>
        </w:rPr>
        <w:t>The Conversation</w:t>
      </w:r>
      <w:r w:rsidRPr="00EB0880">
        <w:t xml:space="preserve">. </w:t>
      </w:r>
      <w:hyperlink r:id="rId12" w:history="1">
        <w:r w:rsidRPr="00EB0880">
          <w:rPr>
            <w:rStyle w:val="Hyperlink"/>
          </w:rPr>
          <w:t>http://theconversation.com/more-disease-than-dracula-how-the-vampire-myth-was-born-167482</w:t>
        </w:r>
      </w:hyperlink>
    </w:p>
    <w:p w14:paraId="16B2A6E1" w14:textId="0AF87282" w:rsidR="00EB0880" w:rsidRPr="00EB0880" w:rsidRDefault="00EB0880" w:rsidP="00EB0880">
      <w:pPr>
        <w:pStyle w:val="Citation"/>
      </w:pPr>
      <w:r w:rsidRPr="00EB0880">
        <w:rPr>
          <w:iCs/>
        </w:rPr>
        <w:t>Vampire Tropes</w:t>
      </w:r>
      <w:r w:rsidRPr="00EB0880">
        <w:t xml:space="preserve">. (n.d.). TV Tropes. Retrieved October 25, 2022, from </w:t>
      </w:r>
      <w:hyperlink r:id="rId13" w:history="1">
        <w:r w:rsidRPr="00EB0880">
          <w:rPr>
            <w:rStyle w:val="Hyperlink"/>
          </w:rPr>
          <w:t>https://tvtropes.org/pmwiki/pmwiki.php/Main/VampireTropes</w:t>
        </w:r>
      </w:hyperlink>
    </w:p>
    <w:p w14:paraId="71C58C35" w14:textId="55A86EE3" w:rsidR="00EB0880" w:rsidRPr="00EB0880" w:rsidRDefault="00EB0880" w:rsidP="00EB0880">
      <w:pPr>
        <w:pStyle w:val="Citation"/>
      </w:pPr>
      <w:r w:rsidRPr="00EB0880">
        <w:t>Wikipedia contributors. (2022, October 23). </w:t>
      </w:r>
      <w:r w:rsidRPr="00EB0880">
        <w:rPr>
          <w:iCs/>
        </w:rPr>
        <w:t xml:space="preserve">Elizabeth </w:t>
      </w:r>
      <w:proofErr w:type="spellStart"/>
      <w:r w:rsidRPr="00EB0880">
        <w:rPr>
          <w:iCs/>
        </w:rPr>
        <w:t>Báthory</w:t>
      </w:r>
      <w:proofErr w:type="spellEnd"/>
      <w:r w:rsidRPr="00EB0880">
        <w:t xml:space="preserve">. Wikipedia, The Free Encyclopedia. </w:t>
      </w:r>
      <w:hyperlink r:id="rId14" w:history="1">
        <w:r w:rsidRPr="00EB0880">
          <w:rPr>
            <w:rStyle w:val="Hyperlink"/>
          </w:rPr>
          <w:t>https://en.wikipedia.org/wiki/Elizabeth_B%C3%A1thory</w:t>
        </w:r>
      </w:hyperlink>
    </w:p>
    <w:p w14:paraId="2C280826" w14:textId="1DE0767E" w:rsidR="00EB0880" w:rsidRPr="00EB0880" w:rsidRDefault="00EB0880" w:rsidP="00EB0880">
      <w:pPr>
        <w:pStyle w:val="Citation"/>
      </w:pPr>
      <w:r w:rsidRPr="00EB0880">
        <w:t>Wikipedia contributors. (2022, May 2). </w:t>
      </w:r>
      <w:proofErr w:type="spellStart"/>
      <w:r w:rsidRPr="00EB0880">
        <w:rPr>
          <w:iCs/>
        </w:rPr>
        <w:t>Leyak</w:t>
      </w:r>
      <w:proofErr w:type="spellEnd"/>
      <w:r w:rsidRPr="00EB0880">
        <w:t xml:space="preserve">. Wikipedia, The Free Encyclopedia. </w:t>
      </w:r>
      <w:hyperlink r:id="rId15" w:history="1">
        <w:r w:rsidRPr="00EB0880">
          <w:rPr>
            <w:rStyle w:val="Hyperlink"/>
          </w:rPr>
          <w:t>https://en.wikipedia.org/wiki/Leyak</w:t>
        </w:r>
      </w:hyperlink>
    </w:p>
    <w:p w14:paraId="47678F1E" w14:textId="28E88AB3" w:rsidR="00DB7F28" w:rsidRPr="00DB7F28" w:rsidRDefault="00EB0880" w:rsidP="00EB0880">
      <w:pPr>
        <w:pStyle w:val="Citation"/>
      </w:pPr>
      <w:r w:rsidRPr="00EB0880">
        <w:t>Wikipedia contributors. (2022, September 23). </w:t>
      </w:r>
      <w:r w:rsidRPr="00EB0880">
        <w:rPr>
          <w:iCs/>
        </w:rPr>
        <w:t>Vampire folklore by region</w:t>
      </w:r>
      <w:r w:rsidRPr="00EB0880">
        <w:t xml:space="preserve">. Wikipedia, The Free Encyclopedia. </w:t>
      </w:r>
      <w:hyperlink r:id="rId16" w:history="1">
        <w:r w:rsidRPr="00EB0880">
          <w:rPr>
            <w:rStyle w:val="Hyperlink"/>
          </w:rPr>
          <w:t>https://en.wikipedia.org/wiki/Vampire_folklore_by_region</w:t>
        </w:r>
      </w:hyperlink>
    </w:p>
    <w:sectPr w:rsidR="00DB7F28" w:rsidRPr="00DB7F28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F20A" w14:textId="77777777" w:rsidR="00BB620E" w:rsidRDefault="00BB620E">
      <w:pPr>
        <w:spacing w:after="0" w:line="240" w:lineRule="auto"/>
      </w:pPr>
      <w:r>
        <w:separator/>
      </w:r>
    </w:p>
  </w:endnote>
  <w:endnote w:type="continuationSeparator" w:id="0">
    <w:p w14:paraId="0CF6721E" w14:textId="77777777" w:rsidR="00BB620E" w:rsidRDefault="00BB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6975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1371600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1460500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0CD2F" w14:textId="77777777" w:rsidR="0069753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3" o:spid="_x0000_s1027" style="position:absolute;margin-left:115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/sxW3aAAAACQEAAA8AAABkcnMvZG93bnJldi54&#10;bWxMj81OwzAQhO9IvIO1SNxauz9EVYhTIQQHjqQ9cHTjJYmw15HttOnbsz3B7RvtaHam2s/eiTPG&#10;NATSsFoqEEhtsAN1Go6H98UORMqGrHGBUMMVE+zr+7vKlDZc6BPPTe4Eh1AqjYY+57GUMrU9epOW&#10;YUTi23eI3mSWsZM2mguHeyfXShXSm4H4Q29GfO2x/Wkmr2FEZye3bdRXK98irYqPg7w+af34ML88&#10;g8g45z8z3Opzdai50ylMZJNwGtYbxVuyhsX2BuzYFRuGE4MCWVfy/4L6Fw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D/sxW3aAAAACQEAAA8AAAAAAAAAAAAAAAAAEAQAAGRycy9kb3du&#10;cmV2LnhtbFBLBQYAAAAABAAEAPMAAAAXBQAAAAA=&#10;" filled="f" stroked="f">
              <v:textbox inset="2.53958mm,1.2694mm,2.53958mm,1.2694mm">
                <w:txbxContent>
                  <w:p w14:paraId="1650CD2F" w14:textId="77777777" w:rsidR="0069753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THE GOOD, THE BAD, AND THE SPARKLY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0C9D" w14:textId="77777777" w:rsidR="00BB620E" w:rsidRDefault="00BB620E">
      <w:pPr>
        <w:spacing w:after="0" w:line="240" w:lineRule="auto"/>
      </w:pPr>
      <w:r>
        <w:separator/>
      </w:r>
    </w:p>
  </w:footnote>
  <w:footnote w:type="continuationSeparator" w:id="0">
    <w:p w14:paraId="71BAB956" w14:textId="77777777" w:rsidR="00BB620E" w:rsidRDefault="00BB6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355D"/>
    <w:multiLevelType w:val="multilevel"/>
    <w:tmpl w:val="F70E6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DED25EE"/>
    <w:multiLevelType w:val="multilevel"/>
    <w:tmpl w:val="A8F89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3667617">
    <w:abstractNumId w:val="0"/>
  </w:num>
  <w:num w:numId="2" w16cid:durableId="65214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3F"/>
    <w:rsid w:val="001679B3"/>
    <w:rsid w:val="00686C6C"/>
    <w:rsid w:val="0069753F"/>
    <w:rsid w:val="00BB620E"/>
    <w:rsid w:val="00CA4CC4"/>
    <w:rsid w:val="00DB7F28"/>
    <w:rsid w:val="00EB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0BDC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4E658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679B3"/>
    <w:rPr>
      <w:i/>
      <w:iCs/>
      <w:color w:val="608E96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giemnh.org/booseum-vampires/" TargetMode="External"/><Relationship Id="rId13" Type="http://schemas.openxmlformats.org/officeDocument/2006/relationships/hyperlink" Target="https://tvtropes.org/pmwiki/pmwiki.php/Main/VampireTrop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conversation.com/more-disease-than-dracula-how-the-vampire-myth-was-born-16748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Vampire_folklore_by_reg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-britannica-com.ezproxy.lib.ou.edu/biography/Elizabeth-Bath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Leyak" TargetMode="External"/><Relationship Id="rId10" Type="http://schemas.openxmlformats.org/officeDocument/2006/relationships/hyperlink" Target="http://theconversation.com/vampire-myths-originated-with-a-real-blood-disorder-14083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topic/vampire" TargetMode="External"/><Relationship Id="rId14" Type="http://schemas.openxmlformats.org/officeDocument/2006/relationships/hyperlink" Target="https://en.wikipedia.org/wiki/Elizabeth_B%C3%A1tho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n3139ozzavmea45qhXyjNa8DeA==">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 Center</dc:creator>
  <cp:lastModifiedBy>K20 Center</cp:lastModifiedBy>
  <cp:revision>6</cp:revision>
  <dcterms:created xsi:type="dcterms:W3CDTF">2022-06-27T21:51:00Z</dcterms:created>
  <dcterms:modified xsi:type="dcterms:W3CDTF">2022-10-25T15:30:00Z</dcterms:modified>
</cp:coreProperties>
</file>