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C5459F" w14:textId="77777777" w:rsidR="00F732CC" w:rsidRPr="00BC7121" w:rsidRDefault="000E21F6">
      <w:pPr>
        <w:jc w:val="center"/>
        <w:rPr>
          <w:rFonts w:asciiTheme="majorHAnsi" w:hAnsiTheme="majorHAnsi"/>
        </w:rPr>
      </w:pPr>
      <w:r w:rsidRPr="00BC7121">
        <w:rPr>
          <w:rFonts w:asciiTheme="majorHAnsi" w:hAnsiTheme="majorHAnsi"/>
          <w:sz w:val="28"/>
          <w:szCs w:val="28"/>
        </w:rPr>
        <w:t xml:space="preserve">Our Deportment, or the Manners, Conduct, and Dress of Refined Society </w:t>
      </w:r>
    </w:p>
    <w:p w14:paraId="770CC843" w14:textId="77777777" w:rsidR="00F732CC" w:rsidRPr="00BC7121" w:rsidRDefault="000E21F6">
      <w:pPr>
        <w:jc w:val="center"/>
        <w:rPr>
          <w:rFonts w:asciiTheme="majorHAnsi" w:hAnsiTheme="majorHAnsi"/>
        </w:rPr>
      </w:pPr>
      <w:r w:rsidRPr="00BC7121">
        <w:rPr>
          <w:rFonts w:asciiTheme="majorHAnsi" w:hAnsiTheme="majorHAnsi"/>
          <w:sz w:val="28"/>
          <w:szCs w:val="28"/>
        </w:rPr>
        <w:t xml:space="preserve">By John H. Young </w:t>
      </w:r>
    </w:p>
    <w:p w14:paraId="406BBAEF" w14:textId="77777777" w:rsidR="00F732CC" w:rsidRDefault="00F732CC">
      <w:pPr>
        <w:jc w:val="center"/>
      </w:pPr>
    </w:p>
    <w:p w14:paraId="7FEF41C1" w14:textId="3DAB1670" w:rsidR="00F732CC" w:rsidRPr="00BC7121" w:rsidRDefault="000E21F6" w:rsidP="00BC7121">
      <w:pPr>
        <w:jc w:val="center"/>
        <w:rPr>
          <w:rFonts w:asciiTheme="majorHAnsi" w:hAnsiTheme="majorHAnsi"/>
        </w:rPr>
      </w:pPr>
      <w:r w:rsidRPr="00BC7121">
        <w:rPr>
          <w:rFonts w:asciiTheme="majorHAnsi" w:hAnsiTheme="majorHAnsi"/>
          <w:i/>
        </w:rPr>
        <w:t>In “Our Deportment, or the Manners, Conduct, and Dress of Refined Society” (1881) John H. Young explains the rules</w:t>
      </w:r>
      <w:r w:rsidR="00683BEE">
        <w:rPr>
          <w:rFonts w:asciiTheme="majorHAnsi" w:hAnsiTheme="majorHAnsi"/>
          <w:i/>
        </w:rPr>
        <w:t xml:space="preserve"> of etiquette during the early Nineteenth C</w:t>
      </w:r>
      <w:r w:rsidRPr="00BC7121">
        <w:rPr>
          <w:rFonts w:asciiTheme="majorHAnsi" w:hAnsiTheme="majorHAnsi"/>
          <w:i/>
        </w:rPr>
        <w:t>entury. In this excerpt, Young explains the proper etiquette for wives and husbands. After each section, you will complete a short summary of the main idea of the paragraph, specifically focusing on the roles of women and men, as described by the author.</w:t>
      </w:r>
    </w:p>
    <w:p w14:paraId="18BA8EA3" w14:textId="77777777" w:rsidR="00F732CC" w:rsidRDefault="00F732CC">
      <w:pPr>
        <w:pBdr>
          <w:top w:val="single" w:sz="4" w:space="1" w:color="auto"/>
        </w:pBdr>
      </w:pPr>
    </w:p>
    <w:p w14:paraId="47FED111" w14:textId="77777777" w:rsidR="00F732CC" w:rsidRDefault="00F732CC"/>
    <w:p w14:paraId="15A74874" w14:textId="77777777" w:rsidR="00F732CC" w:rsidRPr="00BC7121" w:rsidRDefault="000E21F6">
      <w:pPr>
        <w:rPr>
          <w:rFonts w:asciiTheme="minorHAnsi" w:hAnsiTheme="minorHAnsi"/>
        </w:rPr>
      </w:pPr>
      <w:r w:rsidRPr="00BC7121">
        <w:rPr>
          <w:rFonts w:asciiTheme="minorHAnsi" w:hAnsiTheme="minorHAnsi"/>
        </w:rPr>
        <w:t xml:space="preserve">CHAPTER XVIII </w:t>
      </w:r>
    </w:p>
    <w:p w14:paraId="4D93445C" w14:textId="77777777" w:rsidR="00F732CC" w:rsidRPr="00BC7121" w:rsidRDefault="000E21F6">
      <w:pPr>
        <w:rPr>
          <w:rFonts w:asciiTheme="minorHAnsi" w:hAnsiTheme="minorHAnsi"/>
        </w:rPr>
      </w:pPr>
      <w:r w:rsidRPr="00BC7121">
        <w:rPr>
          <w:rFonts w:asciiTheme="minorHAnsi" w:hAnsiTheme="minorHAnsi"/>
        </w:rPr>
        <w:t xml:space="preserve">Home Life and Etiquette. </w:t>
      </w:r>
    </w:p>
    <w:p w14:paraId="25B25C6F"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Home is the woman's kingdom, and there she reigns supreme. To embellish</w:t>
      </w:r>
      <w:r w:rsidRPr="00BC7121">
        <w:rPr>
          <w:rFonts w:asciiTheme="minorHAnsi" w:hAnsiTheme="minorHAnsi"/>
          <w:vertAlign w:val="superscript"/>
        </w:rPr>
        <w:footnoteReference w:id="1"/>
      </w:r>
      <w:r w:rsidRPr="00BC7121">
        <w:rPr>
          <w:rFonts w:asciiTheme="minorHAnsi" w:hAnsiTheme="minorHAnsi"/>
        </w:rPr>
        <w:t xml:space="preserve"> that home, to make happy the lives of her husband and the dear ones committed to her trust, is the honored task which it is the wife's province</w:t>
      </w:r>
      <w:r w:rsidRPr="00BC7121">
        <w:rPr>
          <w:rFonts w:asciiTheme="minorHAnsi" w:hAnsiTheme="minorHAnsi"/>
          <w:vertAlign w:val="superscript"/>
        </w:rPr>
        <w:footnoteReference w:id="2"/>
      </w:r>
      <w:r w:rsidRPr="00BC7121">
        <w:rPr>
          <w:rFonts w:asciiTheme="minorHAnsi" w:hAnsiTheme="minorHAnsi"/>
        </w:rPr>
        <w:t xml:space="preserve"> to perform. All praise be to her who so rules and governs in that kingdom, that those reared beneath her roof "shall rise up and call her blessed." [...] ; </w:t>
      </w:r>
    </w:p>
    <w:p w14:paraId="4690CE17" w14:textId="77777777" w:rsidR="00F732CC" w:rsidRPr="00BC7121" w:rsidRDefault="000E21F6">
      <w:pPr>
        <w:rPr>
          <w:rFonts w:asciiTheme="minorHAnsi" w:hAnsiTheme="minorHAnsi"/>
        </w:rPr>
      </w:pPr>
      <w:r w:rsidRPr="00BC7121">
        <w:rPr>
          <w:rFonts w:asciiTheme="minorHAnsi" w:hAnsiTheme="minorHAnsi"/>
          <w:u w:val="single"/>
        </w:rPr>
        <w:t>Stop and Jot:</w:t>
      </w:r>
    </w:p>
    <w:p w14:paraId="3C3F11F0" w14:textId="77777777" w:rsidR="00F732CC" w:rsidRPr="00BC7121" w:rsidRDefault="00F732CC">
      <w:pPr>
        <w:rPr>
          <w:rFonts w:asciiTheme="minorHAnsi" w:hAnsiTheme="minorHAnsi"/>
        </w:rPr>
      </w:pPr>
    </w:p>
    <w:p w14:paraId="5A9FE5E6" w14:textId="77777777" w:rsidR="00F732CC" w:rsidRPr="00BC7121" w:rsidRDefault="00F732CC">
      <w:pPr>
        <w:rPr>
          <w:rFonts w:asciiTheme="minorHAnsi" w:hAnsiTheme="minorHAnsi"/>
        </w:rPr>
      </w:pPr>
    </w:p>
    <w:p w14:paraId="43438DDC" w14:textId="77777777" w:rsidR="00F732CC" w:rsidRPr="00BC7121" w:rsidRDefault="00F732CC">
      <w:pPr>
        <w:rPr>
          <w:rFonts w:asciiTheme="minorHAnsi" w:hAnsiTheme="minorHAnsi"/>
        </w:rPr>
      </w:pPr>
    </w:p>
    <w:p w14:paraId="11A5FA94" w14:textId="77777777" w:rsidR="00F732CC" w:rsidRPr="00BC7121" w:rsidRDefault="00F732CC">
      <w:pPr>
        <w:rPr>
          <w:rFonts w:asciiTheme="minorHAnsi" w:hAnsiTheme="minorHAnsi"/>
        </w:rPr>
      </w:pPr>
    </w:p>
    <w:p w14:paraId="278AC873" w14:textId="77777777" w:rsidR="00F732CC" w:rsidRPr="00BC7121" w:rsidRDefault="000E21F6">
      <w:pPr>
        <w:rPr>
          <w:rFonts w:asciiTheme="minorHAnsi" w:hAnsiTheme="minorHAnsi"/>
        </w:rPr>
      </w:pPr>
      <w:r w:rsidRPr="00BC7121">
        <w:rPr>
          <w:rFonts w:asciiTheme="minorHAnsi" w:hAnsiTheme="minorHAnsi"/>
        </w:rPr>
        <w:t xml:space="preserve">THE WIFE A HELPMATE </w:t>
      </w:r>
    </w:p>
    <w:p w14:paraId="12389E99"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A wife should act openly and honorably in regard to money matters, keeping an exact account of her expenditures,</w:t>
      </w:r>
      <w:r w:rsidRPr="00BC7121">
        <w:rPr>
          <w:rFonts w:asciiTheme="minorHAnsi" w:hAnsiTheme="minorHAnsi"/>
          <w:vertAlign w:val="superscript"/>
        </w:rPr>
        <w:footnoteReference w:id="3"/>
      </w:r>
      <w:r w:rsidRPr="00BC7121">
        <w:rPr>
          <w:rFonts w:asciiTheme="minorHAnsi" w:hAnsiTheme="minorHAnsi"/>
        </w:rPr>
        <w:t xml:space="preserve"> and carefully guarding against any extravagances;</w:t>
      </w:r>
      <w:r w:rsidRPr="00BC7121">
        <w:rPr>
          <w:rFonts w:asciiTheme="minorHAnsi" w:hAnsiTheme="minorHAnsi"/>
          <w:vertAlign w:val="superscript"/>
        </w:rPr>
        <w:footnoteReference w:id="4"/>
      </w:r>
      <w:r w:rsidRPr="00BC7121">
        <w:rPr>
          <w:rFonts w:asciiTheme="minorHAnsi" w:hAnsiTheme="minorHAnsi"/>
        </w:rPr>
        <w:t>and while her husband is industriously</w:t>
      </w:r>
      <w:r w:rsidRPr="00BC7121">
        <w:rPr>
          <w:rFonts w:asciiTheme="minorHAnsi" w:hAnsiTheme="minorHAnsi"/>
          <w:vertAlign w:val="superscript"/>
        </w:rPr>
        <w:footnoteReference w:id="5"/>
      </w:r>
      <w:r w:rsidRPr="00BC7121">
        <w:rPr>
          <w:rFonts w:asciiTheme="minorHAnsi" w:hAnsiTheme="minorHAnsi"/>
        </w:rPr>
        <w:t xml:space="preserve"> at work, she should seek to encourage him, by her own frugality,</w:t>
      </w:r>
      <w:r w:rsidRPr="00BC7121">
        <w:rPr>
          <w:rFonts w:asciiTheme="minorHAnsi" w:hAnsiTheme="minorHAnsi"/>
          <w:vertAlign w:val="superscript"/>
        </w:rPr>
        <w:footnoteReference w:id="6"/>
      </w:r>
      <w:r w:rsidRPr="00BC7121">
        <w:rPr>
          <w:rFonts w:asciiTheme="minorHAnsi" w:hAnsiTheme="minorHAnsi"/>
        </w:rPr>
        <w:t xml:space="preserve"> to be economical, thrifty, enterprising and prosperous</w:t>
      </w:r>
      <w:r w:rsidRPr="00BC7121">
        <w:rPr>
          <w:rFonts w:asciiTheme="minorHAnsi" w:hAnsiTheme="minorHAnsi"/>
          <w:vertAlign w:val="superscript"/>
        </w:rPr>
        <w:footnoteReference w:id="7"/>
      </w:r>
      <w:r w:rsidRPr="00BC7121">
        <w:rPr>
          <w:rFonts w:asciiTheme="minorHAnsi" w:hAnsiTheme="minorHAnsi"/>
        </w:rPr>
        <w:t xml:space="preserve"> in his business, that he may be better enabled, as years go by and family cares press more heavily on each, to afford all the comforts and perhaps some of the luxuries of a happy home. No condition is hopeless when the wife possesses firmness, decision and economy, and no outward prosperity can counteract indolence,</w:t>
      </w:r>
      <w:r w:rsidRPr="00BC7121">
        <w:rPr>
          <w:rFonts w:asciiTheme="minorHAnsi" w:hAnsiTheme="minorHAnsi"/>
          <w:vertAlign w:val="superscript"/>
        </w:rPr>
        <w:footnoteReference w:id="8"/>
      </w:r>
      <w:r w:rsidRPr="00BC7121">
        <w:rPr>
          <w:rFonts w:asciiTheme="minorHAnsi" w:hAnsiTheme="minorHAnsi"/>
        </w:rPr>
        <w:t xml:space="preserve"> folly and extravagance at home. She should consult the disposition and tastes of her husband, and endeavor to lead him to high and noble thoughts, lofty aims, and temporal</w:t>
      </w:r>
      <w:r w:rsidRPr="00BC7121">
        <w:rPr>
          <w:rFonts w:asciiTheme="minorHAnsi" w:hAnsiTheme="minorHAnsi"/>
          <w:vertAlign w:val="superscript"/>
        </w:rPr>
        <w:footnoteReference w:id="9"/>
      </w:r>
      <w:r w:rsidRPr="00BC7121">
        <w:rPr>
          <w:rFonts w:asciiTheme="minorHAnsi" w:hAnsiTheme="minorHAnsi"/>
        </w:rPr>
        <w:t xml:space="preserve"> comfort; be ever ready to welcome him home, and in his companionship draw his thoughts from business and lead him to the enjoyment of home comforts and happiness. The influence of a good wife over her husband may be very great, if she exerts it in the right direction. She should, </w:t>
      </w:r>
      <w:r w:rsidRPr="00BC7121">
        <w:rPr>
          <w:rFonts w:asciiTheme="minorHAnsi" w:hAnsiTheme="minorHAnsi"/>
        </w:rPr>
        <w:lastRenderedPageBreak/>
        <w:t>above all things, study to learn the disposition of her husband, and if, perchance, she finds herself united to a man of quick and violent temper, the utmost discretion</w:t>
      </w:r>
      <w:r w:rsidRPr="00BC7121">
        <w:rPr>
          <w:rFonts w:asciiTheme="minorHAnsi" w:hAnsiTheme="minorHAnsi"/>
          <w:vertAlign w:val="superscript"/>
        </w:rPr>
        <w:footnoteReference w:id="10"/>
      </w:r>
      <w:r w:rsidRPr="00BC7121">
        <w:rPr>
          <w:rFonts w:asciiTheme="minorHAnsi" w:hAnsiTheme="minorHAnsi"/>
        </w:rPr>
        <w:t>, as well as perfect equanimity</w:t>
      </w:r>
      <w:r w:rsidRPr="00BC7121">
        <w:rPr>
          <w:rFonts w:asciiTheme="minorHAnsi" w:hAnsiTheme="minorHAnsi"/>
          <w:vertAlign w:val="superscript"/>
        </w:rPr>
        <w:footnoteReference w:id="11"/>
      </w:r>
      <w:r w:rsidRPr="00BC7121">
        <w:rPr>
          <w:rFonts w:asciiTheme="minorHAnsi" w:hAnsiTheme="minorHAnsi"/>
        </w:rPr>
        <w:t xml:space="preserve"> on her own part is required, for she should have such perfect control over herself as to calm his perturbed spirits. </w:t>
      </w:r>
    </w:p>
    <w:p w14:paraId="21291D9D" w14:textId="77777777" w:rsidR="00F732CC" w:rsidRPr="00BC7121" w:rsidRDefault="000E21F6">
      <w:pPr>
        <w:rPr>
          <w:rFonts w:asciiTheme="minorHAnsi" w:hAnsiTheme="minorHAnsi"/>
        </w:rPr>
      </w:pPr>
      <w:r w:rsidRPr="00BC7121">
        <w:rPr>
          <w:rFonts w:asciiTheme="minorHAnsi" w:hAnsiTheme="minorHAnsi"/>
          <w:u w:val="single"/>
        </w:rPr>
        <w:t>Stop and Jot:</w:t>
      </w:r>
    </w:p>
    <w:p w14:paraId="4161D532" w14:textId="77777777" w:rsidR="00F732CC" w:rsidRPr="00BC7121" w:rsidRDefault="00F732CC">
      <w:pPr>
        <w:rPr>
          <w:rFonts w:asciiTheme="minorHAnsi" w:hAnsiTheme="minorHAnsi"/>
        </w:rPr>
      </w:pPr>
    </w:p>
    <w:p w14:paraId="613CABBD" w14:textId="77777777" w:rsidR="00F732CC" w:rsidRPr="00BC7121" w:rsidRDefault="00F732CC">
      <w:pPr>
        <w:rPr>
          <w:rFonts w:asciiTheme="minorHAnsi" w:hAnsiTheme="minorHAnsi"/>
        </w:rPr>
      </w:pPr>
    </w:p>
    <w:p w14:paraId="6F9563EC" w14:textId="77777777" w:rsidR="00F732CC" w:rsidRPr="00BC7121" w:rsidRDefault="00F732CC">
      <w:pPr>
        <w:rPr>
          <w:rFonts w:asciiTheme="minorHAnsi" w:hAnsiTheme="minorHAnsi"/>
        </w:rPr>
      </w:pPr>
    </w:p>
    <w:p w14:paraId="51275503" w14:textId="77777777" w:rsidR="00F732CC" w:rsidRPr="00BC7121" w:rsidRDefault="00F732CC">
      <w:pPr>
        <w:rPr>
          <w:rFonts w:asciiTheme="minorHAnsi" w:hAnsiTheme="minorHAnsi"/>
        </w:rPr>
      </w:pPr>
    </w:p>
    <w:p w14:paraId="6CF52CBA" w14:textId="77777777" w:rsidR="00F732CC" w:rsidRPr="00BC7121" w:rsidRDefault="00F732CC">
      <w:pPr>
        <w:rPr>
          <w:rFonts w:asciiTheme="minorHAnsi" w:hAnsiTheme="minorHAnsi"/>
        </w:rPr>
      </w:pPr>
    </w:p>
    <w:p w14:paraId="14C1D734" w14:textId="77777777" w:rsidR="00F732CC" w:rsidRPr="00BC7121" w:rsidRDefault="00F732CC">
      <w:pPr>
        <w:rPr>
          <w:rFonts w:asciiTheme="minorHAnsi" w:hAnsiTheme="minorHAnsi"/>
        </w:rPr>
      </w:pPr>
    </w:p>
    <w:p w14:paraId="6B69B4A3" w14:textId="77777777" w:rsidR="00F732CC" w:rsidRPr="00BC7121" w:rsidRDefault="000E21F6">
      <w:pPr>
        <w:rPr>
          <w:rFonts w:asciiTheme="minorHAnsi" w:hAnsiTheme="minorHAnsi"/>
        </w:rPr>
      </w:pPr>
      <w:r w:rsidRPr="00BC7121">
        <w:rPr>
          <w:rFonts w:asciiTheme="minorHAnsi" w:hAnsiTheme="minorHAnsi"/>
        </w:rPr>
        <w:t>A HUSBAND'S DUTIES.</w:t>
      </w:r>
    </w:p>
    <w:p w14:paraId="5143CDBF"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It must not be supposed that it devolves upon the wife alone to make married life and home happy. She must be seconded in her noble efforts by him who took her from her own parental fireside and kind friends, to be his companion through life's pilgrimage. He has placed her in a new home, provided with such comforts as his means permit, and the whole current of both their lives have been changed. His constant duty to his wife is to be ever kind and attentive, to love her as he loves himself, even sacrificing his own personal comfort for her happiness. From his affection for her, there should grow out a friendship and fellowship, such as is possessed for no other person. His evenings and spare moments should be devoted to her, and these should be used for their intellectual, moral and social advancement.</w:t>
      </w:r>
    </w:p>
    <w:p w14:paraId="3138EE08" w14:textId="77777777" w:rsidR="00F732CC" w:rsidRPr="00BC7121" w:rsidRDefault="000E21F6">
      <w:pPr>
        <w:rPr>
          <w:rFonts w:asciiTheme="minorHAnsi" w:hAnsiTheme="minorHAnsi"/>
        </w:rPr>
      </w:pPr>
      <w:r w:rsidRPr="00BC7121">
        <w:rPr>
          <w:rFonts w:asciiTheme="minorHAnsi" w:hAnsiTheme="minorHAnsi"/>
          <w:u w:val="single"/>
        </w:rPr>
        <w:t>Stop and Jot:</w:t>
      </w:r>
    </w:p>
    <w:p w14:paraId="701073FB" w14:textId="77777777" w:rsidR="00F732CC" w:rsidRPr="00BC7121" w:rsidRDefault="00F732CC">
      <w:pPr>
        <w:rPr>
          <w:rFonts w:asciiTheme="minorHAnsi" w:hAnsiTheme="minorHAnsi"/>
        </w:rPr>
      </w:pPr>
    </w:p>
    <w:p w14:paraId="423E6489" w14:textId="77777777" w:rsidR="00F732CC" w:rsidRPr="00BC7121" w:rsidRDefault="00F732CC">
      <w:pPr>
        <w:rPr>
          <w:rFonts w:asciiTheme="minorHAnsi" w:hAnsiTheme="minorHAnsi"/>
        </w:rPr>
      </w:pPr>
    </w:p>
    <w:p w14:paraId="6EA3BB73" w14:textId="77777777" w:rsidR="00F732CC" w:rsidRPr="00BC7121" w:rsidRDefault="00F732CC">
      <w:pPr>
        <w:rPr>
          <w:rFonts w:asciiTheme="minorHAnsi" w:hAnsiTheme="minorHAnsi"/>
        </w:rPr>
      </w:pPr>
    </w:p>
    <w:p w14:paraId="1A5B2942" w14:textId="77777777" w:rsidR="00F732CC" w:rsidRPr="00BC7121" w:rsidRDefault="00F732CC">
      <w:pPr>
        <w:rPr>
          <w:rFonts w:asciiTheme="minorHAnsi" w:hAnsiTheme="minorHAnsi"/>
        </w:rPr>
      </w:pPr>
    </w:p>
    <w:p w14:paraId="364A93D5" w14:textId="77777777" w:rsidR="00F732CC" w:rsidRPr="00BC7121" w:rsidRDefault="00F732CC">
      <w:pPr>
        <w:rPr>
          <w:rFonts w:asciiTheme="minorHAnsi" w:hAnsiTheme="minorHAnsi"/>
        </w:rPr>
      </w:pPr>
    </w:p>
    <w:p w14:paraId="66161776"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 xml:space="preserve"> The cares and anxieties of business should not exclude the attentions due to wife and family, while he should carefully keep her informed of the condition of his business affairs. Many a wife is capable of giving her husband important advice about various details of his business, and if she knows the condition of his pecuniary</w:t>
      </w:r>
      <w:r w:rsidRPr="00BC7121">
        <w:rPr>
          <w:rFonts w:asciiTheme="minorHAnsi" w:hAnsiTheme="minorHAnsi"/>
          <w:vertAlign w:val="superscript"/>
        </w:rPr>
        <w:footnoteReference w:id="12"/>
      </w:r>
      <w:r w:rsidRPr="00BC7121">
        <w:rPr>
          <w:rFonts w:asciiTheme="minorHAnsi" w:hAnsiTheme="minorHAnsi"/>
        </w:rPr>
        <w:t xml:space="preserve"> affairs, she will be able to govern her expenditures</w:t>
      </w:r>
      <w:r w:rsidRPr="00BC7121">
        <w:rPr>
          <w:rFonts w:asciiTheme="minorHAnsi" w:hAnsiTheme="minorHAnsi"/>
          <w:vertAlign w:val="superscript"/>
        </w:rPr>
        <w:footnoteReference w:id="13"/>
      </w:r>
      <w:r w:rsidRPr="00BC7121">
        <w:rPr>
          <w:rFonts w:asciiTheme="minorHAnsi" w:hAnsiTheme="minorHAnsi"/>
        </w:rPr>
        <w:t xml:space="preserve"> accordingly.</w:t>
      </w:r>
    </w:p>
    <w:p w14:paraId="788EF5D6" w14:textId="77777777" w:rsidR="00F732CC" w:rsidRPr="00BC7121" w:rsidRDefault="000E21F6">
      <w:pPr>
        <w:rPr>
          <w:rFonts w:asciiTheme="minorHAnsi" w:hAnsiTheme="minorHAnsi"/>
        </w:rPr>
      </w:pPr>
      <w:r w:rsidRPr="00BC7121">
        <w:rPr>
          <w:rFonts w:asciiTheme="minorHAnsi" w:hAnsiTheme="minorHAnsi"/>
          <w:u w:val="single"/>
        </w:rPr>
        <w:t>Stop and Jot:</w:t>
      </w:r>
    </w:p>
    <w:p w14:paraId="1F7A0922" w14:textId="77777777" w:rsidR="00F732CC" w:rsidRPr="00BC7121" w:rsidRDefault="00F732CC">
      <w:pPr>
        <w:rPr>
          <w:rFonts w:asciiTheme="minorHAnsi" w:hAnsiTheme="minorHAnsi"/>
        </w:rPr>
      </w:pPr>
    </w:p>
    <w:p w14:paraId="27BD1088" w14:textId="77777777" w:rsidR="00F732CC" w:rsidRPr="00BC7121" w:rsidRDefault="00F732CC">
      <w:pPr>
        <w:rPr>
          <w:rFonts w:asciiTheme="minorHAnsi" w:hAnsiTheme="minorHAnsi"/>
        </w:rPr>
      </w:pPr>
    </w:p>
    <w:p w14:paraId="1B2FE735" w14:textId="77777777" w:rsidR="00F732CC" w:rsidRPr="00BC7121" w:rsidRDefault="00F732CC">
      <w:pPr>
        <w:rPr>
          <w:rFonts w:asciiTheme="minorHAnsi" w:hAnsiTheme="minorHAnsi"/>
        </w:rPr>
      </w:pPr>
    </w:p>
    <w:p w14:paraId="17C59FC4" w14:textId="77777777" w:rsidR="00F732CC" w:rsidRPr="00BC7121" w:rsidRDefault="00F732CC">
      <w:pPr>
        <w:rPr>
          <w:rFonts w:asciiTheme="minorHAnsi" w:hAnsiTheme="minorHAnsi"/>
        </w:rPr>
      </w:pPr>
    </w:p>
    <w:p w14:paraId="138EEEEF" w14:textId="77777777" w:rsidR="00F732CC" w:rsidRPr="00BC7121" w:rsidRDefault="00F732CC">
      <w:pPr>
        <w:rPr>
          <w:rFonts w:asciiTheme="minorHAnsi" w:hAnsiTheme="minorHAnsi"/>
        </w:rPr>
      </w:pPr>
    </w:p>
    <w:p w14:paraId="6D70FA4C" w14:textId="77777777" w:rsidR="00F732CC" w:rsidRPr="00BC7121" w:rsidRDefault="00F732CC">
      <w:pPr>
        <w:rPr>
          <w:rFonts w:asciiTheme="minorHAnsi" w:hAnsiTheme="minorHAnsi"/>
        </w:rPr>
      </w:pPr>
    </w:p>
    <w:p w14:paraId="223F2DA6"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 xml:space="preserve"> It is the husband's duty to join with his wife in all her endeavors to instruct her children, to defer all matters pertaining to their discipline to her, aiding her in this respect as she requires it. In household matters the wife rules predominant, and he should never interfere with her authority and government in this sphere. It is his duty and should be his pleasure to accompany her to church, to social gatherings, to lectures and such places of entertainment as they both mutually enjoy and appreciate. In </w:t>
      </w:r>
      <w:proofErr w:type="gramStart"/>
      <w:r w:rsidRPr="00BC7121">
        <w:rPr>
          <w:rFonts w:asciiTheme="minorHAnsi" w:hAnsiTheme="minorHAnsi"/>
        </w:rPr>
        <w:t>fact</w:t>
      </w:r>
      <w:proofErr w:type="gramEnd"/>
      <w:r w:rsidRPr="00BC7121">
        <w:rPr>
          <w:rFonts w:asciiTheme="minorHAnsi" w:hAnsiTheme="minorHAnsi"/>
        </w:rPr>
        <w:t xml:space="preserve"> he ought not to attend a social gathering unless accompanied by his wife, nor go to an evening entertainment without her. If it is not a fit place for his wife to attend, neither is it fit for him.</w:t>
      </w:r>
    </w:p>
    <w:p w14:paraId="6CC6EC7A" w14:textId="77777777" w:rsidR="00F732CC" w:rsidRPr="00BC7121" w:rsidRDefault="000E21F6">
      <w:pPr>
        <w:rPr>
          <w:rFonts w:asciiTheme="minorHAnsi" w:hAnsiTheme="minorHAnsi"/>
        </w:rPr>
      </w:pPr>
      <w:r w:rsidRPr="00BC7121">
        <w:rPr>
          <w:rFonts w:asciiTheme="minorHAnsi" w:hAnsiTheme="minorHAnsi"/>
          <w:u w:val="single"/>
        </w:rPr>
        <w:t>Stop and Jot:</w:t>
      </w:r>
    </w:p>
    <w:p w14:paraId="266B06D9" w14:textId="77777777" w:rsidR="00F732CC" w:rsidRPr="00BC7121" w:rsidRDefault="00F732CC">
      <w:pPr>
        <w:rPr>
          <w:rFonts w:asciiTheme="minorHAnsi" w:hAnsiTheme="minorHAnsi"/>
        </w:rPr>
      </w:pPr>
    </w:p>
    <w:p w14:paraId="72F2767D" w14:textId="77777777" w:rsidR="00F732CC" w:rsidRPr="00BC7121" w:rsidRDefault="00F732CC">
      <w:pPr>
        <w:rPr>
          <w:rFonts w:asciiTheme="minorHAnsi" w:hAnsiTheme="minorHAnsi"/>
        </w:rPr>
      </w:pPr>
    </w:p>
    <w:p w14:paraId="5AB89A6F" w14:textId="77777777" w:rsidR="00F732CC" w:rsidRPr="00BC7121" w:rsidRDefault="00F732CC">
      <w:pPr>
        <w:rPr>
          <w:rFonts w:asciiTheme="minorHAnsi" w:hAnsiTheme="minorHAnsi"/>
        </w:rPr>
      </w:pPr>
    </w:p>
    <w:p w14:paraId="77098C6E" w14:textId="77777777" w:rsidR="00F732CC" w:rsidRPr="00BC7121" w:rsidRDefault="00F732CC">
      <w:pPr>
        <w:rPr>
          <w:rFonts w:asciiTheme="minorHAnsi" w:hAnsiTheme="minorHAnsi"/>
        </w:rPr>
      </w:pPr>
    </w:p>
    <w:p w14:paraId="445D5EAF" w14:textId="77777777" w:rsidR="00F732CC" w:rsidRPr="00BC7121" w:rsidRDefault="00F732CC">
      <w:pPr>
        <w:rPr>
          <w:rFonts w:asciiTheme="minorHAnsi" w:hAnsiTheme="minorHAnsi"/>
        </w:rPr>
      </w:pPr>
    </w:p>
    <w:p w14:paraId="4D0629D4" w14:textId="77777777" w:rsidR="00F732CC" w:rsidRPr="00BC7121" w:rsidRDefault="00F732CC">
      <w:pPr>
        <w:rPr>
          <w:rFonts w:asciiTheme="minorHAnsi" w:hAnsiTheme="minorHAnsi"/>
        </w:rPr>
      </w:pPr>
    </w:p>
    <w:p w14:paraId="007F8415"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 xml:space="preserve"> While he should give his wife his perfect confidence in her faithfulness, trusting implicitly to her honor at all times and in all places, he should, on his part, remain faithful and constant to her, and give her no cause of complaint. He should pass by unnoticed any disagreeable peculiarities</w:t>
      </w:r>
      <w:r w:rsidRPr="00BC7121">
        <w:rPr>
          <w:rFonts w:asciiTheme="minorHAnsi" w:hAnsiTheme="minorHAnsi"/>
          <w:vertAlign w:val="superscript"/>
        </w:rPr>
        <w:footnoteReference w:id="14"/>
      </w:r>
      <w:r w:rsidRPr="00BC7121">
        <w:rPr>
          <w:rFonts w:asciiTheme="minorHAnsi" w:hAnsiTheme="minorHAnsi"/>
        </w:rPr>
        <w:t xml:space="preserve">  and mistakes, taking care at the proper time, and without giving offense, to remind her of them, with the idea of having her correct them. He should never seek to break her of any disagreeable habits or peculiarities she may possess, by ridiculing them. He should encourage her in all her schemes for promoting the welfare of her household, or in laudable</w:t>
      </w:r>
      <w:r w:rsidRPr="00BC7121">
        <w:rPr>
          <w:rFonts w:asciiTheme="minorHAnsi" w:hAnsiTheme="minorHAnsi"/>
          <w:vertAlign w:val="superscript"/>
        </w:rPr>
        <w:footnoteReference w:id="15"/>
      </w:r>
      <w:r w:rsidRPr="00BC7121">
        <w:rPr>
          <w:rFonts w:asciiTheme="minorHAnsi" w:hAnsiTheme="minorHAnsi"/>
        </w:rPr>
        <w:t xml:space="preserve"> endeavors to promote the happiness of others, by engaging in such works of benevolence and charity as the duties of her home will allow her to perform. </w:t>
      </w:r>
    </w:p>
    <w:p w14:paraId="36FAD9D8" w14:textId="77777777" w:rsidR="00F732CC" w:rsidRPr="00BC7121" w:rsidRDefault="000E21F6">
      <w:pPr>
        <w:rPr>
          <w:rFonts w:asciiTheme="minorHAnsi" w:hAnsiTheme="minorHAnsi"/>
        </w:rPr>
      </w:pPr>
      <w:r w:rsidRPr="00BC7121">
        <w:rPr>
          <w:rFonts w:asciiTheme="minorHAnsi" w:hAnsiTheme="minorHAnsi"/>
          <w:u w:val="single"/>
        </w:rPr>
        <w:t>Stop and Jot:</w:t>
      </w:r>
    </w:p>
    <w:p w14:paraId="5084007F" w14:textId="77777777" w:rsidR="00F732CC" w:rsidRPr="00BC7121" w:rsidRDefault="00F732CC">
      <w:pPr>
        <w:rPr>
          <w:rFonts w:asciiTheme="minorHAnsi" w:hAnsiTheme="minorHAnsi"/>
        </w:rPr>
      </w:pPr>
    </w:p>
    <w:p w14:paraId="7313E2F2" w14:textId="77777777" w:rsidR="00F732CC" w:rsidRPr="00BC7121" w:rsidRDefault="00F732CC">
      <w:pPr>
        <w:rPr>
          <w:rFonts w:asciiTheme="minorHAnsi" w:hAnsiTheme="minorHAnsi"/>
        </w:rPr>
      </w:pPr>
    </w:p>
    <w:p w14:paraId="5CF663CF" w14:textId="77777777" w:rsidR="00F732CC" w:rsidRPr="00BC7121" w:rsidRDefault="00F732CC">
      <w:pPr>
        <w:rPr>
          <w:rFonts w:asciiTheme="minorHAnsi" w:hAnsiTheme="minorHAnsi"/>
        </w:rPr>
      </w:pPr>
    </w:p>
    <w:p w14:paraId="735FECD0" w14:textId="77777777" w:rsidR="00F732CC" w:rsidRPr="00BC7121" w:rsidRDefault="00F732CC">
      <w:pPr>
        <w:rPr>
          <w:rFonts w:asciiTheme="minorHAnsi" w:hAnsiTheme="minorHAnsi"/>
        </w:rPr>
      </w:pPr>
    </w:p>
    <w:p w14:paraId="420CE7FD" w14:textId="77777777" w:rsidR="00F732CC" w:rsidRPr="00BC7121" w:rsidRDefault="00F732CC">
      <w:pPr>
        <w:rPr>
          <w:rFonts w:asciiTheme="minorHAnsi" w:hAnsiTheme="minorHAnsi"/>
        </w:rPr>
      </w:pPr>
    </w:p>
    <w:p w14:paraId="042CBBA4" w14:textId="77777777" w:rsidR="00F732CC" w:rsidRPr="00BC7121" w:rsidRDefault="000E21F6">
      <w:pPr>
        <w:numPr>
          <w:ilvl w:val="0"/>
          <w:numId w:val="1"/>
        </w:numPr>
        <w:ind w:hanging="360"/>
        <w:contextualSpacing/>
        <w:rPr>
          <w:rFonts w:asciiTheme="minorHAnsi" w:hAnsiTheme="minorHAnsi"/>
        </w:rPr>
      </w:pPr>
      <w:r w:rsidRPr="00BC7121">
        <w:rPr>
          <w:rFonts w:asciiTheme="minorHAnsi" w:hAnsiTheme="minorHAnsi"/>
        </w:rPr>
        <w:t>The husband, in fact, should act toward his wife as becomes a perfect gentleman, regarding her as the "best lady in the land," to whom, above all other earthly beings, he owes paramount allegiance. If he so endeavors to act, his good sense and judgment will dictate to him the many little courtesies which are due her, and which every good wife cannot fail to appreciate. The observance of the rules of politeness are nowhere more desirable than in the domestic circle, between husband and wife, parents and children.</w:t>
      </w:r>
    </w:p>
    <w:p w14:paraId="5DDD3390" w14:textId="2E807463" w:rsidR="00F732CC" w:rsidRDefault="000E21F6">
      <w:pPr>
        <w:rPr>
          <w:rFonts w:asciiTheme="minorHAnsi" w:hAnsiTheme="minorHAnsi"/>
        </w:rPr>
      </w:pPr>
      <w:r w:rsidRPr="00BC7121">
        <w:rPr>
          <w:rFonts w:asciiTheme="minorHAnsi" w:hAnsiTheme="minorHAnsi"/>
        </w:rPr>
        <w:t xml:space="preserve"> </w:t>
      </w:r>
      <w:r w:rsidRPr="00BC7121">
        <w:rPr>
          <w:rFonts w:asciiTheme="minorHAnsi" w:hAnsiTheme="minorHAnsi"/>
          <w:u w:val="single"/>
        </w:rPr>
        <w:t>Stop and Jot:</w:t>
      </w:r>
    </w:p>
    <w:p w14:paraId="10FDB59C" w14:textId="77777777" w:rsidR="00BC7121" w:rsidRPr="00BC7121" w:rsidRDefault="00BC7121">
      <w:pPr>
        <w:rPr>
          <w:rFonts w:asciiTheme="minorHAnsi" w:hAnsiTheme="minorHAnsi"/>
        </w:rPr>
      </w:pPr>
    </w:p>
    <w:p w14:paraId="2404FC57" w14:textId="77777777" w:rsidR="00683BEE" w:rsidRDefault="00683BEE" w:rsidP="0079791A">
      <w:pPr>
        <w:jc w:val="center"/>
        <w:rPr>
          <w:rFonts w:asciiTheme="majorHAnsi" w:hAnsiTheme="majorHAnsi"/>
          <w:sz w:val="28"/>
          <w:szCs w:val="28"/>
        </w:rPr>
      </w:pPr>
    </w:p>
    <w:p w14:paraId="14A67F8A" w14:textId="62333F3C" w:rsidR="00683BEE" w:rsidRPr="00683BEE" w:rsidRDefault="00683BEE" w:rsidP="0079791A">
      <w:pPr>
        <w:jc w:val="center"/>
        <w:rPr>
          <w:rFonts w:asciiTheme="majorHAnsi" w:hAnsiTheme="majorHAnsi"/>
        </w:rPr>
      </w:pPr>
      <w:r>
        <w:rPr>
          <w:rFonts w:asciiTheme="majorHAnsi" w:hAnsiTheme="majorHAnsi"/>
        </w:rPr>
        <w:lastRenderedPageBreak/>
        <w:t>Name:</w:t>
      </w:r>
      <w:r w:rsidR="00723870">
        <w:rPr>
          <w:rFonts w:asciiTheme="majorHAnsi" w:hAnsiTheme="majorHAnsi"/>
        </w:rPr>
        <w:t xml:space="preserve"> </w:t>
      </w:r>
      <w:r>
        <w:rPr>
          <w:rFonts w:asciiTheme="majorHAnsi" w:hAnsiTheme="majorHAnsi"/>
        </w:rPr>
        <w:t>____________________________________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  ____________________</w:t>
      </w:r>
      <w:r>
        <w:rPr>
          <w:rFonts w:asciiTheme="majorHAnsi" w:hAnsiTheme="majorHAnsi"/>
        </w:rPr>
        <w:tab/>
      </w:r>
      <w:r>
        <w:rPr>
          <w:rFonts w:asciiTheme="majorHAnsi" w:hAnsiTheme="majorHAnsi"/>
        </w:rPr>
        <w:tab/>
      </w:r>
    </w:p>
    <w:p w14:paraId="796BE7A8" w14:textId="1B2F9CE5" w:rsidR="0079791A" w:rsidRPr="00723870" w:rsidRDefault="00AC5B35" w:rsidP="0079791A">
      <w:pPr>
        <w:jc w:val="center"/>
        <w:rPr>
          <w:rFonts w:asciiTheme="majorHAnsi" w:hAnsiTheme="majorHAnsi"/>
          <w:sz w:val="28"/>
          <w:szCs w:val="28"/>
        </w:rPr>
      </w:pPr>
      <w:r w:rsidRPr="00723870">
        <w:rPr>
          <w:rFonts w:asciiTheme="majorHAnsi" w:hAnsiTheme="majorHAnsi"/>
          <w:sz w:val="28"/>
          <w:szCs w:val="28"/>
        </w:rPr>
        <w:t>Roles and Expectations of Women and Men</w:t>
      </w:r>
    </w:p>
    <w:p w14:paraId="3952BA18" w14:textId="5A5257F3" w:rsidR="00AC5B35" w:rsidRPr="00BC7121" w:rsidRDefault="00683BEE" w:rsidP="0079791A">
      <w:pPr>
        <w:jc w:val="center"/>
        <w:rPr>
          <w:rFonts w:asciiTheme="minorHAnsi" w:hAnsiTheme="minorHAnsi"/>
          <w:i/>
        </w:rPr>
      </w:pPr>
      <w:r>
        <w:rPr>
          <w:rFonts w:asciiTheme="minorHAnsi" w:hAnsiTheme="minorHAnsi"/>
          <w:i/>
        </w:rPr>
        <w:t>As described</w:t>
      </w:r>
      <w:r w:rsidR="00AC5B35" w:rsidRPr="00BC7121">
        <w:rPr>
          <w:rFonts w:asciiTheme="minorHAnsi" w:hAnsiTheme="minorHAnsi"/>
          <w:i/>
        </w:rPr>
        <w:t xml:space="preserve"> by John H. Young in “Our Deportment, or the Manners, Conduct, and Dress of Refined Society”</w:t>
      </w:r>
    </w:p>
    <w:tbl>
      <w:tblPr>
        <w:tblStyle w:val="TableGrid"/>
        <w:tblW w:w="0" w:type="auto"/>
        <w:tblLook w:val="04A0" w:firstRow="1" w:lastRow="0" w:firstColumn="1" w:lastColumn="0" w:noHBand="0" w:noVBand="1"/>
      </w:tblPr>
      <w:tblGrid>
        <w:gridCol w:w="5286"/>
        <w:gridCol w:w="5286"/>
      </w:tblGrid>
      <w:tr w:rsidR="00AC5B35" w:rsidRPr="00BC7121" w14:paraId="7AD745DE" w14:textId="77777777" w:rsidTr="00723870">
        <w:trPr>
          <w:trHeight w:val="278"/>
        </w:trPr>
        <w:tc>
          <w:tcPr>
            <w:tcW w:w="5286" w:type="dxa"/>
          </w:tcPr>
          <w:p w14:paraId="2CF3F278" w14:textId="07267850" w:rsidR="00AC5B35" w:rsidRPr="00BC7121" w:rsidRDefault="00AC5B35" w:rsidP="00AC5B35">
            <w:pPr>
              <w:jc w:val="center"/>
              <w:rPr>
                <w:rFonts w:asciiTheme="minorHAnsi" w:hAnsiTheme="minorHAnsi"/>
                <w:sz w:val="24"/>
                <w:szCs w:val="24"/>
              </w:rPr>
            </w:pPr>
            <w:r w:rsidRPr="00BC7121">
              <w:rPr>
                <w:rFonts w:asciiTheme="minorHAnsi" w:hAnsiTheme="minorHAnsi"/>
                <w:sz w:val="24"/>
                <w:szCs w:val="24"/>
              </w:rPr>
              <w:t>Roles and Expectations of Women</w:t>
            </w:r>
          </w:p>
        </w:tc>
        <w:tc>
          <w:tcPr>
            <w:tcW w:w="5286" w:type="dxa"/>
          </w:tcPr>
          <w:p w14:paraId="25A9B6D1" w14:textId="365881A8" w:rsidR="00AC5B35" w:rsidRPr="00BC7121" w:rsidRDefault="00AC5B35" w:rsidP="00AC5B35">
            <w:pPr>
              <w:jc w:val="center"/>
              <w:rPr>
                <w:rFonts w:asciiTheme="minorHAnsi" w:hAnsiTheme="minorHAnsi"/>
                <w:i/>
              </w:rPr>
            </w:pPr>
            <w:r w:rsidRPr="00BC7121">
              <w:rPr>
                <w:rFonts w:asciiTheme="minorHAnsi" w:hAnsiTheme="minorHAnsi"/>
                <w:sz w:val="24"/>
                <w:szCs w:val="24"/>
              </w:rPr>
              <w:t>Roles and Expectations of Men</w:t>
            </w:r>
          </w:p>
        </w:tc>
      </w:tr>
      <w:tr w:rsidR="00AC5B35" w:rsidRPr="00BC7121" w14:paraId="3F1441A0" w14:textId="77777777" w:rsidTr="00723870">
        <w:trPr>
          <w:trHeight w:val="8891"/>
        </w:trPr>
        <w:tc>
          <w:tcPr>
            <w:tcW w:w="5286" w:type="dxa"/>
          </w:tcPr>
          <w:p w14:paraId="7C72E597" w14:textId="77777777" w:rsidR="00AC5B35" w:rsidRPr="00BC7121" w:rsidRDefault="00AC5B35" w:rsidP="00AC5B35">
            <w:pPr>
              <w:rPr>
                <w:rFonts w:asciiTheme="minorHAnsi" w:hAnsiTheme="minorHAnsi"/>
                <w:i/>
              </w:rPr>
            </w:pPr>
          </w:p>
          <w:p w14:paraId="5EDED0B5" w14:textId="77777777" w:rsidR="00AC5B35" w:rsidRPr="00BC7121" w:rsidRDefault="00AC5B35" w:rsidP="00AC5B35">
            <w:pPr>
              <w:rPr>
                <w:rFonts w:asciiTheme="minorHAnsi" w:hAnsiTheme="minorHAnsi"/>
                <w:i/>
              </w:rPr>
            </w:pPr>
          </w:p>
          <w:p w14:paraId="24F99D87" w14:textId="77777777" w:rsidR="00AC5B35" w:rsidRPr="00BC7121" w:rsidRDefault="00AC5B35" w:rsidP="00AC5B35">
            <w:pPr>
              <w:rPr>
                <w:rFonts w:asciiTheme="minorHAnsi" w:hAnsiTheme="minorHAnsi"/>
                <w:i/>
              </w:rPr>
            </w:pPr>
          </w:p>
          <w:p w14:paraId="171CFB7E" w14:textId="77777777" w:rsidR="00AC5B35" w:rsidRPr="00BC7121" w:rsidRDefault="00AC5B35" w:rsidP="00AC5B35">
            <w:pPr>
              <w:rPr>
                <w:rFonts w:asciiTheme="minorHAnsi" w:hAnsiTheme="minorHAnsi"/>
                <w:i/>
              </w:rPr>
            </w:pPr>
          </w:p>
          <w:p w14:paraId="4DE8D422" w14:textId="77777777" w:rsidR="00AC5B35" w:rsidRPr="00BC7121" w:rsidRDefault="00AC5B35" w:rsidP="00AC5B35">
            <w:pPr>
              <w:rPr>
                <w:rFonts w:asciiTheme="minorHAnsi" w:hAnsiTheme="minorHAnsi"/>
                <w:i/>
              </w:rPr>
            </w:pPr>
          </w:p>
          <w:p w14:paraId="781F0180" w14:textId="77777777" w:rsidR="00AC5B35" w:rsidRPr="00BC7121" w:rsidRDefault="00AC5B35" w:rsidP="00AC5B35">
            <w:pPr>
              <w:rPr>
                <w:rFonts w:asciiTheme="minorHAnsi" w:hAnsiTheme="minorHAnsi"/>
                <w:i/>
              </w:rPr>
            </w:pPr>
          </w:p>
          <w:p w14:paraId="588993F1" w14:textId="77777777" w:rsidR="00AC5B35" w:rsidRPr="00BC7121" w:rsidRDefault="00AC5B35" w:rsidP="00AC5B35">
            <w:pPr>
              <w:rPr>
                <w:rFonts w:asciiTheme="minorHAnsi" w:hAnsiTheme="minorHAnsi"/>
                <w:i/>
              </w:rPr>
            </w:pPr>
          </w:p>
          <w:p w14:paraId="30FD7BEA" w14:textId="77777777" w:rsidR="00AC5B35" w:rsidRPr="00BC7121" w:rsidRDefault="00AC5B35" w:rsidP="00AC5B35">
            <w:pPr>
              <w:rPr>
                <w:rFonts w:asciiTheme="minorHAnsi" w:hAnsiTheme="minorHAnsi"/>
                <w:i/>
              </w:rPr>
            </w:pPr>
          </w:p>
          <w:p w14:paraId="0787810D" w14:textId="77777777" w:rsidR="00AC5B35" w:rsidRPr="00BC7121" w:rsidRDefault="00AC5B35" w:rsidP="00AC5B35">
            <w:pPr>
              <w:rPr>
                <w:rFonts w:asciiTheme="minorHAnsi" w:hAnsiTheme="minorHAnsi"/>
                <w:i/>
              </w:rPr>
            </w:pPr>
          </w:p>
          <w:p w14:paraId="746E764F" w14:textId="77777777" w:rsidR="00AC5B35" w:rsidRPr="00BC7121" w:rsidRDefault="00AC5B35" w:rsidP="00AC5B35">
            <w:pPr>
              <w:rPr>
                <w:rFonts w:asciiTheme="minorHAnsi" w:hAnsiTheme="minorHAnsi"/>
                <w:i/>
              </w:rPr>
            </w:pPr>
          </w:p>
          <w:p w14:paraId="4CBDA371" w14:textId="77777777" w:rsidR="00AC5B35" w:rsidRPr="00BC7121" w:rsidRDefault="00AC5B35" w:rsidP="00AC5B35">
            <w:pPr>
              <w:rPr>
                <w:rFonts w:asciiTheme="minorHAnsi" w:hAnsiTheme="minorHAnsi"/>
                <w:i/>
              </w:rPr>
            </w:pPr>
          </w:p>
          <w:p w14:paraId="223411E0" w14:textId="77777777" w:rsidR="00AC5B35" w:rsidRPr="00BC7121" w:rsidRDefault="00AC5B35" w:rsidP="00AC5B35">
            <w:pPr>
              <w:rPr>
                <w:rFonts w:asciiTheme="minorHAnsi" w:hAnsiTheme="minorHAnsi"/>
                <w:i/>
              </w:rPr>
            </w:pPr>
          </w:p>
          <w:p w14:paraId="429E8076" w14:textId="77777777" w:rsidR="00AC5B35" w:rsidRPr="00BC7121" w:rsidRDefault="00AC5B35" w:rsidP="00AC5B35">
            <w:pPr>
              <w:rPr>
                <w:rFonts w:asciiTheme="minorHAnsi" w:hAnsiTheme="minorHAnsi"/>
                <w:i/>
              </w:rPr>
            </w:pPr>
          </w:p>
          <w:p w14:paraId="55B310A6" w14:textId="77777777" w:rsidR="00AC5B35" w:rsidRPr="00BC7121" w:rsidRDefault="00AC5B35" w:rsidP="00AC5B35">
            <w:pPr>
              <w:rPr>
                <w:rFonts w:asciiTheme="minorHAnsi" w:hAnsiTheme="minorHAnsi"/>
                <w:i/>
              </w:rPr>
            </w:pPr>
          </w:p>
          <w:p w14:paraId="51928BB7" w14:textId="77777777" w:rsidR="00AC5B35" w:rsidRPr="00BC7121" w:rsidRDefault="00AC5B35" w:rsidP="00AC5B35">
            <w:pPr>
              <w:rPr>
                <w:rFonts w:asciiTheme="minorHAnsi" w:hAnsiTheme="minorHAnsi"/>
                <w:i/>
              </w:rPr>
            </w:pPr>
          </w:p>
          <w:p w14:paraId="7E06DC65" w14:textId="77777777" w:rsidR="00AC5B35" w:rsidRPr="00BC7121" w:rsidRDefault="00AC5B35" w:rsidP="00AC5B35">
            <w:pPr>
              <w:rPr>
                <w:rFonts w:asciiTheme="minorHAnsi" w:hAnsiTheme="minorHAnsi"/>
                <w:i/>
              </w:rPr>
            </w:pPr>
          </w:p>
          <w:p w14:paraId="684204A0" w14:textId="77777777" w:rsidR="00AC5B35" w:rsidRPr="00BC7121" w:rsidRDefault="00AC5B35" w:rsidP="00AC5B35">
            <w:pPr>
              <w:rPr>
                <w:rFonts w:asciiTheme="minorHAnsi" w:hAnsiTheme="minorHAnsi"/>
                <w:i/>
              </w:rPr>
            </w:pPr>
          </w:p>
          <w:p w14:paraId="47B86ABB" w14:textId="77777777" w:rsidR="00AC5B35" w:rsidRPr="00BC7121" w:rsidRDefault="00AC5B35" w:rsidP="00AC5B35">
            <w:pPr>
              <w:rPr>
                <w:rFonts w:asciiTheme="minorHAnsi" w:hAnsiTheme="minorHAnsi"/>
                <w:i/>
              </w:rPr>
            </w:pPr>
          </w:p>
          <w:p w14:paraId="08E36466" w14:textId="77777777" w:rsidR="00AC5B35" w:rsidRPr="00BC7121" w:rsidRDefault="00AC5B35" w:rsidP="00AC5B35">
            <w:pPr>
              <w:rPr>
                <w:rFonts w:asciiTheme="minorHAnsi" w:hAnsiTheme="minorHAnsi"/>
                <w:i/>
              </w:rPr>
            </w:pPr>
          </w:p>
          <w:p w14:paraId="168F5614" w14:textId="77777777" w:rsidR="00AC5B35" w:rsidRPr="00BC7121" w:rsidRDefault="00AC5B35" w:rsidP="00AC5B35">
            <w:pPr>
              <w:rPr>
                <w:rFonts w:asciiTheme="minorHAnsi" w:hAnsiTheme="minorHAnsi"/>
                <w:i/>
              </w:rPr>
            </w:pPr>
          </w:p>
          <w:p w14:paraId="13E5F983" w14:textId="77777777" w:rsidR="00AC5B35" w:rsidRPr="00BC7121" w:rsidRDefault="00AC5B35" w:rsidP="00AC5B35">
            <w:pPr>
              <w:rPr>
                <w:rFonts w:asciiTheme="minorHAnsi" w:hAnsiTheme="minorHAnsi"/>
                <w:i/>
              </w:rPr>
            </w:pPr>
          </w:p>
          <w:p w14:paraId="78A1CB90" w14:textId="77777777" w:rsidR="00AC5B35" w:rsidRPr="00BC7121" w:rsidRDefault="00AC5B35" w:rsidP="00AC5B35">
            <w:pPr>
              <w:rPr>
                <w:rFonts w:asciiTheme="minorHAnsi" w:hAnsiTheme="minorHAnsi"/>
                <w:i/>
              </w:rPr>
            </w:pPr>
          </w:p>
          <w:p w14:paraId="720B3D42" w14:textId="77777777" w:rsidR="00AC5B35" w:rsidRPr="00BC7121" w:rsidRDefault="00AC5B35" w:rsidP="00AC5B35">
            <w:pPr>
              <w:rPr>
                <w:rFonts w:asciiTheme="minorHAnsi" w:hAnsiTheme="minorHAnsi"/>
                <w:i/>
              </w:rPr>
            </w:pPr>
          </w:p>
          <w:p w14:paraId="343A0730" w14:textId="77777777" w:rsidR="00AC5B35" w:rsidRPr="00BC7121" w:rsidRDefault="00AC5B35" w:rsidP="00AC5B35">
            <w:pPr>
              <w:rPr>
                <w:rFonts w:asciiTheme="minorHAnsi" w:hAnsiTheme="minorHAnsi"/>
                <w:i/>
              </w:rPr>
            </w:pPr>
          </w:p>
          <w:p w14:paraId="313279CE" w14:textId="77777777" w:rsidR="00AC5B35" w:rsidRPr="00BC7121" w:rsidRDefault="00AC5B35" w:rsidP="00AC5B35">
            <w:pPr>
              <w:rPr>
                <w:rFonts w:asciiTheme="minorHAnsi" w:hAnsiTheme="minorHAnsi"/>
                <w:i/>
              </w:rPr>
            </w:pPr>
          </w:p>
          <w:p w14:paraId="7877A49B" w14:textId="77777777" w:rsidR="00AC5B35" w:rsidRPr="00BC7121" w:rsidRDefault="00AC5B35" w:rsidP="00AC5B35">
            <w:pPr>
              <w:rPr>
                <w:rFonts w:asciiTheme="minorHAnsi" w:hAnsiTheme="minorHAnsi"/>
                <w:i/>
              </w:rPr>
            </w:pPr>
          </w:p>
          <w:p w14:paraId="20F2C72C" w14:textId="77777777" w:rsidR="00AC5B35" w:rsidRPr="00BC7121" w:rsidRDefault="00AC5B35" w:rsidP="00AC5B35">
            <w:pPr>
              <w:rPr>
                <w:rFonts w:asciiTheme="minorHAnsi" w:hAnsiTheme="minorHAnsi"/>
                <w:i/>
              </w:rPr>
            </w:pPr>
          </w:p>
          <w:p w14:paraId="1CCF9603" w14:textId="77777777" w:rsidR="00AC5B35" w:rsidRPr="00BC7121" w:rsidRDefault="00AC5B35" w:rsidP="00AC5B35">
            <w:pPr>
              <w:rPr>
                <w:rFonts w:asciiTheme="minorHAnsi" w:hAnsiTheme="minorHAnsi"/>
                <w:i/>
              </w:rPr>
            </w:pPr>
          </w:p>
          <w:p w14:paraId="62BABF50" w14:textId="77777777" w:rsidR="00AC5B35" w:rsidRPr="00BC7121" w:rsidRDefault="00AC5B35" w:rsidP="00AC5B35">
            <w:pPr>
              <w:rPr>
                <w:rFonts w:asciiTheme="minorHAnsi" w:hAnsiTheme="minorHAnsi"/>
                <w:i/>
              </w:rPr>
            </w:pPr>
          </w:p>
          <w:p w14:paraId="314A522E" w14:textId="77777777" w:rsidR="00AC5B35" w:rsidRPr="00BC7121" w:rsidRDefault="00AC5B35" w:rsidP="00AC5B35">
            <w:pPr>
              <w:rPr>
                <w:rFonts w:asciiTheme="minorHAnsi" w:hAnsiTheme="minorHAnsi"/>
                <w:i/>
              </w:rPr>
            </w:pPr>
          </w:p>
          <w:p w14:paraId="0B3F7AB1" w14:textId="77777777" w:rsidR="00AC5B35" w:rsidRPr="00BC7121" w:rsidRDefault="00AC5B35" w:rsidP="00AC5B35">
            <w:pPr>
              <w:rPr>
                <w:rFonts w:asciiTheme="minorHAnsi" w:hAnsiTheme="minorHAnsi"/>
                <w:i/>
              </w:rPr>
            </w:pPr>
          </w:p>
          <w:p w14:paraId="1D5292D2" w14:textId="77777777" w:rsidR="00AC5B35" w:rsidRPr="00BC7121" w:rsidRDefault="00AC5B35" w:rsidP="00AC5B35">
            <w:pPr>
              <w:rPr>
                <w:rFonts w:asciiTheme="minorHAnsi" w:hAnsiTheme="minorHAnsi"/>
                <w:i/>
              </w:rPr>
            </w:pPr>
          </w:p>
          <w:p w14:paraId="03D756D0" w14:textId="77777777" w:rsidR="00AC5B35" w:rsidRPr="00BC7121" w:rsidRDefault="00AC5B35" w:rsidP="00AC5B35">
            <w:pPr>
              <w:rPr>
                <w:rFonts w:asciiTheme="minorHAnsi" w:hAnsiTheme="minorHAnsi"/>
                <w:i/>
              </w:rPr>
            </w:pPr>
          </w:p>
          <w:p w14:paraId="772A18D7" w14:textId="77777777" w:rsidR="00AC5B35" w:rsidRPr="00BC7121" w:rsidRDefault="00AC5B35" w:rsidP="00AC5B35">
            <w:pPr>
              <w:rPr>
                <w:rFonts w:asciiTheme="minorHAnsi" w:hAnsiTheme="minorHAnsi"/>
                <w:i/>
              </w:rPr>
            </w:pPr>
          </w:p>
          <w:p w14:paraId="2507E18D" w14:textId="77777777" w:rsidR="00AC5B35" w:rsidRPr="00BC7121" w:rsidRDefault="00AC5B35" w:rsidP="00AC5B35">
            <w:pPr>
              <w:rPr>
                <w:rFonts w:asciiTheme="minorHAnsi" w:hAnsiTheme="minorHAnsi"/>
                <w:i/>
              </w:rPr>
            </w:pPr>
          </w:p>
          <w:p w14:paraId="3A649200" w14:textId="77777777" w:rsidR="00AC5B35" w:rsidRPr="00BC7121" w:rsidRDefault="00AC5B35" w:rsidP="00AC5B35">
            <w:pPr>
              <w:rPr>
                <w:rFonts w:asciiTheme="minorHAnsi" w:hAnsiTheme="minorHAnsi"/>
                <w:i/>
              </w:rPr>
            </w:pPr>
          </w:p>
          <w:p w14:paraId="3571A450" w14:textId="77777777" w:rsidR="00AC5B35" w:rsidRDefault="00AC5B35" w:rsidP="00AC5B35">
            <w:pPr>
              <w:rPr>
                <w:rFonts w:asciiTheme="minorHAnsi" w:hAnsiTheme="minorHAnsi"/>
                <w:i/>
              </w:rPr>
            </w:pPr>
          </w:p>
          <w:p w14:paraId="236FB1DA" w14:textId="77777777" w:rsidR="00723870" w:rsidRDefault="00723870" w:rsidP="00AC5B35">
            <w:pPr>
              <w:rPr>
                <w:rFonts w:asciiTheme="minorHAnsi" w:hAnsiTheme="minorHAnsi"/>
                <w:i/>
              </w:rPr>
            </w:pPr>
          </w:p>
          <w:p w14:paraId="43CA2B74" w14:textId="77777777" w:rsidR="00723870" w:rsidRPr="00BC7121" w:rsidRDefault="00723870" w:rsidP="00AC5B35">
            <w:pPr>
              <w:rPr>
                <w:rFonts w:asciiTheme="minorHAnsi" w:hAnsiTheme="minorHAnsi"/>
                <w:i/>
              </w:rPr>
            </w:pPr>
          </w:p>
          <w:p w14:paraId="63B95758" w14:textId="77777777" w:rsidR="00AC5B35" w:rsidRPr="00BC7121" w:rsidRDefault="00AC5B35" w:rsidP="00AC5B35">
            <w:pPr>
              <w:rPr>
                <w:rFonts w:asciiTheme="minorHAnsi" w:hAnsiTheme="minorHAnsi"/>
                <w:i/>
              </w:rPr>
            </w:pPr>
          </w:p>
          <w:p w14:paraId="2FA03C9A" w14:textId="77777777" w:rsidR="00AC5B35" w:rsidRPr="00BC7121" w:rsidRDefault="00AC5B35" w:rsidP="00AC5B35">
            <w:pPr>
              <w:rPr>
                <w:rFonts w:asciiTheme="minorHAnsi" w:hAnsiTheme="minorHAnsi"/>
                <w:i/>
              </w:rPr>
            </w:pPr>
          </w:p>
        </w:tc>
        <w:tc>
          <w:tcPr>
            <w:tcW w:w="5286" w:type="dxa"/>
          </w:tcPr>
          <w:p w14:paraId="3141A99A" w14:textId="77777777" w:rsidR="00AC5B35" w:rsidRPr="00BC7121" w:rsidRDefault="00AC5B35" w:rsidP="00AC5B35">
            <w:pPr>
              <w:rPr>
                <w:rFonts w:asciiTheme="minorHAnsi" w:hAnsiTheme="minorHAnsi"/>
                <w:i/>
              </w:rPr>
            </w:pPr>
          </w:p>
        </w:tc>
      </w:tr>
    </w:tbl>
    <w:p w14:paraId="4067C855" w14:textId="0A39B075" w:rsidR="00AC5B35" w:rsidRPr="00683BEE" w:rsidRDefault="00AC5B35" w:rsidP="00683BEE"/>
    <w:sectPr w:rsidR="00AC5B35" w:rsidRPr="00683BEE" w:rsidSect="00683BEE">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AAEF" w14:textId="77777777" w:rsidR="00270D4E" w:rsidRDefault="00270D4E">
      <w:pPr>
        <w:spacing w:line="240" w:lineRule="auto"/>
      </w:pPr>
      <w:r>
        <w:separator/>
      </w:r>
    </w:p>
  </w:endnote>
  <w:endnote w:type="continuationSeparator" w:id="0">
    <w:p w14:paraId="1785ED20" w14:textId="77777777" w:rsidR="00270D4E" w:rsidRDefault="00270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55D" w14:textId="77777777" w:rsidR="00BF7F6C" w:rsidRDefault="00BF7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8260" w14:textId="77777777" w:rsidR="00683BEE" w:rsidRDefault="00683BEE" w:rsidP="004E0F9E">
    <w:pPr>
      <w:tabs>
        <w:tab w:val="right" w:pos="7740"/>
      </w:tabs>
      <w:jc w:val="right"/>
    </w:pPr>
    <w:r>
      <w:rPr>
        <w:noProof/>
      </w:rPr>
      <mc:AlternateContent>
        <mc:Choice Requires="wps">
          <w:drawing>
            <wp:anchor distT="0" distB="0" distL="114300" distR="114300" simplePos="0" relativeHeight="251660288" behindDoc="0" locked="0" layoutInCell="1" allowOverlap="1" wp14:anchorId="1185E330" wp14:editId="586958C4">
              <wp:simplePos x="0" y="0"/>
              <wp:positionH relativeFrom="column">
                <wp:posOffset>4165416</wp:posOffset>
              </wp:positionH>
              <wp:positionV relativeFrom="paragraph">
                <wp:posOffset>121920</wp:posOffset>
              </wp:positionV>
              <wp:extent cx="1832671"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32671"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030784" w14:textId="77777777" w:rsidR="00683BEE" w:rsidRDefault="00683BEE">
                          <w:r>
                            <w:t xml:space="preserve">Freedom and Restraint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5E330" id="_x0000_t202" coordsize="21600,21600" o:spt="202" path="m,l,21600r21600,l21600,xe">
              <v:stroke joinstyle="miter"/>
              <v:path gradientshapeok="t" o:connecttype="rect"/>
            </v:shapetype>
            <v:shape id="Text Box 1" o:spid="_x0000_s1026" type="#_x0000_t202" style="position:absolute;left:0;text-align:left;margin-left:328pt;margin-top:9.6pt;width:144.3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" filled="f" stroked="f">
              <v:textbox>
                <w:txbxContent>
                  <w:p w14:paraId="1C030784" w14:textId="77777777" w:rsidR="00683BEE" w:rsidRDefault="00683BEE">
                    <w:r>
                      <w:t xml:space="preserve">Freedom and Restraint </w:t>
                    </w:r>
                  </w:p>
                </w:txbxContent>
              </v:textbox>
            </v:shape>
          </w:pict>
        </mc:Fallback>
      </mc:AlternateContent>
    </w:r>
    <w:r>
      <w:rPr>
        <w:noProof/>
      </w:rPr>
      <w:drawing>
        <wp:anchor distT="0" distB="0" distL="114300" distR="114300" simplePos="0" relativeHeight="251659264" behindDoc="1" locked="0" layoutInCell="1" allowOverlap="1" wp14:anchorId="5C7F371C" wp14:editId="17721A32">
          <wp:simplePos x="0" y="0"/>
          <wp:positionH relativeFrom="column">
            <wp:posOffset>1994535</wp:posOffset>
          </wp:positionH>
          <wp:positionV relativeFrom="paragraph">
            <wp:posOffset>118130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tab/>
    </w:r>
  </w:p>
  <w:p w14:paraId="4D617AE9" w14:textId="77777777" w:rsidR="00683BEE" w:rsidRDefault="00683BEE" w:rsidP="004E0F9E">
    <w:pPr>
      <w:tabs>
        <w:tab w:val="right" w:pos="7740"/>
      </w:tabs>
      <w:jc w:val="right"/>
    </w:pPr>
    <w:r>
      <w:tab/>
    </w:r>
  </w:p>
  <w:p w14:paraId="2FB514E9" w14:textId="77777777" w:rsidR="00683BEE" w:rsidRDefault="00683BEE">
    <w:pPr>
      <w:pStyle w:val="Footer"/>
    </w:pPr>
  </w:p>
  <w:p w14:paraId="50F0076F" w14:textId="77777777" w:rsidR="00683BEE" w:rsidRDefault="00683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07EF" w14:textId="77777777" w:rsidR="00BF7F6C" w:rsidRDefault="00BF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A8AC" w14:textId="77777777" w:rsidR="00270D4E" w:rsidRDefault="00270D4E">
      <w:pPr>
        <w:spacing w:line="240" w:lineRule="auto"/>
      </w:pPr>
      <w:r>
        <w:separator/>
      </w:r>
    </w:p>
  </w:footnote>
  <w:footnote w:type="continuationSeparator" w:id="0">
    <w:p w14:paraId="3B9569E6" w14:textId="77777777" w:rsidR="00270D4E" w:rsidRDefault="00270D4E">
      <w:pPr>
        <w:spacing w:line="240" w:lineRule="auto"/>
      </w:pPr>
      <w:r>
        <w:continuationSeparator/>
      </w:r>
    </w:p>
  </w:footnote>
  <w:footnote w:id="1">
    <w:p w14:paraId="0F63AEA8"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Embellish (verb): to make something attractive; to add detail in order to beautify </w:t>
      </w:r>
    </w:p>
  </w:footnote>
  <w:footnote w:id="2">
    <w:p w14:paraId="7E30293C"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Province (noun): an area of special interest </w:t>
      </w:r>
    </w:p>
  </w:footnote>
  <w:footnote w:id="3">
    <w:p w14:paraId="18AAEA92"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Expenditure (noun): act of spending money</w:t>
      </w:r>
    </w:p>
  </w:footnote>
  <w:footnote w:id="4">
    <w:p w14:paraId="6FF59B9B"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Extravagance (noun): lack of restraint in spending money</w:t>
      </w:r>
    </w:p>
  </w:footnote>
  <w:footnote w:id="5">
    <w:p w14:paraId="3C5F8ED5"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Industriously (adverb): hard working</w:t>
      </w:r>
    </w:p>
  </w:footnote>
  <w:footnote w:id="6">
    <w:p w14:paraId="38F74F3B"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Frugality (noun): cautiousness in spending money</w:t>
      </w:r>
    </w:p>
  </w:footnote>
  <w:footnote w:id="7">
    <w:p w14:paraId="02A759B6"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Prosperous (adjective): flourishing in making money; successful</w:t>
      </w:r>
    </w:p>
  </w:footnote>
  <w:footnote w:id="8">
    <w:p w14:paraId="69295556"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Indolence (noun): laziness </w:t>
      </w:r>
    </w:p>
  </w:footnote>
  <w:footnote w:id="9">
    <w:p w14:paraId="71BBA340"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Temporal (adjective): timely </w:t>
      </w:r>
    </w:p>
  </w:footnote>
  <w:footnote w:id="10">
    <w:p w14:paraId="4672CB61"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Discretion (noun): avoiding causing offense</w:t>
      </w:r>
    </w:p>
  </w:footnote>
  <w:footnote w:id="11">
    <w:p w14:paraId="3CF12F44"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Equanimity (noun): </w:t>
      </w:r>
      <w:r w:rsidRPr="00BC7121">
        <w:rPr>
          <w:rFonts w:asciiTheme="minorHAnsi" w:hAnsiTheme="minorHAnsi"/>
          <w:color w:val="222222"/>
          <w:sz w:val="16"/>
          <w:szCs w:val="16"/>
          <w:highlight w:val="white"/>
        </w:rPr>
        <w:t>mental calmness, composure, and evenness of temper, especially in a difficult situation.</w:t>
      </w:r>
    </w:p>
  </w:footnote>
  <w:footnote w:id="12">
    <w:p w14:paraId="0BAF142E"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Pecuniary (adjective): concerning money</w:t>
      </w:r>
    </w:p>
  </w:footnote>
  <w:footnote w:id="13">
    <w:p w14:paraId="56A5DF55"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rPr>
        <w:t xml:space="preserve"> </w:t>
      </w:r>
      <w:r w:rsidRPr="00BC7121">
        <w:rPr>
          <w:rFonts w:asciiTheme="minorHAnsi" w:hAnsiTheme="minorHAnsi"/>
          <w:sz w:val="16"/>
          <w:szCs w:val="16"/>
        </w:rPr>
        <w:t xml:space="preserve">Expenditure (noun): the act of spending money </w:t>
      </w:r>
    </w:p>
  </w:footnote>
  <w:footnote w:id="14">
    <w:p w14:paraId="3475A9AE"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 xml:space="preserve">Peculiarity (Noun): an odd habit </w:t>
      </w:r>
    </w:p>
  </w:footnote>
  <w:footnote w:id="15">
    <w:p w14:paraId="20FB3DF9"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Laudable (noun): deserving praise</w:t>
      </w:r>
    </w:p>
    <w:p w14:paraId="6185310D" w14:textId="77777777" w:rsidR="00683BEE" w:rsidRPr="00BC7121" w:rsidRDefault="00683BEE">
      <w:pPr>
        <w:spacing w:line="240" w:lineRule="auto"/>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25EE" w14:textId="77777777" w:rsidR="00BF7F6C" w:rsidRDefault="00BF7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7682" w14:textId="77777777" w:rsidR="00BF7F6C" w:rsidRDefault="00BF7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E74" w14:textId="77777777" w:rsidR="00BF7F6C" w:rsidRDefault="00BF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4629"/>
    <w:multiLevelType w:val="multilevel"/>
    <w:tmpl w:val="AC188DE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16cid:durableId="202146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C"/>
    <w:rsid w:val="000E21F6"/>
    <w:rsid w:val="00270D4E"/>
    <w:rsid w:val="004B1A3E"/>
    <w:rsid w:val="004E0F9E"/>
    <w:rsid w:val="00683BEE"/>
    <w:rsid w:val="0071477F"/>
    <w:rsid w:val="00723870"/>
    <w:rsid w:val="0079791A"/>
    <w:rsid w:val="008A5C5C"/>
    <w:rsid w:val="00936EF6"/>
    <w:rsid w:val="00A158E7"/>
    <w:rsid w:val="00A86A24"/>
    <w:rsid w:val="00AC5B35"/>
    <w:rsid w:val="00B50ECA"/>
    <w:rsid w:val="00BC7121"/>
    <w:rsid w:val="00BF7F6C"/>
    <w:rsid w:val="00C47711"/>
    <w:rsid w:val="00D0702F"/>
    <w:rsid w:val="00D55762"/>
    <w:rsid w:val="00F7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6E415"/>
  <w15:docId w15:val="{01E8FDF8-2943-2640-999E-BE7B87A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4E0F9E"/>
    <w:pPr>
      <w:tabs>
        <w:tab w:val="center" w:pos="4680"/>
        <w:tab w:val="right" w:pos="9360"/>
      </w:tabs>
      <w:spacing w:line="240" w:lineRule="auto"/>
    </w:pPr>
  </w:style>
  <w:style w:type="character" w:customStyle="1" w:styleId="HeaderChar">
    <w:name w:val="Header Char"/>
    <w:basedOn w:val="DefaultParagraphFont"/>
    <w:link w:val="Header"/>
    <w:uiPriority w:val="99"/>
    <w:rsid w:val="004E0F9E"/>
  </w:style>
  <w:style w:type="paragraph" w:styleId="Footer">
    <w:name w:val="footer"/>
    <w:basedOn w:val="Normal"/>
    <w:link w:val="FooterChar"/>
    <w:uiPriority w:val="99"/>
    <w:unhideWhenUsed/>
    <w:rsid w:val="004E0F9E"/>
    <w:pPr>
      <w:tabs>
        <w:tab w:val="center" w:pos="4680"/>
        <w:tab w:val="right" w:pos="9360"/>
      </w:tabs>
      <w:spacing w:line="240" w:lineRule="auto"/>
    </w:pPr>
  </w:style>
  <w:style w:type="character" w:customStyle="1" w:styleId="FooterChar">
    <w:name w:val="Footer Char"/>
    <w:basedOn w:val="DefaultParagraphFont"/>
    <w:link w:val="Footer"/>
    <w:uiPriority w:val="99"/>
    <w:rsid w:val="004E0F9E"/>
  </w:style>
  <w:style w:type="table" w:styleId="TableGrid">
    <w:name w:val="Table Grid"/>
    <w:basedOn w:val="TableNormal"/>
    <w:uiPriority w:val="39"/>
    <w:rsid w:val="00AC5B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5043</Characters>
  <Application>Microsoft Office Word</Application>
  <DocSecurity>0</DocSecurity>
  <Lines>162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Restraint</dc:title>
  <dc:subject/>
  <dc:creator>K20 Center</dc:creator>
  <cp:keywords/>
  <dc:description/>
  <cp:lastModifiedBy>Walker, Helena M.</cp:lastModifiedBy>
  <cp:revision>3</cp:revision>
  <dcterms:created xsi:type="dcterms:W3CDTF">2023-06-12T19:22:00Z</dcterms:created>
  <dcterms:modified xsi:type="dcterms:W3CDTF">2023-06-12T19:24:00Z</dcterms:modified>
  <cp:category/>
</cp:coreProperties>
</file>