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60BB" w14:textId="6677F853" w:rsidR="00B861A9" w:rsidRPr="000D77AC" w:rsidRDefault="00711776">
      <w:pPr>
        <w:rPr>
          <w:color w:val="910D28"/>
          <w:sz w:val="24"/>
          <w:szCs w:val="24"/>
          <w:lang w:val="es-ES"/>
        </w:rPr>
      </w:pPr>
      <w:r>
        <w:rPr>
          <w:rStyle w:val="Heading1Char"/>
          <w:lang w:val="es-ES"/>
        </w:rPr>
        <w:t>POSESIONES L</w:t>
      </w:r>
      <w:r w:rsidR="00EF29E6">
        <w:rPr>
          <w:rStyle w:val="Heading1Char"/>
          <w:lang w:val="es-ES"/>
        </w:rPr>
        <w:t>EJANAS</w:t>
      </w:r>
      <w:r w:rsidR="00F34C91" w:rsidRPr="000D77AC">
        <w:rPr>
          <w:rStyle w:val="Heading1Char"/>
          <w:lang w:val="es-ES"/>
        </w:rPr>
        <w:t xml:space="preserve">: </w:t>
      </w:r>
      <w:r w:rsidR="00EF29E6">
        <w:rPr>
          <w:rStyle w:val="Heading1Char"/>
          <w:lang w:val="es-ES"/>
        </w:rPr>
        <w:t>LA SEPARACIÓN DE LOS CAMINOS</w:t>
      </w:r>
      <w:r w:rsidR="00F47DC1" w:rsidRPr="000D77AC">
        <w:rPr>
          <w:rStyle w:val="Heading1Char"/>
          <w:lang w:val="es-ES"/>
        </w:rPr>
        <w:t xml:space="preserve"> (</w:t>
      </w:r>
      <w:r w:rsidR="00EF29E6">
        <w:rPr>
          <w:rStyle w:val="Heading1Char"/>
          <w:lang w:val="es-ES"/>
        </w:rPr>
        <w:t>PASAJE</w:t>
      </w:r>
      <w:r w:rsidR="00F47DC1" w:rsidRPr="000D77AC">
        <w:rPr>
          <w:rStyle w:val="Heading1Char"/>
          <w:lang w:val="es-ES"/>
        </w:rPr>
        <w:t>)</w:t>
      </w:r>
      <w:r w:rsidR="00F47DC1" w:rsidRPr="000D77AC">
        <w:rPr>
          <w:b/>
          <w:color w:val="2E2E2E"/>
          <w:sz w:val="24"/>
          <w:szCs w:val="24"/>
          <w:lang w:val="es-ES"/>
        </w:rPr>
        <w:br/>
      </w:r>
      <w:r w:rsidR="00EF29E6">
        <w:rPr>
          <w:b/>
          <w:color w:val="910D28"/>
          <w:sz w:val="24"/>
          <w:szCs w:val="24"/>
          <w:lang w:val="es-ES"/>
        </w:rPr>
        <w:t>Por</w:t>
      </w:r>
      <w:r w:rsidR="00F34C91" w:rsidRPr="000D77AC">
        <w:rPr>
          <w:b/>
          <w:color w:val="910D28"/>
          <w:sz w:val="24"/>
          <w:szCs w:val="24"/>
          <w:lang w:val="es-ES"/>
        </w:rPr>
        <w:t xml:space="preserve"> Andrew Carnegie</w:t>
      </w:r>
    </w:p>
    <w:p w14:paraId="261160BC" w14:textId="38EB2D09" w:rsidR="00B861A9" w:rsidRPr="000D77AC" w:rsidRDefault="00F34C91">
      <w:pPr>
        <w:spacing w:before="180"/>
        <w:rPr>
          <w:lang w:val="es-ES"/>
        </w:rPr>
      </w:pPr>
      <w:r w:rsidRPr="000D77AC">
        <w:rPr>
          <w:i/>
          <w:color w:val="666666"/>
          <w:sz w:val="24"/>
          <w:szCs w:val="24"/>
          <w:lang w:val="es-ES"/>
        </w:rPr>
        <w:t xml:space="preserve">Andrew Carnegie (1835-1919) </w:t>
      </w:r>
      <w:r w:rsidR="008F4FB2">
        <w:rPr>
          <w:i/>
          <w:color w:val="666666"/>
          <w:sz w:val="24"/>
          <w:szCs w:val="24"/>
          <w:lang w:val="es-ES"/>
        </w:rPr>
        <w:t>era un rico empresario industrial y filántropo.</w:t>
      </w:r>
      <w:r w:rsidR="007649BA" w:rsidRPr="000D77AC">
        <w:rPr>
          <w:i/>
          <w:color w:val="666666"/>
          <w:sz w:val="24"/>
          <w:szCs w:val="24"/>
          <w:lang w:val="es-ES"/>
        </w:rPr>
        <w:t xml:space="preserve"> </w:t>
      </w:r>
      <w:r w:rsidR="008F4FB2">
        <w:rPr>
          <w:i/>
          <w:color w:val="666666"/>
          <w:sz w:val="24"/>
          <w:szCs w:val="24"/>
          <w:lang w:val="es-ES"/>
        </w:rPr>
        <w:t xml:space="preserve">Fue vicepresidente y generoso </w:t>
      </w:r>
      <w:r w:rsidR="006622E2">
        <w:rPr>
          <w:i/>
          <w:color w:val="666666"/>
          <w:sz w:val="24"/>
          <w:szCs w:val="24"/>
          <w:lang w:val="es-ES"/>
        </w:rPr>
        <w:t>colaborador financiero de la Liga Antiimperialista desde su creación en</w:t>
      </w:r>
      <w:r w:rsidRPr="000D77AC">
        <w:rPr>
          <w:i/>
          <w:color w:val="666666"/>
          <w:sz w:val="24"/>
          <w:szCs w:val="24"/>
          <w:lang w:val="es-ES"/>
        </w:rPr>
        <w:t xml:space="preserve"> 1898 </w:t>
      </w:r>
      <w:r w:rsidR="006622E2">
        <w:rPr>
          <w:i/>
          <w:color w:val="666666"/>
          <w:sz w:val="24"/>
          <w:szCs w:val="24"/>
          <w:lang w:val="es-ES"/>
        </w:rPr>
        <w:t>hasta su muerte.</w:t>
      </w:r>
      <w:r w:rsidRPr="000D77AC">
        <w:rPr>
          <w:i/>
          <w:color w:val="666666"/>
          <w:sz w:val="24"/>
          <w:szCs w:val="24"/>
          <w:lang w:val="es-ES"/>
        </w:rPr>
        <w:t xml:space="preserve"> </w:t>
      </w:r>
      <w:r w:rsidR="006622E2">
        <w:rPr>
          <w:i/>
          <w:color w:val="666666"/>
          <w:sz w:val="24"/>
          <w:szCs w:val="24"/>
          <w:lang w:val="es-ES"/>
        </w:rPr>
        <w:t>También fue miembro del Comité para la Independencia Filipina</w:t>
      </w:r>
      <w:r w:rsidRPr="000D77AC">
        <w:rPr>
          <w:i/>
          <w:color w:val="666666"/>
          <w:sz w:val="24"/>
          <w:szCs w:val="24"/>
          <w:lang w:val="es-ES"/>
        </w:rPr>
        <w:t xml:space="preserve"> (1904) </w:t>
      </w:r>
      <w:r w:rsidR="006622E2">
        <w:rPr>
          <w:i/>
          <w:color w:val="666666"/>
          <w:sz w:val="24"/>
          <w:szCs w:val="24"/>
          <w:lang w:val="es-ES"/>
        </w:rPr>
        <w:t>y vicepresidente de la Asociación para el Progreso Filipino</w:t>
      </w:r>
      <w:r w:rsidRPr="000D77AC">
        <w:rPr>
          <w:i/>
          <w:color w:val="666666"/>
          <w:sz w:val="24"/>
          <w:szCs w:val="24"/>
          <w:lang w:val="es-ES"/>
        </w:rPr>
        <w:t xml:space="preserve"> (1905-1907). </w:t>
      </w:r>
      <w:r w:rsidR="006622E2">
        <w:rPr>
          <w:i/>
          <w:color w:val="666666"/>
          <w:sz w:val="24"/>
          <w:szCs w:val="24"/>
          <w:lang w:val="es-ES"/>
        </w:rPr>
        <w:t xml:space="preserve">Escribió este artículo para una revista, explicándole </w:t>
      </w:r>
      <w:r w:rsidR="00FD6F3C">
        <w:rPr>
          <w:i/>
          <w:color w:val="666666"/>
          <w:sz w:val="24"/>
          <w:szCs w:val="24"/>
          <w:lang w:val="es-ES"/>
        </w:rPr>
        <w:t>al pueblo</w:t>
      </w:r>
      <w:r w:rsidR="00A157E4">
        <w:rPr>
          <w:i/>
          <w:color w:val="666666"/>
          <w:sz w:val="24"/>
          <w:szCs w:val="24"/>
          <w:lang w:val="es-ES"/>
        </w:rPr>
        <w:t xml:space="preserve"> </w:t>
      </w:r>
      <w:r w:rsidR="006622E2">
        <w:rPr>
          <w:i/>
          <w:color w:val="666666"/>
          <w:sz w:val="24"/>
          <w:szCs w:val="24"/>
          <w:lang w:val="es-ES"/>
        </w:rPr>
        <w:t>estadounidense por qué pensaba que el imperialismo era un error.</w:t>
      </w:r>
    </w:p>
    <w:p w14:paraId="261160BD" w14:textId="5008CDAF" w:rsidR="00B861A9" w:rsidRPr="000D77AC" w:rsidRDefault="00A157E4">
      <w:pPr>
        <w:spacing w:before="180"/>
        <w:rPr>
          <w:sz w:val="24"/>
          <w:szCs w:val="24"/>
          <w:lang w:val="es-ES"/>
        </w:rPr>
      </w:pPr>
      <w:r>
        <w:rPr>
          <w:sz w:val="24"/>
          <w:szCs w:val="24"/>
          <w:lang w:val="es-ES"/>
        </w:rPr>
        <w:t>Sólo en dos ocasiones el pueblo americano</w:t>
      </w:r>
      <w:r w:rsidR="000E4E77">
        <w:rPr>
          <w:sz w:val="24"/>
          <w:szCs w:val="24"/>
          <w:lang w:val="es-ES"/>
        </w:rPr>
        <w:t xml:space="preserve"> </w:t>
      </w:r>
      <w:r w:rsidR="00D638E0">
        <w:rPr>
          <w:sz w:val="24"/>
          <w:szCs w:val="24"/>
          <w:lang w:val="es-ES"/>
        </w:rPr>
        <w:t>ha sido llamado a decidir una cuestión de tan vital importancia</w:t>
      </w:r>
      <w:r w:rsidR="00433A95">
        <w:rPr>
          <w:sz w:val="24"/>
          <w:szCs w:val="24"/>
          <w:lang w:val="es-ES"/>
        </w:rPr>
        <w:t xml:space="preserve"> como la que ahora</w:t>
      </w:r>
      <w:r w:rsidR="004F7703">
        <w:rPr>
          <w:sz w:val="24"/>
          <w:szCs w:val="24"/>
          <w:lang w:val="es-ES"/>
        </w:rPr>
        <w:t xml:space="preserve"> tiene en frente.</w:t>
      </w:r>
    </w:p>
    <w:p w14:paraId="261160BE" w14:textId="31DA48E2" w:rsidR="00B861A9" w:rsidRPr="000D77AC" w:rsidRDefault="00C459B7">
      <w:pPr>
        <w:spacing w:before="180"/>
        <w:rPr>
          <w:sz w:val="24"/>
          <w:szCs w:val="24"/>
          <w:lang w:val="es-ES"/>
        </w:rPr>
      </w:pPr>
      <w:r>
        <w:rPr>
          <w:sz w:val="24"/>
          <w:szCs w:val="24"/>
          <w:lang w:val="es-ES"/>
        </w:rPr>
        <w:t xml:space="preserve">¿Debe la República, apóstol de la Democracia Triunfante, del gobierno del pueblo, abandonar su credo político y esforzarse por establecer en otras tierras </w:t>
      </w:r>
      <w:r w:rsidR="005801A7">
        <w:rPr>
          <w:sz w:val="24"/>
          <w:szCs w:val="24"/>
          <w:lang w:val="es-ES"/>
        </w:rPr>
        <w:t xml:space="preserve">la ley </w:t>
      </w:r>
      <w:r w:rsidR="00B00FC0">
        <w:rPr>
          <w:sz w:val="24"/>
          <w:szCs w:val="24"/>
          <w:lang w:val="es-ES"/>
        </w:rPr>
        <w:t>del extranjero sobre el pueblo, el Despotismo Triunfante?</w:t>
      </w:r>
    </w:p>
    <w:p w14:paraId="261160BF" w14:textId="163E3301" w:rsidR="00B861A9" w:rsidRPr="000D77AC" w:rsidRDefault="00D51626">
      <w:pPr>
        <w:spacing w:before="180"/>
        <w:rPr>
          <w:sz w:val="24"/>
          <w:szCs w:val="24"/>
          <w:lang w:val="es-ES"/>
        </w:rPr>
      </w:pPr>
      <w:r>
        <w:rPr>
          <w:sz w:val="24"/>
          <w:szCs w:val="24"/>
          <w:lang w:val="es-ES"/>
        </w:rPr>
        <w:t>¿Debe la República seguir siendo homogénea, un pueblo unido</w:t>
      </w:r>
      <w:r w:rsidR="00F11E61">
        <w:rPr>
          <w:sz w:val="24"/>
          <w:szCs w:val="24"/>
          <w:lang w:val="es-ES"/>
        </w:rPr>
        <w:t>,</w:t>
      </w:r>
      <w:r>
        <w:rPr>
          <w:sz w:val="24"/>
          <w:szCs w:val="24"/>
          <w:lang w:val="es-ES"/>
        </w:rPr>
        <w:t xml:space="preserve"> o convertirse en un disperso y desarticulado agregado de razas </w:t>
      </w:r>
      <w:r w:rsidR="00BF03FF">
        <w:rPr>
          <w:sz w:val="24"/>
          <w:szCs w:val="24"/>
          <w:lang w:val="es-ES"/>
        </w:rPr>
        <w:t xml:space="preserve">separadas y ajenas? </w:t>
      </w:r>
    </w:p>
    <w:p w14:paraId="261160C0" w14:textId="0302A7F6" w:rsidR="00B861A9" w:rsidRPr="000D77AC" w:rsidRDefault="000F1DB8">
      <w:pPr>
        <w:spacing w:before="180"/>
        <w:rPr>
          <w:sz w:val="24"/>
          <w:szCs w:val="24"/>
          <w:lang w:val="es-ES"/>
        </w:rPr>
      </w:pPr>
      <w:r>
        <w:rPr>
          <w:sz w:val="24"/>
          <w:szCs w:val="24"/>
          <w:lang w:val="es-ES"/>
        </w:rPr>
        <w:t xml:space="preserve">¿Continuará la tarea de desarrollar su </w:t>
      </w:r>
      <w:r w:rsidR="003F5447">
        <w:rPr>
          <w:sz w:val="24"/>
          <w:szCs w:val="24"/>
          <w:lang w:val="es-ES"/>
        </w:rPr>
        <w:t>gran</w:t>
      </w:r>
      <w:r>
        <w:rPr>
          <w:sz w:val="24"/>
          <w:szCs w:val="24"/>
          <w:lang w:val="es-ES"/>
        </w:rPr>
        <w:t xml:space="preserve"> continente hasta que tenga una población tan grande como la de Europa, todos americanos, o abandonará ese destino para anexar e intentar de gobernar otras partes lejanas del mundo como </w:t>
      </w:r>
      <w:r w:rsidR="008629E8">
        <w:rPr>
          <w:sz w:val="24"/>
          <w:szCs w:val="24"/>
          <w:lang w:val="es-ES"/>
        </w:rPr>
        <w:t>territorios</w:t>
      </w:r>
      <w:r>
        <w:rPr>
          <w:sz w:val="24"/>
          <w:szCs w:val="24"/>
          <w:lang w:val="es-ES"/>
        </w:rPr>
        <w:t xml:space="preserve"> </w:t>
      </w:r>
      <w:r w:rsidR="00D565C3">
        <w:rPr>
          <w:sz w:val="24"/>
          <w:szCs w:val="24"/>
          <w:lang w:val="es-ES"/>
        </w:rPr>
        <w:t xml:space="preserve">no incorporados </w:t>
      </w:r>
      <w:r>
        <w:rPr>
          <w:sz w:val="24"/>
          <w:szCs w:val="24"/>
          <w:lang w:val="es-ES"/>
        </w:rPr>
        <w:t>que nunca podrán ser partes integrales de la República?</w:t>
      </w:r>
    </w:p>
    <w:p w14:paraId="261160C1" w14:textId="4E3BDBD5" w:rsidR="00B861A9" w:rsidRPr="000D77AC" w:rsidRDefault="00340269">
      <w:pPr>
        <w:spacing w:before="180"/>
        <w:rPr>
          <w:sz w:val="24"/>
          <w:szCs w:val="24"/>
          <w:lang w:val="es-ES"/>
        </w:rPr>
      </w:pPr>
      <w:r>
        <w:rPr>
          <w:sz w:val="24"/>
          <w:szCs w:val="24"/>
          <w:lang w:val="es-ES"/>
        </w:rPr>
        <w:t>¿Va a cambiar el crecimiento y el progreso interno por el desarrollo de posesiones externas que nunca podrán ser</w:t>
      </w:r>
      <w:r w:rsidR="00501E84">
        <w:rPr>
          <w:sz w:val="24"/>
          <w:szCs w:val="24"/>
          <w:lang w:val="es-ES"/>
        </w:rPr>
        <w:t xml:space="preserve"> realmente suyas en un sentido más </w:t>
      </w:r>
      <w:r w:rsidR="00A51234">
        <w:rPr>
          <w:sz w:val="24"/>
          <w:szCs w:val="24"/>
          <w:lang w:val="es-ES"/>
        </w:rPr>
        <w:t>amplio que el de que India es británica o Cochinchina es francesa? Esta es la pregunta portentosa del día.</w:t>
      </w:r>
      <w:r w:rsidR="00F34C91" w:rsidRPr="000D77AC">
        <w:rPr>
          <w:sz w:val="24"/>
          <w:szCs w:val="24"/>
          <w:lang w:val="es-ES"/>
        </w:rPr>
        <w:t xml:space="preserve"> </w:t>
      </w:r>
    </w:p>
    <w:p w14:paraId="261160C2" w14:textId="53A449A6" w:rsidR="00B861A9" w:rsidRPr="000D77AC" w:rsidRDefault="00943A27">
      <w:pPr>
        <w:spacing w:before="180"/>
        <w:rPr>
          <w:sz w:val="24"/>
          <w:szCs w:val="24"/>
          <w:lang w:val="es-ES"/>
        </w:rPr>
      </w:pPr>
      <w:r>
        <w:rPr>
          <w:sz w:val="24"/>
          <w:szCs w:val="24"/>
          <w:lang w:val="es-ES"/>
        </w:rPr>
        <w:t xml:space="preserve">Hay dos </w:t>
      </w:r>
      <w:r w:rsidRPr="005D4AB5">
        <w:rPr>
          <w:sz w:val="24"/>
          <w:szCs w:val="24"/>
          <w:lang w:val="es-ES"/>
        </w:rPr>
        <w:t>cuestiones</w:t>
      </w:r>
      <w:r>
        <w:rPr>
          <w:sz w:val="24"/>
          <w:szCs w:val="24"/>
          <w:lang w:val="es-ES"/>
        </w:rPr>
        <w:t xml:space="preserve"> igualmente importantes a las que el pueblo </w:t>
      </w:r>
      <w:r w:rsidR="003F5447">
        <w:rPr>
          <w:sz w:val="24"/>
          <w:szCs w:val="24"/>
          <w:lang w:val="es-ES"/>
        </w:rPr>
        <w:t>americano</w:t>
      </w:r>
      <w:r>
        <w:rPr>
          <w:sz w:val="24"/>
          <w:szCs w:val="24"/>
          <w:lang w:val="es-ES"/>
        </w:rPr>
        <w:t xml:space="preserve"> ha decidido sabiamente</w:t>
      </w:r>
      <w:r w:rsidR="00743C7E">
        <w:rPr>
          <w:sz w:val="24"/>
          <w:szCs w:val="24"/>
          <w:lang w:val="es-ES"/>
        </w:rPr>
        <w:t xml:space="preserve"> respond</w:t>
      </w:r>
      <w:r w:rsidR="003F5447">
        <w:rPr>
          <w:sz w:val="24"/>
          <w:szCs w:val="24"/>
          <w:lang w:val="es-ES"/>
        </w:rPr>
        <w:t>er</w:t>
      </w:r>
      <w:r w:rsidR="00C908A8">
        <w:rPr>
          <w:sz w:val="24"/>
          <w:szCs w:val="24"/>
          <w:lang w:val="es-ES"/>
        </w:rPr>
        <w:t xml:space="preserve"> y su bandera vuela ahora sobre la mayor parte de la raza de habla inglesa</w:t>
      </w:r>
      <w:r w:rsidR="005D4AB5">
        <w:rPr>
          <w:sz w:val="24"/>
          <w:szCs w:val="24"/>
          <w:lang w:val="es-ES"/>
        </w:rPr>
        <w:t>;</w:t>
      </w:r>
      <w:r w:rsidR="00C908A8">
        <w:rPr>
          <w:sz w:val="24"/>
          <w:szCs w:val="24"/>
          <w:lang w:val="es-ES"/>
        </w:rPr>
        <w:t xml:space="preserve"> su país es el más rico de todos los países, el primero en manufacturas, en minería y en comercio (nacional y extranjero), el primero también este año en exportaciones. Pero</w:t>
      </w:r>
      <w:r w:rsidR="00993BB3">
        <w:rPr>
          <w:sz w:val="24"/>
          <w:szCs w:val="24"/>
          <w:lang w:val="es-ES"/>
        </w:rPr>
        <w:t xml:space="preserve"> mejor que esto, la condición </w:t>
      </w:r>
      <w:r w:rsidR="00FB2ED8">
        <w:rPr>
          <w:sz w:val="24"/>
          <w:szCs w:val="24"/>
          <w:lang w:val="es-ES"/>
        </w:rPr>
        <w:t>típica</w:t>
      </w:r>
      <w:r w:rsidR="00993BB3">
        <w:rPr>
          <w:sz w:val="24"/>
          <w:szCs w:val="24"/>
          <w:lang w:val="es-ES"/>
        </w:rPr>
        <w:t xml:space="preserve"> de su pueblo en educación y en vida es la mejor. Los lujos de las masas en otras tierras son las necesidades de la vida en la nuestra.</w:t>
      </w:r>
      <w:r w:rsidR="00F34C91" w:rsidRPr="000D77AC">
        <w:rPr>
          <w:sz w:val="24"/>
          <w:szCs w:val="24"/>
          <w:lang w:val="es-ES"/>
        </w:rPr>
        <w:t> </w:t>
      </w:r>
    </w:p>
    <w:p w14:paraId="261160C3" w14:textId="03F9E93B" w:rsidR="00B861A9" w:rsidRPr="000D77AC" w:rsidRDefault="00B13DD2">
      <w:pPr>
        <w:spacing w:before="180"/>
        <w:rPr>
          <w:sz w:val="24"/>
          <w:szCs w:val="24"/>
          <w:lang w:val="es-ES"/>
        </w:rPr>
      </w:pPr>
      <w:r w:rsidRPr="00B13DD2">
        <w:rPr>
          <w:sz w:val="24"/>
          <w:szCs w:val="24"/>
          <w:lang w:val="es-ES"/>
        </w:rPr>
        <w:t>Hay dos clases de posesiones nacionales</w:t>
      </w:r>
      <w:r w:rsidR="00600719">
        <w:rPr>
          <w:sz w:val="24"/>
          <w:szCs w:val="24"/>
          <w:lang w:val="es-ES"/>
        </w:rPr>
        <w:t>:</w:t>
      </w:r>
      <w:r w:rsidRPr="00B13DD2">
        <w:rPr>
          <w:sz w:val="24"/>
          <w:szCs w:val="24"/>
          <w:lang w:val="es-ES"/>
        </w:rPr>
        <w:t xml:space="preserve"> </w:t>
      </w:r>
      <w:r>
        <w:rPr>
          <w:sz w:val="24"/>
          <w:szCs w:val="24"/>
          <w:lang w:val="es-ES"/>
        </w:rPr>
        <w:t xml:space="preserve">una es </w:t>
      </w:r>
      <w:r w:rsidRPr="00B13DD2">
        <w:rPr>
          <w:sz w:val="24"/>
          <w:szCs w:val="24"/>
          <w:lang w:val="es-ES"/>
        </w:rPr>
        <w:t xml:space="preserve">colonias y </w:t>
      </w:r>
      <w:r>
        <w:rPr>
          <w:sz w:val="24"/>
          <w:szCs w:val="24"/>
          <w:lang w:val="es-ES"/>
        </w:rPr>
        <w:t xml:space="preserve">la </w:t>
      </w:r>
      <w:r w:rsidRPr="00B13DD2">
        <w:rPr>
          <w:sz w:val="24"/>
          <w:szCs w:val="24"/>
          <w:lang w:val="es-ES"/>
        </w:rPr>
        <w:t xml:space="preserve">otra </w:t>
      </w:r>
      <w:r w:rsidR="007C2D99">
        <w:rPr>
          <w:sz w:val="24"/>
          <w:szCs w:val="24"/>
          <w:lang w:val="es-ES"/>
        </w:rPr>
        <w:t xml:space="preserve">es </w:t>
      </w:r>
      <w:r w:rsidRPr="00B13DD2">
        <w:rPr>
          <w:sz w:val="24"/>
          <w:szCs w:val="24"/>
          <w:lang w:val="es-ES"/>
        </w:rPr>
        <w:t xml:space="preserve">dependencias. En las primeras establecemos y reproducimos nuestra propia raza. Así, Gran Bretaña ha poblado </w:t>
      </w:r>
      <w:r>
        <w:rPr>
          <w:sz w:val="24"/>
          <w:szCs w:val="24"/>
          <w:lang w:val="es-ES"/>
        </w:rPr>
        <w:t xml:space="preserve">a </w:t>
      </w:r>
      <w:r w:rsidRPr="00B13DD2">
        <w:rPr>
          <w:sz w:val="24"/>
          <w:szCs w:val="24"/>
          <w:lang w:val="es-ES"/>
        </w:rPr>
        <w:t xml:space="preserve">Canadá y Australia con gente de habla inglesa, que naturalmente ha adoptado nuestras ideas de </w:t>
      </w:r>
      <w:r>
        <w:rPr>
          <w:sz w:val="24"/>
          <w:szCs w:val="24"/>
          <w:lang w:val="es-ES"/>
        </w:rPr>
        <w:t>autonomía</w:t>
      </w:r>
      <w:r w:rsidRPr="00B13DD2">
        <w:rPr>
          <w:sz w:val="24"/>
          <w:szCs w:val="24"/>
          <w:lang w:val="es-ES"/>
        </w:rPr>
        <w:t>.</w:t>
      </w:r>
      <w:r w:rsidR="00F34C91" w:rsidRPr="000D77AC">
        <w:rPr>
          <w:sz w:val="24"/>
          <w:szCs w:val="24"/>
          <w:lang w:val="es-ES"/>
        </w:rPr>
        <w:t> </w:t>
      </w:r>
    </w:p>
    <w:p w14:paraId="261160C4" w14:textId="578C7267" w:rsidR="00B861A9" w:rsidRPr="000D77AC" w:rsidRDefault="002D3044">
      <w:pPr>
        <w:spacing w:before="180"/>
        <w:rPr>
          <w:sz w:val="24"/>
          <w:szCs w:val="24"/>
          <w:lang w:val="es-ES"/>
        </w:rPr>
      </w:pPr>
      <w:r w:rsidRPr="002D3044">
        <w:rPr>
          <w:sz w:val="24"/>
          <w:szCs w:val="24"/>
          <w:lang w:val="es-ES"/>
        </w:rPr>
        <w:t xml:space="preserve">Con las dependencias es lo contrario. La carga más pesada que tiene Gran Bretaña sobre sus hombros es la de la India, porque allí es imposible que nuestra raza crezca. El hijo de padres de habla inglesa debe ser trasladado y criado en Gran Bretaña. El funcionario indio británico debe tener largos descansos en su tierra natal. La India </w:t>
      </w:r>
      <w:r w:rsidR="003D68E3">
        <w:rPr>
          <w:sz w:val="24"/>
          <w:szCs w:val="24"/>
          <w:lang w:val="es-ES"/>
        </w:rPr>
        <w:t>es</w:t>
      </w:r>
      <w:r w:rsidRPr="002D3044">
        <w:rPr>
          <w:sz w:val="24"/>
          <w:szCs w:val="24"/>
          <w:lang w:val="es-ES"/>
        </w:rPr>
        <w:t xml:space="preserve"> muerte para </w:t>
      </w:r>
      <w:r w:rsidRPr="002D3044">
        <w:rPr>
          <w:sz w:val="24"/>
          <w:szCs w:val="24"/>
          <w:lang w:val="es-ES"/>
        </w:rPr>
        <w:lastRenderedPageBreak/>
        <w:t xml:space="preserve">nuestra raza. El rasgo característico de una dependencia es que </w:t>
      </w:r>
      <w:r w:rsidR="00F04DDF">
        <w:rPr>
          <w:sz w:val="24"/>
          <w:szCs w:val="24"/>
          <w:lang w:val="es-ES"/>
        </w:rPr>
        <w:t>l</w:t>
      </w:r>
      <w:r w:rsidR="00671CAF">
        <w:rPr>
          <w:sz w:val="24"/>
          <w:szCs w:val="24"/>
          <w:lang w:val="es-ES"/>
        </w:rPr>
        <w:t>a</w:t>
      </w:r>
      <w:r w:rsidR="00F04DDF">
        <w:rPr>
          <w:sz w:val="24"/>
          <w:szCs w:val="24"/>
          <w:lang w:val="es-ES"/>
        </w:rPr>
        <w:t xml:space="preserve"> </w:t>
      </w:r>
      <w:r w:rsidR="00671CAF">
        <w:rPr>
          <w:sz w:val="24"/>
          <w:szCs w:val="24"/>
          <w:lang w:val="es-ES"/>
        </w:rPr>
        <w:t>potencia</w:t>
      </w:r>
      <w:r w:rsidRPr="002D3044">
        <w:rPr>
          <w:sz w:val="24"/>
          <w:szCs w:val="24"/>
          <w:lang w:val="es-ES"/>
        </w:rPr>
        <w:t xml:space="preserve"> adquirente no puede reproducir allí su propia raza.</w:t>
      </w:r>
      <w:r>
        <w:rPr>
          <w:sz w:val="24"/>
          <w:szCs w:val="24"/>
          <w:lang w:val="es-ES"/>
        </w:rPr>
        <w:t xml:space="preserve"> </w:t>
      </w:r>
    </w:p>
    <w:p w14:paraId="261160C5" w14:textId="1FF3562D" w:rsidR="00B861A9" w:rsidRPr="000D77AC" w:rsidRDefault="00F04DDF">
      <w:pPr>
        <w:spacing w:before="180"/>
        <w:rPr>
          <w:sz w:val="24"/>
          <w:szCs w:val="24"/>
          <w:lang w:val="es-ES"/>
        </w:rPr>
      </w:pPr>
      <w:r w:rsidRPr="00F04DDF">
        <w:rPr>
          <w:sz w:val="24"/>
          <w:szCs w:val="24"/>
          <w:lang w:val="es-ES"/>
        </w:rPr>
        <w:t>Si pudiéramos establecer colonias de americanos, cultivar americanos en cualquier parte del mundo ahora despoblada y no reclamada por ningun</w:t>
      </w:r>
      <w:r w:rsidR="00671CAF">
        <w:rPr>
          <w:sz w:val="24"/>
          <w:szCs w:val="24"/>
          <w:lang w:val="es-ES"/>
        </w:rPr>
        <w:t>a</w:t>
      </w:r>
      <w:r w:rsidRPr="00F04DDF">
        <w:rPr>
          <w:sz w:val="24"/>
          <w:szCs w:val="24"/>
          <w:lang w:val="es-ES"/>
        </w:rPr>
        <w:t xml:space="preserve"> de l</w:t>
      </w:r>
      <w:r w:rsidR="00671CAF">
        <w:rPr>
          <w:sz w:val="24"/>
          <w:szCs w:val="24"/>
          <w:lang w:val="es-ES"/>
        </w:rPr>
        <w:t>a</w:t>
      </w:r>
      <w:r w:rsidRPr="00F04DDF">
        <w:rPr>
          <w:sz w:val="24"/>
          <w:szCs w:val="24"/>
          <w:lang w:val="es-ES"/>
        </w:rPr>
        <w:t>s</w:t>
      </w:r>
      <w:r w:rsidR="00671CAF">
        <w:rPr>
          <w:sz w:val="24"/>
          <w:szCs w:val="24"/>
          <w:lang w:val="es-ES"/>
        </w:rPr>
        <w:t xml:space="preserve"> superpotencias</w:t>
      </w:r>
      <w:r w:rsidRPr="00F04DDF">
        <w:rPr>
          <w:sz w:val="24"/>
          <w:szCs w:val="24"/>
          <w:lang w:val="es-ES"/>
        </w:rPr>
        <w:t>, y seguir así el ejemplo de Gran Bretaña, el corazón y la mente podrían decirnos que tendríamos que pensarlo dos veces, tres veces, antes de decidirnos negativamente. Incluso en ese caso, nuestra decisión debería ser adversa; pero en la actualidad no tenemos esa cuestión ante nosotros. Lo que tenemos que afrontar es la cuestión de si debemos embarcarnos en la difícil y peligrosa política de emprender el gobierno de razas extranjeras en tierras donde es imposible que se produzca nuestra propia raza</w:t>
      </w:r>
      <w:r w:rsidR="00F34C91" w:rsidRPr="000D77AC">
        <w:rPr>
          <w:sz w:val="24"/>
          <w:szCs w:val="24"/>
          <w:lang w:val="es-ES"/>
        </w:rPr>
        <w:t>.</w:t>
      </w:r>
    </w:p>
    <w:p w14:paraId="261160C6" w14:textId="0D9C8BE0" w:rsidR="00B861A9" w:rsidRPr="000D77AC" w:rsidRDefault="00FC3096">
      <w:pPr>
        <w:spacing w:before="180"/>
        <w:rPr>
          <w:sz w:val="24"/>
          <w:szCs w:val="24"/>
          <w:lang w:val="es-ES"/>
        </w:rPr>
      </w:pPr>
      <w:r w:rsidRPr="00FC3096">
        <w:rPr>
          <w:sz w:val="24"/>
          <w:szCs w:val="24"/>
          <w:lang w:val="es-ES"/>
        </w:rPr>
        <w:t>Mientras permanezcamos libres de posesiones lejanas seremos i</w:t>
      </w:r>
      <w:r w:rsidR="003060E7">
        <w:rPr>
          <w:sz w:val="24"/>
          <w:szCs w:val="24"/>
          <w:lang w:val="es-ES"/>
        </w:rPr>
        <w:t>mpenetrable</w:t>
      </w:r>
      <w:r w:rsidRPr="00FC3096">
        <w:rPr>
          <w:sz w:val="24"/>
          <w:szCs w:val="24"/>
          <w:lang w:val="es-ES"/>
        </w:rPr>
        <w:t xml:space="preserve"> ante un ataque serio:</w:t>
      </w:r>
    </w:p>
    <w:p w14:paraId="261160C7" w14:textId="569971CD" w:rsidR="00B861A9" w:rsidRPr="000D77AC" w:rsidRDefault="00FC3096">
      <w:pPr>
        <w:spacing w:before="180"/>
        <w:rPr>
          <w:sz w:val="24"/>
          <w:szCs w:val="24"/>
          <w:lang w:val="es-ES"/>
        </w:rPr>
      </w:pPr>
      <w:r w:rsidRPr="00FC3096">
        <w:rPr>
          <w:sz w:val="24"/>
          <w:szCs w:val="24"/>
          <w:lang w:val="es-ES"/>
        </w:rPr>
        <w:t xml:space="preserve">No soy ningún "pequeño" americano, </w:t>
      </w:r>
      <w:r w:rsidR="003060E7">
        <w:rPr>
          <w:sz w:val="24"/>
          <w:szCs w:val="24"/>
          <w:lang w:val="es-ES"/>
        </w:rPr>
        <w:t>con miedo</w:t>
      </w:r>
      <w:r w:rsidRPr="00FC3096">
        <w:rPr>
          <w:sz w:val="24"/>
          <w:szCs w:val="24"/>
          <w:lang w:val="es-ES"/>
        </w:rPr>
        <w:t xml:space="preserve"> </w:t>
      </w:r>
      <w:r w:rsidR="003060E7">
        <w:rPr>
          <w:sz w:val="24"/>
          <w:szCs w:val="24"/>
          <w:lang w:val="es-ES"/>
        </w:rPr>
        <w:t>al</w:t>
      </w:r>
      <w:r w:rsidRPr="00FC3096">
        <w:rPr>
          <w:sz w:val="24"/>
          <w:szCs w:val="24"/>
          <w:lang w:val="es-ES"/>
        </w:rPr>
        <w:t xml:space="preserve"> crecimiento, ya sea en población o en territorio, siempre que el nuevo territorio sea americano, y que produzca americanos, y no razas extranjeras obligadas con el tiempo a ser falsas a la República para ser fieles a sí mismas.</w:t>
      </w:r>
      <w:r>
        <w:rPr>
          <w:sz w:val="24"/>
          <w:szCs w:val="24"/>
          <w:lang w:val="es-ES"/>
        </w:rPr>
        <w:t xml:space="preserve"> </w:t>
      </w:r>
    </w:p>
    <w:p w14:paraId="261160C8" w14:textId="3D92185E" w:rsidR="00B861A9" w:rsidRPr="000D77AC" w:rsidRDefault="00FC3096">
      <w:pPr>
        <w:spacing w:before="180"/>
        <w:rPr>
          <w:sz w:val="24"/>
          <w:szCs w:val="24"/>
          <w:lang w:val="es-ES"/>
        </w:rPr>
      </w:pPr>
      <w:r>
        <w:rPr>
          <w:b/>
          <w:sz w:val="24"/>
          <w:szCs w:val="24"/>
          <w:lang w:val="es-ES"/>
        </w:rPr>
        <w:t>¿Debemos intentar establecernos como u</w:t>
      </w:r>
      <w:r w:rsidR="00671CAF">
        <w:rPr>
          <w:b/>
          <w:sz w:val="24"/>
          <w:szCs w:val="24"/>
          <w:lang w:val="es-ES"/>
        </w:rPr>
        <w:t>na potencia</w:t>
      </w:r>
      <w:r>
        <w:rPr>
          <w:b/>
          <w:sz w:val="24"/>
          <w:szCs w:val="24"/>
          <w:lang w:val="es-ES"/>
        </w:rPr>
        <w:t xml:space="preserve"> en el lejano Oriente y poseer Filipinas para la gloria?</w:t>
      </w:r>
      <w:r w:rsidR="00F34C91" w:rsidRPr="000D77AC">
        <w:rPr>
          <w:sz w:val="24"/>
          <w:szCs w:val="24"/>
          <w:lang w:val="es-ES"/>
        </w:rPr>
        <w:t xml:space="preserve"> </w:t>
      </w:r>
    </w:p>
    <w:p w14:paraId="261160C9" w14:textId="0B92E5C5" w:rsidR="00B861A9" w:rsidRPr="000D77AC" w:rsidRDefault="00770BA5">
      <w:pPr>
        <w:spacing w:before="180"/>
        <w:rPr>
          <w:sz w:val="24"/>
          <w:szCs w:val="24"/>
          <w:lang w:val="es-ES"/>
        </w:rPr>
      </w:pPr>
      <w:r w:rsidRPr="00770BA5">
        <w:rPr>
          <w:sz w:val="24"/>
          <w:szCs w:val="24"/>
          <w:lang w:val="es-ES"/>
        </w:rPr>
        <w:t xml:space="preserve">La gloria </w:t>
      </w:r>
      <w:r>
        <w:rPr>
          <w:sz w:val="24"/>
          <w:szCs w:val="24"/>
          <w:lang w:val="es-ES"/>
        </w:rPr>
        <w:t xml:space="preserve">que </w:t>
      </w:r>
      <w:r w:rsidRPr="00770BA5">
        <w:rPr>
          <w:sz w:val="24"/>
          <w:szCs w:val="24"/>
          <w:lang w:val="es-ES"/>
        </w:rPr>
        <w:t xml:space="preserve">ya tenemos, en la victoria de Dewey sobre el poder de España... Filipinas tiene unos siete millones y medio de habitantes, compuestos por razas amargamente hostiles entre sí, razas ajenas, ignorantes de nuestra lengua e instituciones. </w:t>
      </w:r>
    </w:p>
    <w:p w14:paraId="261160CB" w14:textId="4E330441" w:rsidR="00B861A9" w:rsidRPr="000D77AC" w:rsidRDefault="00770BA5">
      <w:pPr>
        <w:spacing w:before="180"/>
        <w:rPr>
          <w:sz w:val="24"/>
          <w:szCs w:val="24"/>
          <w:lang w:val="es-ES"/>
        </w:rPr>
      </w:pPr>
      <w:r w:rsidRPr="00770BA5">
        <w:rPr>
          <w:sz w:val="24"/>
          <w:szCs w:val="24"/>
          <w:lang w:val="es-ES"/>
        </w:rPr>
        <w:t>Los estadounidenses no pueden c</w:t>
      </w:r>
      <w:r>
        <w:rPr>
          <w:sz w:val="24"/>
          <w:szCs w:val="24"/>
          <w:lang w:val="es-ES"/>
        </w:rPr>
        <w:t>recer</w:t>
      </w:r>
      <w:r w:rsidRPr="00770BA5">
        <w:rPr>
          <w:sz w:val="24"/>
          <w:szCs w:val="24"/>
          <w:lang w:val="es-ES"/>
        </w:rPr>
        <w:t xml:space="preserve"> allí. Las islas han sido explotadas en beneficio de España, contra la que se han rebelado dos veces, como los cubanos. Pero incluso España ha recibido poco beneficio </w:t>
      </w:r>
      <w:r w:rsidR="006D2576">
        <w:rPr>
          <w:sz w:val="24"/>
          <w:szCs w:val="24"/>
          <w:lang w:val="es-ES"/>
        </w:rPr>
        <w:t>monetario</w:t>
      </w:r>
      <w:r w:rsidRPr="00770BA5">
        <w:rPr>
          <w:sz w:val="24"/>
          <w:szCs w:val="24"/>
          <w:lang w:val="es-ES"/>
        </w:rPr>
        <w:t xml:space="preserve"> de ellas. Los ingresos estimados de Filipinas en 1894-95 fueron de </w:t>
      </w:r>
      <w:r w:rsidR="00C24826" w:rsidRPr="003060E7">
        <w:rPr>
          <w:sz w:val="24"/>
          <w:szCs w:val="24"/>
          <w:lang w:val="es-ES"/>
        </w:rPr>
        <w:t>£</w:t>
      </w:r>
      <w:r w:rsidRPr="00770BA5">
        <w:rPr>
          <w:sz w:val="24"/>
          <w:szCs w:val="24"/>
          <w:lang w:val="es-ES"/>
        </w:rPr>
        <w:t>2</w:t>
      </w:r>
      <w:r w:rsidR="00C24826">
        <w:rPr>
          <w:sz w:val="24"/>
          <w:szCs w:val="24"/>
          <w:lang w:val="es-ES"/>
        </w:rPr>
        <w:t>,</w:t>
      </w:r>
      <w:r w:rsidRPr="00770BA5">
        <w:rPr>
          <w:sz w:val="24"/>
          <w:szCs w:val="24"/>
          <w:lang w:val="es-ES"/>
        </w:rPr>
        <w:t>715</w:t>
      </w:r>
      <w:r w:rsidR="00C24826">
        <w:rPr>
          <w:sz w:val="24"/>
          <w:szCs w:val="24"/>
          <w:lang w:val="es-ES"/>
        </w:rPr>
        <w:t>,</w:t>
      </w:r>
      <w:r w:rsidRPr="00770BA5">
        <w:rPr>
          <w:sz w:val="24"/>
          <w:szCs w:val="24"/>
          <w:lang w:val="es-ES"/>
        </w:rPr>
        <w:t xml:space="preserve">980, siendo los gastos de </w:t>
      </w:r>
      <w:r w:rsidR="003060E7" w:rsidRPr="003060E7">
        <w:rPr>
          <w:sz w:val="24"/>
          <w:szCs w:val="24"/>
          <w:lang w:val="es-ES"/>
        </w:rPr>
        <w:t>£</w:t>
      </w:r>
      <w:r w:rsidRPr="003060E7">
        <w:rPr>
          <w:sz w:val="24"/>
          <w:szCs w:val="24"/>
          <w:lang w:val="es-ES"/>
        </w:rPr>
        <w:t>2</w:t>
      </w:r>
      <w:r w:rsidR="00C24826">
        <w:rPr>
          <w:sz w:val="24"/>
          <w:szCs w:val="24"/>
          <w:lang w:val="es-ES"/>
        </w:rPr>
        <w:t>,</w:t>
      </w:r>
      <w:r w:rsidRPr="00770BA5">
        <w:rPr>
          <w:sz w:val="24"/>
          <w:szCs w:val="24"/>
          <w:lang w:val="es-ES"/>
        </w:rPr>
        <w:t>656</w:t>
      </w:r>
      <w:r w:rsidR="00C24826">
        <w:rPr>
          <w:sz w:val="24"/>
          <w:szCs w:val="24"/>
          <w:lang w:val="es-ES"/>
        </w:rPr>
        <w:t>,</w:t>
      </w:r>
      <w:r w:rsidRPr="00770BA5">
        <w:rPr>
          <w:sz w:val="24"/>
          <w:szCs w:val="24"/>
          <w:lang w:val="es-ES"/>
        </w:rPr>
        <w:t xml:space="preserve">026, dejando un resultado neto de unos </w:t>
      </w:r>
      <w:r w:rsidR="00B745AC">
        <w:rPr>
          <w:sz w:val="24"/>
          <w:szCs w:val="24"/>
          <w:lang w:val="es-ES"/>
        </w:rPr>
        <w:t>$</w:t>
      </w:r>
      <w:r w:rsidRPr="00770BA5">
        <w:rPr>
          <w:sz w:val="24"/>
          <w:szCs w:val="24"/>
          <w:lang w:val="es-ES"/>
        </w:rPr>
        <w:t>300</w:t>
      </w:r>
      <w:r w:rsidR="00C24826">
        <w:rPr>
          <w:sz w:val="24"/>
          <w:szCs w:val="24"/>
          <w:lang w:val="es-ES"/>
        </w:rPr>
        <w:t>,</w:t>
      </w:r>
      <w:r w:rsidRPr="00770BA5">
        <w:rPr>
          <w:sz w:val="24"/>
          <w:szCs w:val="24"/>
          <w:lang w:val="es-ES"/>
        </w:rPr>
        <w:t>00</w:t>
      </w:r>
      <w:r w:rsidR="004374CC">
        <w:rPr>
          <w:sz w:val="24"/>
          <w:szCs w:val="24"/>
          <w:lang w:val="es-ES"/>
        </w:rPr>
        <w:t>0</w:t>
      </w:r>
      <w:r w:rsidRPr="00770BA5">
        <w:rPr>
          <w:sz w:val="24"/>
          <w:szCs w:val="24"/>
          <w:lang w:val="es-ES"/>
        </w:rPr>
        <w:t xml:space="preserve">. Los Estados Unidos podría obtener incluso esta insignificante suma de los habitantes sólo oprimiéndolos como lo ha hecho España. Pero si tomamos las </w:t>
      </w:r>
      <w:r w:rsidR="003F459C">
        <w:rPr>
          <w:sz w:val="24"/>
          <w:szCs w:val="24"/>
          <w:lang w:val="es-ES"/>
        </w:rPr>
        <w:t xml:space="preserve">islas </w:t>
      </w:r>
      <w:r w:rsidRPr="00770BA5">
        <w:rPr>
          <w:sz w:val="24"/>
          <w:szCs w:val="24"/>
          <w:lang w:val="es-ES"/>
        </w:rPr>
        <w:t>Filipinas, nos veremos obligados a gobernarlas tan generosamente como Gran Bretaña gobierna sus dependencias, lo que significa que no nos darán nada</w:t>
      </w:r>
      <w:r w:rsidR="003F459C">
        <w:rPr>
          <w:sz w:val="24"/>
          <w:szCs w:val="24"/>
          <w:lang w:val="es-ES"/>
        </w:rPr>
        <w:t>,</w:t>
      </w:r>
      <w:r w:rsidRPr="00770BA5">
        <w:rPr>
          <w:sz w:val="24"/>
          <w:szCs w:val="24"/>
          <w:lang w:val="es-ES"/>
        </w:rPr>
        <w:t xml:space="preserve"> y probablemente serán una fuente de gastos anuales. Ciertamente, serán una grave pérdida de ingresos si consideramos el enorme ejército y </w:t>
      </w:r>
      <w:r w:rsidR="003F459C">
        <w:rPr>
          <w:sz w:val="24"/>
          <w:szCs w:val="24"/>
          <w:lang w:val="es-ES"/>
        </w:rPr>
        <w:t>fuerzas navales</w:t>
      </w:r>
      <w:r w:rsidRPr="00770BA5">
        <w:rPr>
          <w:sz w:val="24"/>
          <w:szCs w:val="24"/>
          <w:lang w:val="es-ES"/>
        </w:rPr>
        <w:t xml:space="preserve"> que nos veremos obligados a mantener por su cuenta.</w:t>
      </w:r>
      <w:r w:rsidR="00F34C91" w:rsidRPr="000D77AC">
        <w:rPr>
          <w:sz w:val="24"/>
          <w:szCs w:val="24"/>
          <w:lang w:val="es-ES"/>
        </w:rPr>
        <w:t xml:space="preserve"> </w:t>
      </w:r>
    </w:p>
    <w:p w14:paraId="0FCF1650" w14:textId="77777777" w:rsidR="00066DB0" w:rsidRPr="000D77AC" w:rsidRDefault="00066DB0">
      <w:pPr>
        <w:spacing w:before="180"/>
        <w:rPr>
          <w:sz w:val="24"/>
          <w:szCs w:val="24"/>
          <w:lang w:val="es-ES"/>
        </w:rPr>
      </w:pPr>
    </w:p>
    <w:p w14:paraId="261160CC" w14:textId="3459FDA3" w:rsidR="00B861A9" w:rsidRPr="000D77AC" w:rsidRDefault="003F459C">
      <w:pPr>
        <w:spacing w:before="180"/>
        <w:rPr>
          <w:b/>
          <w:color w:val="910D28"/>
          <w:sz w:val="24"/>
          <w:szCs w:val="24"/>
          <w:lang w:val="es-ES"/>
        </w:rPr>
      </w:pPr>
      <w:r>
        <w:rPr>
          <w:b/>
          <w:color w:val="910D28"/>
          <w:sz w:val="24"/>
          <w:szCs w:val="24"/>
          <w:lang w:val="es-ES"/>
        </w:rPr>
        <w:t>Fuente</w:t>
      </w:r>
      <w:r w:rsidR="00F34C91" w:rsidRPr="000D77AC">
        <w:rPr>
          <w:b/>
          <w:color w:val="910D28"/>
          <w:sz w:val="24"/>
          <w:szCs w:val="24"/>
          <w:lang w:val="es-ES"/>
        </w:rPr>
        <w:t>:</w:t>
      </w:r>
    </w:p>
    <w:p w14:paraId="7AF1AE97" w14:textId="7EF3A6AF" w:rsidR="002B2052" w:rsidRPr="000D77AC" w:rsidRDefault="002B2052" w:rsidP="002B2052">
      <w:pPr>
        <w:spacing w:after="120" w:line="276" w:lineRule="auto"/>
        <w:ind w:left="720" w:hanging="720"/>
        <w:rPr>
          <w:rFonts w:cs="Times New Roman"/>
          <w:i/>
          <w:color w:val="1155CC"/>
          <w:szCs w:val="22"/>
          <w:u w:val="single"/>
          <w:lang w:val="es-ES"/>
        </w:rPr>
      </w:pPr>
      <w:r w:rsidRPr="000D77AC">
        <w:rPr>
          <w:rFonts w:cs="Times New Roman"/>
          <w:i/>
          <w:color w:val="000000"/>
          <w:szCs w:val="22"/>
          <w:lang w:val="es-ES"/>
        </w:rPr>
        <w:t>Carnegie, A</w:t>
      </w:r>
      <w:r w:rsidR="00BC75F7" w:rsidRPr="000D77AC">
        <w:rPr>
          <w:rFonts w:cs="Times New Roman"/>
          <w:i/>
          <w:color w:val="000000"/>
          <w:szCs w:val="22"/>
          <w:lang w:val="es-ES"/>
        </w:rPr>
        <w:t>.</w:t>
      </w:r>
      <w:r w:rsidRPr="000D77AC">
        <w:rPr>
          <w:rFonts w:cs="Times New Roman"/>
          <w:i/>
          <w:color w:val="000000"/>
          <w:szCs w:val="22"/>
          <w:lang w:val="es-ES"/>
        </w:rPr>
        <w:t xml:space="preserve"> (1898). </w:t>
      </w:r>
      <w:proofErr w:type="spellStart"/>
      <w:r w:rsidRPr="000D77AC">
        <w:rPr>
          <w:rFonts w:cs="Times New Roman"/>
          <w:i/>
          <w:iCs/>
          <w:color w:val="000000"/>
          <w:szCs w:val="22"/>
          <w:lang w:val="es-ES"/>
        </w:rPr>
        <w:t>Distant</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Possessions</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The</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Parting</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of</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the</w:t>
      </w:r>
      <w:proofErr w:type="spellEnd"/>
      <w:r w:rsidRPr="000D77AC">
        <w:rPr>
          <w:rFonts w:cs="Times New Roman"/>
          <w:i/>
          <w:iCs/>
          <w:color w:val="000000"/>
          <w:szCs w:val="22"/>
          <w:lang w:val="es-ES"/>
        </w:rPr>
        <w:t xml:space="preserve"> </w:t>
      </w:r>
      <w:proofErr w:type="spellStart"/>
      <w:r w:rsidRPr="000D77AC">
        <w:rPr>
          <w:rFonts w:cs="Times New Roman"/>
          <w:i/>
          <w:iCs/>
          <w:color w:val="000000"/>
          <w:szCs w:val="22"/>
          <w:lang w:val="es-ES"/>
        </w:rPr>
        <w:t>Ways</w:t>
      </w:r>
      <w:proofErr w:type="spellEnd"/>
      <w:r w:rsidRPr="000D77AC">
        <w:rPr>
          <w:rFonts w:cs="Times New Roman"/>
          <w:i/>
          <w:color w:val="000000"/>
          <w:szCs w:val="22"/>
          <w:lang w:val="es-ES"/>
        </w:rPr>
        <w:t xml:space="preserve">. </w:t>
      </w:r>
      <w:proofErr w:type="spellStart"/>
      <w:r w:rsidRPr="000D77AC">
        <w:rPr>
          <w:rFonts w:cs="Times New Roman"/>
          <w:i/>
          <w:color w:val="000000"/>
          <w:szCs w:val="22"/>
          <w:lang w:val="es-ES"/>
        </w:rPr>
        <w:t>The</w:t>
      </w:r>
      <w:proofErr w:type="spellEnd"/>
      <w:r w:rsidRPr="000D77AC">
        <w:rPr>
          <w:rFonts w:cs="Times New Roman"/>
          <w:i/>
          <w:color w:val="000000"/>
          <w:szCs w:val="22"/>
          <w:lang w:val="es-ES"/>
        </w:rPr>
        <w:t xml:space="preserve"> </w:t>
      </w:r>
      <w:proofErr w:type="spellStart"/>
      <w:r w:rsidRPr="000D77AC">
        <w:rPr>
          <w:rFonts w:cs="Times New Roman"/>
          <w:i/>
          <w:color w:val="000000"/>
          <w:szCs w:val="22"/>
          <w:lang w:val="es-ES"/>
        </w:rPr>
        <w:t>National</w:t>
      </w:r>
      <w:proofErr w:type="spellEnd"/>
      <w:r w:rsidRPr="000D77AC">
        <w:rPr>
          <w:rFonts w:cs="Times New Roman"/>
          <w:i/>
          <w:color w:val="000000"/>
          <w:szCs w:val="22"/>
          <w:lang w:val="es-ES"/>
        </w:rPr>
        <w:t xml:space="preserve"> Archive.</w:t>
      </w:r>
      <w:hyperlink r:id="rId7" w:history="1">
        <w:r w:rsidRPr="000D77AC">
          <w:rPr>
            <w:rStyle w:val="Hyperlink"/>
            <w:rFonts w:cs="Times New Roman"/>
            <w:i/>
            <w:szCs w:val="22"/>
            <w:lang w:val="es-ES"/>
          </w:rPr>
          <w:t xml:space="preserve"> </w:t>
        </w:r>
      </w:hyperlink>
      <w:hyperlink r:id="rId8">
        <w:r w:rsidRPr="000D77AC">
          <w:rPr>
            <w:rFonts w:cs="Times New Roman"/>
            <w:i/>
            <w:color w:val="1155CC"/>
            <w:szCs w:val="22"/>
            <w:u w:val="single"/>
            <w:lang w:val="es-ES"/>
          </w:rPr>
          <w:t>https://archive.org/details/jstor-25119052</w:t>
        </w:r>
      </w:hyperlink>
    </w:p>
    <w:p w14:paraId="5F6C94E6" w14:textId="63993430" w:rsidR="002B2052" w:rsidRPr="000D77AC" w:rsidRDefault="002B2052" w:rsidP="002B2052">
      <w:pPr>
        <w:pStyle w:val="FootnoteText"/>
        <w:rPr>
          <w:lang w:val="es-ES"/>
        </w:rPr>
      </w:pPr>
    </w:p>
    <w:p w14:paraId="07740037" w14:textId="77777777" w:rsidR="002B2052" w:rsidRPr="000D77AC" w:rsidRDefault="002B2052" w:rsidP="002B2052">
      <w:pPr>
        <w:pStyle w:val="FootnoteText"/>
        <w:rPr>
          <w:lang w:val="es-ES"/>
        </w:rPr>
      </w:pPr>
    </w:p>
    <w:sectPr w:rsidR="002B2052" w:rsidRPr="000D77AC">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FD2B" w14:textId="77777777" w:rsidR="00DB19CA" w:rsidRDefault="00DB19CA">
      <w:r>
        <w:separator/>
      </w:r>
    </w:p>
  </w:endnote>
  <w:endnote w:type="continuationSeparator" w:id="0">
    <w:p w14:paraId="7630D480" w14:textId="77777777" w:rsidR="00DB19CA" w:rsidRDefault="00DB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enSans">
    <w:panose1 w:val="020B0604020202020204"/>
    <w:charset w:val="00"/>
    <w:family w:val="auto"/>
    <w:pitch w:val="variable"/>
    <w:sig w:usb0="00000001" w:usb1="4000205B" w:usb2="00000028"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0D0" w14:textId="5DB02006" w:rsidR="00B861A9" w:rsidRDefault="00555B6F">
    <w:pPr>
      <w:tabs>
        <w:tab w:val="right" w:pos="7740"/>
      </w:tabs>
      <w:jc w:val="right"/>
    </w:pPr>
    <w:r>
      <w:rPr>
        <w:noProof/>
      </w:rPr>
      <mc:AlternateContent>
        <mc:Choice Requires="wps">
          <w:drawing>
            <wp:anchor distT="0" distB="0" distL="114300" distR="114300" simplePos="0" relativeHeight="251659264" behindDoc="0" locked="0" layoutInCell="1" hidden="0" allowOverlap="1" wp14:anchorId="261160D3" wp14:editId="501F8C5B">
              <wp:simplePos x="0" y="0"/>
              <wp:positionH relativeFrom="column">
                <wp:posOffset>1008380</wp:posOffset>
              </wp:positionH>
              <wp:positionV relativeFrom="paragraph">
                <wp:posOffset>-144145</wp:posOffset>
              </wp:positionV>
              <wp:extent cx="4010025" cy="290830"/>
              <wp:effectExtent l="0" t="0" r="0" b="0"/>
              <wp:wrapNone/>
              <wp:docPr id="4" name="Rectangle 4"/>
              <wp:cNvGraphicFramePr/>
              <a:graphic xmlns:a="http://schemas.openxmlformats.org/drawingml/2006/main">
                <a:graphicData uri="http://schemas.microsoft.com/office/word/2010/wordprocessingShape">
                  <wps:wsp>
                    <wps:cNvSpPr/>
                    <wps:spPr>
                      <a:xfrm>
                        <a:off x="0" y="0"/>
                        <a:ext cx="4010025" cy="290830"/>
                      </a:xfrm>
                      <a:prstGeom prst="rect">
                        <a:avLst/>
                      </a:prstGeom>
                      <a:noFill/>
                      <a:ln>
                        <a:noFill/>
                      </a:ln>
                    </wps:spPr>
                    <wps:txbx>
                      <w:txbxContent>
                        <w:p w14:paraId="261160D5" w14:textId="0C0EE964" w:rsidR="00B861A9" w:rsidRDefault="00F34C91">
                          <w:pPr>
                            <w:jc w:val="right"/>
                            <w:textDirection w:val="btLr"/>
                          </w:pPr>
                          <w:r>
                            <w:rPr>
                              <w:b/>
                              <w:color w:val="2E2E2E"/>
                              <w:sz w:val="22"/>
                            </w:rPr>
                            <w:t>AMERICAN IMPERIALISM</w:t>
                          </w:r>
                        </w:p>
                        <w:p w14:paraId="261160D6" w14:textId="77777777" w:rsidR="00B861A9" w:rsidRDefault="00B861A9">
                          <w:pPr>
                            <w:textDirection w:val="btLr"/>
                          </w:pPr>
                        </w:p>
                      </w:txbxContent>
                    </wps:txbx>
                    <wps:bodyPr spcFirstLastPara="1" wrap="square" lIns="91425" tIns="45700" rIns="91425" bIns="45700" anchor="t" anchorCtr="0">
                      <a:noAutofit/>
                    </wps:bodyPr>
                  </wps:wsp>
                </a:graphicData>
              </a:graphic>
            </wp:anchor>
          </w:drawing>
        </mc:Choice>
        <mc:Fallback>
          <w:pict>
            <v:rect w14:anchorId="261160D3" id="Rectangle 4" o:spid="_x0000_s1026" style="position:absolute;left:0;text-align:left;margin-left:79.4pt;margin-top:-11.35pt;width:315.75pt;height:2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" filled="f" stroked="f">
              <v:textbox inset="2.53958mm,1.2694mm,2.53958mm,1.2694mm">
                <w:txbxContent>
                  <w:p w14:paraId="261160D5" w14:textId="0C0EE964" w:rsidR="00B861A9" w:rsidRDefault="00F34C91">
                    <w:pPr>
                      <w:jc w:val="right"/>
                      <w:textDirection w:val="btLr"/>
                    </w:pPr>
                    <w:r>
                      <w:rPr>
                        <w:b/>
                        <w:color w:val="2E2E2E"/>
                        <w:sz w:val="22"/>
                      </w:rPr>
                      <w:t>AMERICAN IMPERIALISM</w:t>
                    </w:r>
                  </w:p>
                  <w:p w14:paraId="261160D6" w14:textId="77777777" w:rsidR="00B861A9" w:rsidRDefault="00B861A9">
                    <w:pPr>
                      <w:textDirection w:val="btLr"/>
                    </w:pPr>
                  </w:p>
                </w:txbxContent>
              </v:textbox>
            </v:rect>
          </w:pict>
        </mc:Fallback>
      </mc:AlternateContent>
    </w:r>
    <w:r w:rsidR="00F34C91">
      <w:t xml:space="preserve"> </w:t>
    </w:r>
    <w:r w:rsidR="00F34C91">
      <w:tab/>
    </w:r>
    <w:r w:rsidR="00F34C91">
      <w:rPr>
        <w:noProof/>
      </w:rPr>
      <w:drawing>
        <wp:anchor distT="0" distB="0" distL="0" distR="0" simplePos="0" relativeHeight="251658240" behindDoc="1" locked="0" layoutInCell="1" hidden="0" allowOverlap="1" wp14:anchorId="261160D1" wp14:editId="48C9675D">
          <wp:simplePos x="0" y="0"/>
          <wp:positionH relativeFrom="column">
            <wp:posOffset>914400</wp:posOffset>
          </wp:positionH>
          <wp:positionV relativeFrom="paragraph">
            <wp:posOffset>-131444</wp:posOffset>
          </wp:positionV>
          <wp:extent cx="4572000" cy="31686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5BD0" w14:textId="77777777" w:rsidR="00DB19CA" w:rsidRDefault="00DB19CA">
      <w:r>
        <w:separator/>
      </w:r>
    </w:p>
  </w:footnote>
  <w:footnote w:type="continuationSeparator" w:id="0">
    <w:p w14:paraId="5819D5D8" w14:textId="77777777" w:rsidR="00DB19CA" w:rsidRDefault="00DB1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A9"/>
    <w:rsid w:val="00030562"/>
    <w:rsid w:val="00066DB0"/>
    <w:rsid w:val="00070877"/>
    <w:rsid w:val="00077A13"/>
    <w:rsid w:val="000D77AC"/>
    <w:rsid w:val="000E4E77"/>
    <w:rsid w:val="000F1DB8"/>
    <w:rsid w:val="00172BD5"/>
    <w:rsid w:val="001F677D"/>
    <w:rsid w:val="00214A1C"/>
    <w:rsid w:val="0022300D"/>
    <w:rsid w:val="00235F4E"/>
    <w:rsid w:val="002B2052"/>
    <w:rsid w:val="002C4CCA"/>
    <w:rsid w:val="002D3044"/>
    <w:rsid w:val="003060E7"/>
    <w:rsid w:val="00340269"/>
    <w:rsid w:val="00384ED5"/>
    <w:rsid w:val="003A18AF"/>
    <w:rsid w:val="003A2C4A"/>
    <w:rsid w:val="003D68E3"/>
    <w:rsid w:val="003F459C"/>
    <w:rsid w:val="003F5447"/>
    <w:rsid w:val="00433A95"/>
    <w:rsid w:val="004374CC"/>
    <w:rsid w:val="0049421F"/>
    <w:rsid w:val="004C2930"/>
    <w:rsid w:val="004F7703"/>
    <w:rsid w:val="00501E84"/>
    <w:rsid w:val="00527075"/>
    <w:rsid w:val="00555B6F"/>
    <w:rsid w:val="005801A7"/>
    <w:rsid w:val="005D4AB5"/>
    <w:rsid w:val="00600719"/>
    <w:rsid w:val="006622E2"/>
    <w:rsid w:val="00671CAF"/>
    <w:rsid w:val="006D2576"/>
    <w:rsid w:val="00705A0A"/>
    <w:rsid w:val="00711776"/>
    <w:rsid w:val="00743C7E"/>
    <w:rsid w:val="007649BA"/>
    <w:rsid w:val="00764B12"/>
    <w:rsid w:val="00770BA5"/>
    <w:rsid w:val="007A35EF"/>
    <w:rsid w:val="007C2D99"/>
    <w:rsid w:val="008629E8"/>
    <w:rsid w:val="008932BB"/>
    <w:rsid w:val="008B7122"/>
    <w:rsid w:val="008F4FB2"/>
    <w:rsid w:val="009232CD"/>
    <w:rsid w:val="00943A27"/>
    <w:rsid w:val="00945985"/>
    <w:rsid w:val="00966055"/>
    <w:rsid w:val="00993BB3"/>
    <w:rsid w:val="009B1D0F"/>
    <w:rsid w:val="009F00B6"/>
    <w:rsid w:val="00A157E4"/>
    <w:rsid w:val="00A51234"/>
    <w:rsid w:val="00B00FC0"/>
    <w:rsid w:val="00B116D7"/>
    <w:rsid w:val="00B13DD2"/>
    <w:rsid w:val="00B745AC"/>
    <w:rsid w:val="00B861A9"/>
    <w:rsid w:val="00BC75F7"/>
    <w:rsid w:val="00BD52BF"/>
    <w:rsid w:val="00BF03FF"/>
    <w:rsid w:val="00BF18D2"/>
    <w:rsid w:val="00C10B8A"/>
    <w:rsid w:val="00C24826"/>
    <w:rsid w:val="00C459B7"/>
    <w:rsid w:val="00C908A8"/>
    <w:rsid w:val="00CA1DAA"/>
    <w:rsid w:val="00D51626"/>
    <w:rsid w:val="00D565C3"/>
    <w:rsid w:val="00D638E0"/>
    <w:rsid w:val="00D777A3"/>
    <w:rsid w:val="00DB19CA"/>
    <w:rsid w:val="00DC313D"/>
    <w:rsid w:val="00E02E44"/>
    <w:rsid w:val="00E975F8"/>
    <w:rsid w:val="00EF29E6"/>
    <w:rsid w:val="00F04DDF"/>
    <w:rsid w:val="00F11E61"/>
    <w:rsid w:val="00F34C91"/>
    <w:rsid w:val="00F47DC1"/>
    <w:rsid w:val="00FB2ED8"/>
    <w:rsid w:val="00FC3096"/>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60BB"/>
  <w15:docId w15:val="{93938EB8-8175-440A-9601-AF5635D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character" w:styleId="CommentReference">
    <w:name w:val="annotation reference"/>
    <w:basedOn w:val="DefaultParagraphFont"/>
    <w:uiPriority w:val="99"/>
    <w:semiHidden/>
    <w:unhideWhenUsed/>
    <w:rsid w:val="007649BA"/>
    <w:rPr>
      <w:sz w:val="16"/>
      <w:szCs w:val="16"/>
    </w:rPr>
  </w:style>
  <w:style w:type="paragraph" w:styleId="CommentText">
    <w:name w:val="annotation text"/>
    <w:basedOn w:val="Normal"/>
    <w:link w:val="CommentTextChar"/>
    <w:uiPriority w:val="99"/>
    <w:semiHidden/>
    <w:unhideWhenUsed/>
    <w:rsid w:val="007649BA"/>
    <w:rPr>
      <w:sz w:val="20"/>
      <w:szCs w:val="20"/>
    </w:rPr>
  </w:style>
  <w:style w:type="character" w:customStyle="1" w:styleId="CommentTextChar">
    <w:name w:val="Comment Text Char"/>
    <w:basedOn w:val="DefaultParagraphFont"/>
    <w:link w:val="CommentText"/>
    <w:uiPriority w:val="99"/>
    <w:semiHidden/>
    <w:rsid w:val="007649BA"/>
    <w:rPr>
      <w:color w:val="2E2E2E" w:themeColor="text1"/>
      <w:sz w:val="20"/>
      <w:szCs w:val="20"/>
    </w:rPr>
  </w:style>
  <w:style w:type="paragraph" w:styleId="CommentSubject">
    <w:name w:val="annotation subject"/>
    <w:basedOn w:val="CommentText"/>
    <w:next w:val="CommentText"/>
    <w:link w:val="CommentSubjectChar"/>
    <w:uiPriority w:val="99"/>
    <w:semiHidden/>
    <w:unhideWhenUsed/>
    <w:rsid w:val="007649BA"/>
    <w:rPr>
      <w:b/>
      <w:bCs/>
    </w:rPr>
  </w:style>
  <w:style w:type="character" w:customStyle="1" w:styleId="CommentSubjectChar">
    <w:name w:val="Comment Subject Char"/>
    <w:basedOn w:val="CommentTextChar"/>
    <w:link w:val="CommentSubject"/>
    <w:uiPriority w:val="99"/>
    <w:semiHidden/>
    <w:rsid w:val="007649BA"/>
    <w:rPr>
      <w:b/>
      <w:bCs/>
      <w:color w:val="2E2E2E" w:themeColor="text1"/>
      <w:sz w:val="20"/>
      <w:szCs w:val="20"/>
    </w:rPr>
  </w:style>
  <w:style w:type="paragraph" w:customStyle="1" w:styleId="Citation">
    <w:name w:val="Citation"/>
    <w:basedOn w:val="Normal"/>
    <w:next w:val="FootnoteText"/>
    <w:qFormat/>
    <w:rsid w:val="00945985"/>
    <w:pPr>
      <w:spacing w:after="120" w:line="276" w:lineRule="auto"/>
      <w:ind w:left="720" w:hanging="720"/>
    </w:pPr>
    <w:rPr>
      <w:rFonts w:asciiTheme="minorHAnsi" w:eastAsiaTheme="minorHAnsi" w:hAnsiTheme="minorHAnsi" w:cstheme="minorBidi"/>
      <w:i/>
      <w:color w:val="3E5C61"/>
      <w:szCs w:val="22"/>
    </w:rPr>
  </w:style>
  <w:style w:type="paragraph" w:styleId="FootnoteText">
    <w:name w:val="footnote text"/>
    <w:basedOn w:val="Normal"/>
    <w:link w:val="FootnoteTextChar"/>
    <w:uiPriority w:val="99"/>
    <w:semiHidden/>
    <w:unhideWhenUsed/>
    <w:rsid w:val="00945985"/>
    <w:rPr>
      <w:sz w:val="20"/>
      <w:szCs w:val="20"/>
    </w:rPr>
  </w:style>
  <w:style w:type="character" w:customStyle="1" w:styleId="FootnoteTextChar">
    <w:name w:val="Footnote Text Char"/>
    <w:basedOn w:val="DefaultParagraphFont"/>
    <w:link w:val="FootnoteText"/>
    <w:uiPriority w:val="99"/>
    <w:semiHidden/>
    <w:rsid w:val="00945985"/>
    <w:rPr>
      <w:color w:val="2E2E2E" w:themeColor="text1"/>
      <w:sz w:val="20"/>
      <w:szCs w:val="20"/>
    </w:rPr>
  </w:style>
  <w:style w:type="character" w:styleId="Hyperlink">
    <w:name w:val="Hyperlink"/>
    <w:basedOn w:val="DefaultParagraphFont"/>
    <w:uiPriority w:val="99"/>
    <w:unhideWhenUsed/>
    <w:rsid w:val="003A18AF"/>
    <w:rPr>
      <w:color w:val="289CC7" w:themeColor="hyperlink"/>
      <w:u w:val="single"/>
    </w:rPr>
  </w:style>
  <w:style w:type="character" w:styleId="UnresolvedMention">
    <w:name w:val="Unresolved Mention"/>
    <w:basedOn w:val="DefaultParagraphFont"/>
    <w:uiPriority w:val="99"/>
    <w:semiHidden/>
    <w:unhideWhenUsed/>
    <w:rsid w:val="003A18AF"/>
    <w:rPr>
      <w:color w:val="605E5C"/>
      <w:shd w:val="clear" w:color="auto" w:fill="E1DFDD"/>
    </w:rPr>
  </w:style>
  <w:style w:type="character" w:styleId="FollowedHyperlink">
    <w:name w:val="FollowedHyperlink"/>
    <w:basedOn w:val="DefaultParagraphFont"/>
    <w:uiPriority w:val="99"/>
    <w:semiHidden/>
    <w:unhideWhenUsed/>
    <w:rsid w:val="008F4FB2"/>
    <w:rPr>
      <w:color w:val="6D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chive.org/details/jstor-25119052" TargetMode="External"/><Relationship Id="rId3" Type="http://schemas.openxmlformats.org/officeDocument/2006/relationships/settings" Target="settings.xml"/><Relationship Id="rId7"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bBAy9VzQOUU95MBa4Jm9CR+YSQ==">AMUW2mUf54y2lIwNyGoU7gGAHM41wo/Y83ayMxMokeAReXVljRp+bYYQZAtlpNK/8a5fHwxZk/Y2NAkSevU/s+LTVXH/t6aAkH3TRii9f1GP4wD4Bj7VZftTTND4mITX+UmvWfF72gD+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Distant Possessions: Parting Ways</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Distant Possessions: Parting Ways</dc:title>
  <dc:creator>K20 Center</dc:creator>
  <cp:lastModifiedBy>Lopez, Araceli</cp:lastModifiedBy>
  <cp:revision>62</cp:revision>
  <cp:lastPrinted>2022-04-29T20:53:00Z</cp:lastPrinted>
  <dcterms:created xsi:type="dcterms:W3CDTF">2016-09-16T09:57:00Z</dcterms:created>
  <dcterms:modified xsi:type="dcterms:W3CDTF">2022-05-05T21:11:00Z</dcterms:modified>
</cp:coreProperties>
</file>